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3E112E" w:rsidP="31685833" w:rsidRDefault="00B037E2" w14:paraId="00000007" w14:textId="1EC0591E">
      <w:pPr>
        <w:pStyle w:val="a"/>
        <w:spacing w:before="240" w:after="240" w:line="240" w:lineRule="auto"/>
        <w:jc w:val="right"/>
        <w:rPr>
          <w:b w:val="1"/>
          <w:bCs w:val="1"/>
          <w:sz w:val="28"/>
          <w:szCs w:val="28"/>
        </w:rPr>
      </w:pPr>
      <w:r w:rsidRPr="31685833" w:rsidR="00B037E2">
        <w:rPr>
          <w:b w:val="1"/>
          <w:bCs w:val="1"/>
          <w:sz w:val="28"/>
          <w:szCs w:val="28"/>
        </w:rPr>
        <w:t xml:space="preserve">PRESS RELEASE </w:t>
      </w:r>
    </w:p>
    <w:p w:rsidR="31685833" w:rsidP="31685833" w:rsidRDefault="31685833" w14:paraId="754BB628" w14:textId="701FFB61">
      <w:pPr>
        <w:jc w:val="center"/>
        <w:rPr>
          <w:b w:val="1"/>
          <w:bCs w:val="1"/>
          <w:sz w:val="28"/>
          <w:szCs w:val="28"/>
        </w:rPr>
      </w:pPr>
    </w:p>
    <w:p w:rsidR="003E112E" w:rsidP="4FD9B8F4" w:rsidRDefault="4678B2F0" w14:paraId="00000008" w14:textId="608CA851">
      <w:pPr>
        <w:jc w:val="center"/>
        <w:rPr>
          <w:b w:val="1"/>
          <w:bCs w:val="1"/>
          <w:sz w:val="28"/>
          <w:szCs w:val="28"/>
        </w:rPr>
      </w:pPr>
      <w:r w:rsidRPr="07440299" w:rsidR="4678B2F0">
        <w:rPr>
          <w:b w:val="1"/>
          <w:bCs w:val="1"/>
          <w:sz w:val="28"/>
          <w:szCs w:val="28"/>
        </w:rPr>
        <w:t>Safer batteries reducing the risks of fire and explosions in electric vehicles</w:t>
      </w:r>
      <w:r w:rsidRPr="07440299" w:rsidR="43F7CC9C">
        <w:rPr>
          <w:b w:val="1"/>
          <w:bCs w:val="1"/>
          <w:sz w:val="28"/>
          <w:szCs w:val="28"/>
        </w:rPr>
        <w:t>: Chinese</w:t>
      </w:r>
      <w:r w:rsidRPr="07440299" w:rsidR="2D2A2527">
        <w:rPr>
          <w:b w:val="1"/>
          <w:bCs w:val="1"/>
          <w:sz w:val="28"/>
          <w:szCs w:val="28"/>
        </w:rPr>
        <w:t xml:space="preserve"> </w:t>
      </w:r>
      <w:r w:rsidRPr="07440299" w:rsidR="11A46AA6">
        <w:rPr>
          <w:b w:val="1"/>
          <w:bCs w:val="1"/>
          <w:sz w:val="28"/>
          <w:szCs w:val="28"/>
        </w:rPr>
        <w:t xml:space="preserve">scientist </w:t>
      </w:r>
      <w:r w:rsidRPr="07440299" w:rsidR="2D2A2527">
        <w:rPr>
          <w:b w:val="1"/>
          <w:bCs w:val="1"/>
          <w:sz w:val="28"/>
          <w:szCs w:val="28"/>
        </w:rPr>
        <w:t>selected as</w:t>
      </w:r>
      <w:r w:rsidRPr="07440299" w:rsidR="00B037E2">
        <w:rPr>
          <w:b w:val="1"/>
          <w:bCs w:val="1"/>
          <w:sz w:val="28"/>
          <w:szCs w:val="28"/>
        </w:rPr>
        <w:t xml:space="preserve"> </w:t>
      </w:r>
      <w:r w:rsidRPr="07440299" w:rsidR="00339D1A">
        <w:rPr>
          <w:b w:val="1"/>
          <w:bCs w:val="1"/>
          <w:sz w:val="28"/>
          <w:szCs w:val="28"/>
        </w:rPr>
        <w:t xml:space="preserve">a </w:t>
      </w:r>
      <w:r w:rsidRPr="07440299" w:rsidR="00B037E2">
        <w:rPr>
          <w:b w:val="1"/>
          <w:bCs w:val="1"/>
          <w:sz w:val="28"/>
          <w:szCs w:val="28"/>
        </w:rPr>
        <w:t>finalist at the European Inventor Award 2023</w:t>
      </w:r>
    </w:p>
    <w:p w:rsidR="003E112E" w:rsidP="07440299" w:rsidRDefault="003E112E" w14:paraId="00000009" w14:textId="77777777">
      <w:pPr>
        <w:pBdr>
          <w:top w:val="nil" w:color="000000" w:sz="0" w:space="0"/>
          <w:left w:val="nil" w:color="000000" w:sz="0" w:space="0"/>
          <w:bottom w:val="nil" w:color="000000" w:sz="0" w:space="0"/>
          <w:right w:val="nil" w:color="000000" w:sz="0" w:space="0"/>
          <w:between w:val="nil" w:color="000000" w:sz="0" w:space="0"/>
        </w:pBdr>
        <w:rPr>
          <w:b w:val="1"/>
          <w:bCs w:val="1"/>
        </w:rPr>
      </w:pPr>
    </w:p>
    <w:p w:rsidR="003E112E" w:rsidP="07440299" w:rsidRDefault="004D6E62" w14:paraId="2C4725CB" w14:textId="2FCB1CF8">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rPr>
      </w:pPr>
      <w:r w:rsidRPr="07440299" w:rsidR="004D6E62">
        <w:rPr>
          <w:b w:val="1"/>
          <w:bCs w:val="1"/>
        </w:rPr>
        <w:t xml:space="preserve">Wu </w:t>
      </w:r>
      <w:r w:rsidRPr="07440299" w:rsidR="00B037E2">
        <w:rPr>
          <w:b w:val="1"/>
          <w:bCs w:val="1"/>
        </w:rPr>
        <w:t xml:space="preserve">Kai </w:t>
      </w:r>
      <w:r w:rsidRPr="07440299" w:rsidR="00B037E2">
        <w:rPr>
          <w:b w:val="1"/>
          <w:bCs w:val="1"/>
        </w:rPr>
        <w:t xml:space="preserve">and his team developed a </w:t>
      </w:r>
      <w:r w:rsidRPr="07440299" w:rsidR="5F93E262">
        <w:rPr>
          <w:b w:val="1"/>
          <w:bCs w:val="1"/>
        </w:rPr>
        <w:t xml:space="preserve">light-weight </w:t>
      </w:r>
      <w:r w:rsidRPr="07440299" w:rsidR="792A742D">
        <w:rPr>
          <w:b w:val="1"/>
          <w:bCs w:val="1"/>
        </w:rPr>
        <w:t xml:space="preserve">lithium-ion </w:t>
      </w:r>
      <w:r w:rsidRPr="07440299" w:rsidR="00B037E2">
        <w:rPr>
          <w:b w:val="1"/>
          <w:bCs w:val="1"/>
        </w:rPr>
        <w:t xml:space="preserve">battery </w:t>
      </w:r>
      <w:r w:rsidRPr="07440299" w:rsidR="5F93E262">
        <w:rPr>
          <w:b w:val="1"/>
          <w:bCs w:val="1"/>
        </w:rPr>
        <w:t>with</w:t>
      </w:r>
      <w:r w:rsidRPr="07440299" w:rsidR="00B037E2">
        <w:rPr>
          <w:b w:val="1"/>
          <w:bCs w:val="1"/>
        </w:rPr>
        <w:t xml:space="preserve"> faster charging capacity and lower heat generation </w:t>
      </w:r>
    </w:p>
    <w:p w:rsidR="5E72BD48" w:rsidP="07440299" w:rsidRDefault="5E72BD48" w14:paraId="6AD7558A" w14:textId="41BD8667">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rPr>
      </w:pPr>
      <w:r w:rsidRPr="07440299" w:rsidR="5E72BD48">
        <w:rPr>
          <w:b w:val="1"/>
          <w:bCs w:val="1"/>
        </w:rPr>
        <w:t xml:space="preserve">Their technology </w:t>
      </w:r>
      <w:r w:rsidRPr="07440299" w:rsidR="004D6E62">
        <w:rPr>
          <w:b w:val="1"/>
          <w:bCs w:val="1"/>
        </w:rPr>
        <w:t>eliminate</w:t>
      </w:r>
      <w:r w:rsidRPr="07440299" w:rsidR="3C476B1B">
        <w:rPr>
          <w:b w:val="1"/>
          <w:bCs w:val="1"/>
        </w:rPr>
        <w:t>s</w:t>
      </w:r>
      <w:r w:rsidRPr="07440299" w:rsidR="004D6E62">
        <w:rPr>
          <w:b w:val="1"/>
          <w:bCs w:val="1"/>
        </w:rPr>
        <w:t xml:space="preserve"> the risk of battery overcharging</w:t>
      </w:r>
      <w:r w:rsidRPr="07440299" w:rsidR="5E72BD48">
        <w:rPr>
          <w:b w:val="1"/>
          <w:bCs w:val="1"/>
        </w:rPr>
        <w:t>, lowering the risk of fire or explosion</w:t>
      </w:r>
    </w:p>
    <w:p w:rsidR="003E112E" w:rsidP="07440299" w:rsidRDefault="21994044" w14:paraId="0000000C" w14:textId="5AE2E520">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rPr>
      </w:pPr>
      <w:r w:rsidRPr="07440299" w:rsidR="21994044">
        <w:rPr>
          <w:b w:val="1"/>
          <w:bCs w:val="1"/>
        </w:rPr>
        <w:t xml:space="preserve">Wu </w:t>
      </w:r>
      <w:r w:rsidRPr="07440299" w:rsidR="3EB88468">
        <w:rPr>
          <w:b w:val="1"/>
          <w:bCs w:val="1"/>
        </w:rPr>
        <w:t>and his team</w:t>
      </w:r>
      <w:r w:rsidRPr="07440299" w:rsidR="21994044">
        <w:rPr>
          <w:b w:val="1"/>
          <w:bCs w:val="1"/>
        </w:rPr>
        <w:t xml:space="preserve"> are</w:t>
      </w:r>
      <w:r w:rsidRPr="07440299" w:rsidR="21994044">
        <w:rPr>
          <w:b w:val="1"/>
          <w:bCs w:val="1"/>
        </w:rPr>
        <w:t xml:space="preserve"> </w:t>
      </w:r>
      <w:r w:rsidRPr="07440299" w:rsidR="042986DB">
        <w:rPr>
          <w:b w:val="1"/>
          <w:bCs w:val="1"/>
        </w:rPr>
        <w:t>among the pioneers</w:t>
      </w:r>
      <w:r w:rsidRPr="07440299" w:rsidR="21994044">
        <w:rPr>
          <w:b w:val="1"/>
          <w:bCs w:val="1"/>
        </w:rPr>
        <w:t xml:space="preserve"> in the research and development of </w:t>
      </w:r>
      <w:r w:rsidRPr="07440299" w:rsidR="3F3CB68A">
        <w:rPr>
          <w:b w:val="1"/>
          <w:bCs w:val="1"/>
        </w:rPr>
        <w:t>l</w:t>
      </w:r>
      <w:r w:rsidRPr="07440299" w:rsidR="21994044">
        <w:rPr>
          <w:b w:val="1"/>
          <w:bCs w:val="1"/>
        </w:rPr>
        <w:t>i</w:t>
      </w:r>
      <w:r w:rsidRPr="07440299" w:rsidR="048BA91D">
        <w:rPr>
          <w:b w:val="1"/>
          <w:bCs w:val="1"/>
        </w:rPr>
        <w:t>thium</w:t>
      </w:r>
      <w:r w:rsidRPr="07440299" w:rsidR="21994044">
        <w:rPr>
          <w:b w:val="1"/>
          <w:bCs w:val="1"/>
        </w:rPr>
        <w:t>-ion batteries</w:t>
      </w:r>
    </w:p>
    <w:p w:rsidR="003E112E" w:rsidP="07440299" w:rsidRDefault="003E112E" w14:paraId="0000000D" w14:textId="77777777">
      <w:pPr>
        <w:rPr>
          <w:b w:val="1"/>
          <w:bCs w:val="1"/>
          <w:sz w:val="28"/>
          <w:szCs w:val="28"/>
        </w:rPr>
      </w:pPr>
    </w:p>
    <w:p w:rsidR="21994044" w:rsidP="00F597CB" w:rsidRDefault="21994044" w14:paraId="664855E4" w14:textId="49777AC4">
      <w:pPr>
        <w:jc w:val="both"/>
      </w:pPr>
      <w:r w:rsidRPr="7CC63912" w:rsidR="21994044">
        <w:rPr>
          <w:b w:val="1"/>
          <w:bCs w:val="1"/>
        </w:rPr>
        <w:t xml:space="preserve">Munich, </w:t>
      </w:r>
      <w:r w:rsidRPr="7CC63912" w:rsidR="21994044">
        <w:rPr>
          <w:b w:val="1"/>
          <w:bCs w:val="1"/>
        </w:rPr>
        <w:t xml:space="preserve">9 </w:t>
      </w:r>
      <w:r w:rsidRPr="7CC63912" w:rsidR="21994044">
        <w:rPr>
          <w:b w:val="1"/>
          <w:bCs w:val="1"/>
        </w:rPr>
        <w:t xml:space="preserve">May 2023 – </w:t>
      </w:r>
      <w:r w:rsidR="53CCD4C3">
        <w:rPr>
          <w:b w:val="0"/>
          <w:bCs w:val="0"/>
        </w:rPr>
        <w:t xml:space="preserve">In order to ensure the safety of vehicles equipped with lithium-ion (Li-ion) batteries </w:t>
      </w:r>
      <w:r w:rsidR="53CCD4C3">
        <w:rPr>
          <w:b w:val="0"/>
          <w:bCs w:val="0"/>
        </w:rPr>
        <w:t>containing</w:t>
      </w:r>
      <w:r w:rsidR="53CCD4C3">
        <w:rPr>
          <w:b w:val="0"/>
          <w:bCs w:val="0"/>
        </w:rPr>
        <w:t xml:space="preserve"> a flammable </w:t>
      </w:r>
      <w:r w:rsidR="53CCD4C3">
        <w:rPr>
          <w:b w:val="0"/>
          <w:bCs w:val="0"/>
        </w:rPr>
        <w:t>electrolyte,</w:t>
      </w:r>
      <w:r w:rsidR="53CCD4C3">
        <w:rPr>
          <w:b w:val="0"/>
          <w:bCs w:val="0"/>
        </w:rPr>
        <w:t xml:space="preserve"> </w:t>
      </w:r>
      <w:r w:rsidR="21994044">
        <w:rPr/>
        <w:t>Chinese</w:t>
      </w:r>
      <w:r w:rsidR="21994044">
        <w:rPr/>
        <w:t xml:space="preserve"> inventor </w:t>
      </w:r>
      <w:r w:rsidR="004D6E62">
        <w:rPr/>
        <w:t xml:space="preserve">Wu </w:t>
      </w:r>
      <w:r w:rsidR="21994044">
        <w:rPr/>
        <w:t>Kai</w:t>
      </w:r>
      <w:r w:rsidR="004D6E62">
        <w:rPr/>
        <w:t>, who</w:t>
      </w:r>
      <w:r w:rsidR="21994044">
        <w:rPr/>
        <w:t xml:space="preserve"> </w:t>
      </w:r>
      <w:r w:rsidR="004D6E62">
        <w:rPr/>
        <w:t>together with</w:t>
      </w:r>
      <w:r w:rsidR="21994044">
        <w:rPr/>
        <w:t xml:space="preserve"> his team developed a</w:t>
      </w:r>
      <w:r w:rsidRPr="7CC63912" w:rsidR="21994044">
        <w:rPr>
          <w:b w:val="1"/>
          <w:bCs w:val="1"/>
        </w:rPr>
        <w:t xml:space="preserve"> Li-ion battery with a top cover that acts as a barrier</w:t>
      </w:r>
      <w:r w:rsidR="21994044">
        <w:rPr/>
        <w:t xml:space="preserve"> to mitigate </w:t>
      </w:r>
      <w:r w:rsidR="00547F31">
        <w:rPr/>
        <w:t>battery safety</w:t>
      </w:r>
      <w:r w:rsidR="004D6E62">
        <w:rPr/>
        <w:t xml:space="preserve"> </w:t>
      </w:r>
      <w:r w:rsidR="21994044">
        <w:rPr/>
        <w:t>risks.</w:t>
      </w:r>
      <w:r w:rsidR="3AE4B573">
        <w:rPr/>
        <w:t xml:space="preserve"> </w:t>
      </w:r>
      <w:r w:rsidRPr="7CC63912" w:rsidR="1E80F009">
        <w:rPr>
          <w:b w:val="1"/>
          <w:bCs w:val="1"/>
        </w:rPr>
        <w:t xml:space="preserve">Wu and his team are finalists </w:t>
      </w:r>
      <w:r w:rsidRPr="7CC63912" w:rsidR="2DB2C69E">
        <w:rPr>
          <w:b w:val="1"/>
          <w:bCs w:val="1"/>
        </w:rPr>
        <w:t>in the ‘</w:t>
      </w:r>
      <w:r w:rsidRPr="7CC63912" w:rsidR="2DB2C69E">
        <w:rPr>
          <w:b w:val="1"/>
          <w:bCs w:val="1"/>
        </w:rPr>
        <w:t>Non-EPO</w:t>
      </w:r>
      <w:r w:rsidRPr="7CC63912" w:rsidR="2DB2C69E">
        <w:rPr>
          <w:b w:val="1"/>
          <w:bCs w:val="1"/>
        </w:rPr>
        <w:t xml:space="preserve"> countries’ category of</w:t>
      </w:r>
      <w:r w:rsidRPr="7CC63912" w:rsidR="1E80F009">
        <w:rPr>
          <w:b w:val="1"/>
          <w:bCs w:val="1"/>
        </w:rPr>
        <w:t xml:space="preserve"> the European Inventor Awar</w:t>
      </w:r>
      <w:r w:rsidRPr="7CC63912" w:rsidR="1E80F009">
        <w:rPr>
          <w:b w:val="1"/>
          <w:bCs w:val="1"/>
        </w:rPr>
        <w:t>d 2023</w:t>
      </w:r>
      <w:r w:rsidRPr="7CC63912" w:rsidR="07135895">
        <w:rPr>
          <w:b w:val="1"/>
          <w:bCs w:val="1"/>
        </w:rPr>
        <w:t>,</w:t>
      </w:r>
      <w:r w:rsidR="07135895">
        <w:rPr/>
        <w:t xml:space="preserve"> in recognition of their promising work</w:t>
      </w:r>
      <w:r w:rsidR="1E80F009">
        <w:rPr/>
        <w:t>.</w:t>
      </w:r>
      <w:r w:rsidR="30B37F4F">
        <w:rPr/>
        <w:t xml:space="preserve"> They were selected from over 600 </w:t>
      </w:r>
      <w:r w:rsidRPr="7CC63912" w:rsidR="73B76682">
        <w:rPr>
          <w:color w:val="000000" w:themeColor="text1" w:themeTint="FF" w:themeShade="FF"/>
        </w:rPr>
        <w:t>candidates</w:t>
      </w:r>
      <w:r w:rsidR="30B37F4F">
        <w:rPr/>
        <w:t xml:space="preserve"> for this year’s edition.</w:t>
      </w:r>
    </w:p>
    <w:p w:rsidR="1C7A79DB" w:rsidP="00F597CB" w:rsidRDefault="1C7A79DB" w14:paraId="3FB41D52" w14:textId="1AE98D3B">
      <w:pPr>
        <w:jc w:val="both"/>
      </w:pPr>
    </w:p>
    <w:p w:rsidR="00B037E2" w:rsidP="70FADD22" w:rsidRDefault="7F83D6E2" w14:paraId="29391BDF" w14:textId="7A268752">
      <w:pPr>
        <w:jc w:val="both"/>
        <w:rPr>
          <w:i w:val="1"/>
          <w:iCs w:val="1"/>
        </w:rPr>
      </w:pPr>
      <w:r w:rsidRPr="70FADD22" w:rsidR="004D6E62">
        <w:rPr>
          <w:b w:val="1"/>
          <w:bCs w:val="1"/>
          <w:color w:val="C00000"/>
        </w:rPr>
        <w:t>Eliminating the risk of battery overcharging</w:t>
      </w:r>
    </w:p>
    <w:p w:rsidR="4261DC73" w:rsidP="70FADD22" w:rsidRDefault="4261DC73" w14:paraId="7DC9FFA7" w14:textId="1C0AE9D0">
      <w:pPr>
        <w:jc w:val="both"/>
        <w:rPr>
          <w:i w:val="1"/>
          <w:iCs w:val="1"/>
          <w:color w:val="00000A"/>
        </w:rPr>
      </w:pPr>
      <w:r>
        <w:br/>
      </w:r>
      <w:r w:rsidR="49FBBDB2">
        <w:rPr/>
        <w:t>Li-ion batteries are more sustainable</w:t>
      </w:r>
      <w:r w:rsidR="49FBBDB2">
        <w:rPr/>
        <w:t xml:space="preserve"> with their lighter weight, faster charging capacity, and lower heat generation,</w:t>
      </w:r>
      <w:r w:rsidRPr="70FADD22" w:rsidR="49FBBDB2">
        <w:rPr>
          <w:b w:val="1"/>
          <w:bCs w:val="1"/>
        </w:rPr>
        <w:t xml:space="preserve"> </w:t>
      </w:r>
      <w:r w:rsidRPr="70FADD22" w:rsidR="49FBBDB2">
        <w:rPr>
          <w:b w:val="1"/>
          <w:bCs w:val="1"/>
        </w:rPr>
        <w:t>ultimately providing</w:t>
      </w:r>
      <w:r w:rsidRPr="70FADD22" w:rsidR="49FBBDB2">
        <w:rPr>
          <w:b w:val="1"/>
          <w:bCs w:val="1"/>
        </w:rPr>
        <w:t xml:space="preserve"> cleaner energy.</w:t>
      </w:r>
      <w:r w:rsidR="49FBBDB2">
        <w:rPr/>
        <w:t xml:space="preserve"> As explained by Wu, </w:t>
      </w:r>
      <w:r w:rsidRPr="70FADD22" w:rsidR="49FBBDB2">
        <w:rPr>
          <w:i w:val="1"/>
          <w:iCs w:val="1"/>
          <w:color w:val="00000A"/>
        </w:rPr>
        <w:t xml:space="preserve">“all markets that are conducive to the reduction of carbon emissions and demand for smart development will </w:t>
      </w:r>
      <w:r w:rsidRPr="70FADD22" w:rsidR="49FBBDB2">
        <w:rPr>
          <w:i w:val="1"/>
          <w:iCs w:val="1"/>
          <w:color w:val="00000A"/>
        </w:rPr>
        <w:t>benefit</w:t>
      </w:r>
      <w:r w:rsidRPr="70FADD22" w:rsidR="49FBBDB2">
        <w:rPr>
          <w:i w:val="1"/>
          <w:iCs w:val="1"/>
          <w:color w:val="00000A"/>
        </w:rPr>
        <w:t xml:space="preserve"> from the development of lithium-ion battery technology. In the energy storage industry, lithium-ion batteries have a broader application scenario and development space</w:t>
      </w:r>
      <w:r w:rsidRPr="70FADD22" w:rsidR="49FBBDB2">
        <w:rPr>
          <w:color w:val="00000A"/>
        </w:rPr>
        <w:t>.”</w:t>
      </w:r>
      <w:r w:rsidRPr="70FADD22" w:rsidR="49FBBDB2">
        <w:rPr>
          <w:i w:val="1"/>
          <w:iCs w:val="1"/>
          <w:color w:val="00000A"/>
        </w:rPr>
        <w:t xml:space="preserve"> </w:t>
      </w:r>
    </w:p>
    <w:p w:rsidR="007F319A" w:rsidP="00F597CB" w:rsidRDefault="007F319A" w14:paraId="48A13D16" w14:textId="77777777">
      <w:pPr>
        <w:jc w:val="both"/>
        <w:rPr>
          <w:i/>
          <w:iCs/>
        </w:rPr>
      </w:pPr>
    </w:p>
    <w:p w:rsidR="004D6E62" w:rsidP="00F597CB" w:rsidRDefault="007F319A" w14:paraId="77C00943" w14:textId="7A832E46">
      <w:pPr>
        <w:jc w:val="both"/>
      </w:pPr>
      <w:r w:rsidR="007F319A">
        <w:rPr/>
        <w:t xml:space="preserve">To ensure the safety of high-performance NCM cells </w:t>
      </w:r>
      <w:r w:rsidR="007F319A">
        <w:rPr/>
        <w:t>required</w:t>
      </w:r>
      <w:r w:rsidR="007F319A">
        <w:rPr/>
        <w:t xml:space="preserve"> for long driving range, Wu Kai and his team systematically revealed the pattern from gas generation, heat generation to battery failure, and invented the safety short circuit device (SSD), a protection device integrated into the top cover of the cell. The invention would stop battery charging when it is triggered by gas pressure inside the cell, which results from gas generation due to overcharging, thus </w:t>
      </w:r>
      <w:r w:rsidR="007F319A">
        <w:rPr/>
        <w:t>eliminating</w:t>
      </w:r>
      <w:r w:rsidR="007F319A">
        <w:rPr/>
        <w:t xml:space="preserve"> the risk of battery failure caused by overcharging</w:t>
      </w:r>
      <w:r w:rsidR="007F319A">
        <w:rPr/>
        <w:t xml:space="preserve">. </w:t>
      </w:r>
      <w:r w:rsidR="004D6E62">
        <w:rPr/>
        <w:t xml:space="preserve"> </w:t>
      </w:r>
    </w:p>
    <w:p w:rsidR="10BC3AFF" w:rsidP="70FADD22" w:rsidRDefault="10BC3AFF" w14:paraId="41471853" w14:textId="57A141C6">
      <w:pPr>
        <w:pStyle w:val="a"/>
        <w:jc w:val="both"/>
      </w:pPr>
    </w:p>
    <w:p w:rsidR="003E112E" w:rsidP="00F597CB" w:rsidRDefault="00B037E2" w14:paraId="00000010" w14:textId="77777777">
      <w:pPr>
        <w:jc w:val="both"/>
        <w:rPr>
          <w:b/>
          <w:bCs/>
          <w:color w:val="C00000"/>
        </w:rPr>
      </w:pPr>
      <w:r w:rsidRPr="00F597CB">
        <w:rPr>
          <w:b/>
          <w:bCs/>
          <w:color w:val="C00000"/>
        </w:rPr>
        <w:t>A pioneering team for Li-ion batteries</w:t>
      </w:r>
    </w:p>
    <w:p w:rsidR="003E112E" w:rsidP="00F597CB" w:rsidRDefault="003E112E" w14:paraId="00000011" w14:textId="77777777">
      <w:pPr>
        <w:jc w:val="both"/>
        <w:rPr>
          <w:b/>
          <w:bCs/>
        </w:rPr>
      </w:pPr>
    </w:p>
    <w:p w:rsidR="003E112E" w:rsidP="00F597CB" w:rsidRDefault="00B037E2" w14:paraId="68614D70" w14:textId="2E3846A6">
      <w:pPr>
        <w:jc w:val="both"/>
        <w:rPr>
          <w:highlight w:val="white"/>
        </w:rPr>
      </w:pPr>
      <w:r w:rsidR="00B037E2">
        <w:rPr/>
        <w:t xml:space="preserve">Wu's career started in 1992 as a lecturer at Wuhan University of Technology, and he later became a leader in metal technology and energy companies in Dongguan, China. By 2012, he started his career at CATL as Chief Scientist </w:t>
      </w:r>
      <w:r w:rsidR="00B037E2">
        <w:rPr/>
        <w:t>of the company</w:t>
      </w:r>
      <w:bookmarkStart w:name="_GoBack" w:id="45"/>
      <w:bookmarkEnd w:id="45"/>
      <w:r w:rsidR="00B037E2">
        <w:rPr/>
        <w:t xml:space="preserve">. </w:t>
      </w:r>
      <w:r>
        <w:br/>
      </w:r>
      <w:r>
        <w:br/>
      </w:r>
      <w:r w:rsidR="00B037E2">
        <w:rPr/>
        <w:t xml:space="preserve">The journey to more safe and sustainable batteries began in 1999 when Wu started working on Li-ion batteries with </w:t>
      </w:r>
      <w:r w:rsidR="004D6E62">
        <w:rPr/>
        <w:t xml:space="preserve">Robin </w:t>
      </w:r>
      <w:r w:rsidR="00B037E2">
        <w:rPr/>
        <w:t>Zen</w:t>
      </w:r>
      <w:r w:rsidR="004D6E62">
        <w:rPr/>
        <w:t>g</w:t>
      </w:r>
      <w:r w:rsidR="00B037E2">
        <w:rPr/>
        <w:t xml:space="preserve">, </w:t>
      </w:r>
      <w:r w:rsidR="00B037E2">
        <w:rPr/>
        <w:t xml:space="preserve">founder </w:t>
      </w:r>
      <w:r w:rsidR="004D6E62">
        <w:rPr/>
        <w:t xml:space="preserve">and Chairman </w:t>
      </w:r>
      <w:r w:rsidR="00B037E2">
        <w:rPr/>
        <w:t>of CATL,</w:t>
      </w:r>
      <w:r w:rsidRPr="591EB5F0" w:rsidR="00B037E2">
        <w:rPr>
          <w:b w:val="1"/>
          <w:bCs w:val="1"/>
        </w:rPr>
        <w:t xml:space="preserve"> making them one of the pioneering teams in </w:t>
      </w:r>
      <w:r w:rsidRPr="591EB5F0" w:rsidR="7077EF8E">
        <w:rPr>
          <w:b w:val="1"/>
          <w:bCs w:val="1"/>
        </w:rPr>
        <w:t>batteries for electric vehicles</w:t>
      </w:r>
      <w:r w:rsidRPr="591EB5F0" w:rsidR="00B037E2">
        <w:rPr>
          <w:b w:val="1"/>
          <w:bCs w:val="1"/>
        </w:rPr>
        <w:t xml:space="preserve">. </w:t>
      </w:r>
      <w:r w:rsidRPr="591EB5F0" w:rsidR="38F67559">
        <w:rPr>
          <w:b w:val="1"/>
          <w:bCs w:val="1"/>
        </w:rPr>
        <w:t>Overcharging Li-ion batteries has been an issue for decades</w:t>
      </w:r>
      <w:r w:rsidRPr="591EB5F0" w:rsidR="76EB3D03">
        <w:rPr>
          <w:b w:val="1"/>
          <w:bCs w:val="1"/>
        </w:rPr>
        <w:t xml:space="preserve"> in the car </w:t>
      </w:r>
      <w:r w:rsidRPr="591EB5F0" w:rsidR="033DA230">
        <w:rPr>
          <w:b w:val="1"/>
          <w:bCs w:val="1"/>
        </w:rPr>
        <w:t>industry,</w:t>
      </w:r>
      <w:r w:rsidRPr="591EB5F0" w:rsidR="76EB3D03">
        <w:rPr>
          <w:b w:val="1"/>
          <w:bCs w:val="1"/>
        </w:rPr>
        <w:t xml:space="preserve"> but Wu and his team were able to deliver their solution to a leading car maker</w:t>
      </w:r>
      <w:r w:rsidRPr="591EB5F0" w:rsidR="38F67559">
        <w:rPr>
          <w:b w:val="1"/>
          <w:bCs w:val="1"/>
        </w:rPr>
        <w:t>,</w:t>
      </w:r>
      <w:r w:rsidRPr="591EB5F0" w:rsidR="68ED40A6">
        <w:rPr>
          <w:b w:val="1"/>
          <w:bCs w:val="1"/>
        </w:rPr>
        <w:t xml:space="preserve"> in just two and a half</w:t>
      </w:r>
      <w:r w:rsidRPr="591EB5F0" w:rsidR="2C9C9205">
        <w:rPr>
          <w:b w:val="1"/>
          <w:bCs w:val="1"/>
        </w:rPr>
        <w:t xml:space="preserve"> years</w:t>
      </w:r>
      <w:r w:rsidRPr="591EB5F0" w:rsidR="68ED40A6">
        <w:rPr>
          <w:b w:val="1"/>
          <w:bCs w:val="1"/>
        </w:rPr>
        <w:t>.</w:t>
      </w:r>
      <w:r w:rsidRPr="591EB5F0" w:rsidR="381C0225">
        <w:rPr>
          <w:b w:val="1"/>
          <w:bCs w:val="1"/>
        </w:rPr>
        <w:t xml:space="preserve"> </w:t>
      </w:r>
      <w:r w:rsidRPr="591EB5F0" w:rsidR="38F67559">
        <w:rPr>
          <w:b w:val="1"/>
          <w:bCs w:val="1"/>
        </w:rPr>
        <w:t xml:space="preserve"> </w:t>
      </w:r>
      <w:r w:rsidR="00B037E2">
        <w:rPr/>
        <w:t xml:space="preserve"> </w:t>
      </w:r>
      <w:sdt>
        <w:sdtPr>
          <w:rPr>
            <w:color w:val="2B579A"/>
            <w:shd w:val="clear" w:color="auto" w:fill="E6E6E6"/>
          </w:rPr>
          <w:tag w:val="goog_rdk_0"/>
          <w:id w:val="118229161"/>
          <w:placeholder>
            <w:docPart w:val="DefaultPlaceholder_1081868574"/>
          </w:placeholder>
        </w:sdtPr>
        <w:sdtEndPr>
          <w:rPr>
            <w:color w:val="auto"/>
            <w:shd w:val="clear" w:color="auto" w:fill="auto"/>
          </w:rPr>
        </w:sdtEndPr>
        <w:sdtContent/>
      </w:sdt>
    </w:p>
    <w:p w:rsidR="003E112E" w:rsidP="00F597CB" w:rsidRDefault="003E112E" w14:paraId="2EF84A34" w14:textId="039C293D">
      <w:pPr>
        <w:jc w:val="both"/>
      </w:pPr>
    </w:p>
    <w:p w:rsidR="003E112E" w:rsidP="00F597CB" w:rsidRDefault="279225D8" w14:paraId="00000014" w14:textId="3E3BED1A">
      <w:pPr>
        <w:jc w:val="both"/>
        <w:rPr>
          <w:color w:val="00000A"/>
        </w:rPr>
      </w:pPr>
      <w:r w:rsidR="279225D8">
        <w:rPr/>
        <w:t>The Chinese inventor and his</w:t>
      </w:r>
      <w:r w:rsidR="00B037E2">
        <w:rPr/>
        <w:t xml:space="preserve"> team</w:t>
      </w:r>
      <w:r w:rsidRPr="50D7F04A" w:rsidR="00B037E2">
        <w:rPr>
          <w:color w:val="00000A"/>
        </w:rPr>
        <w:t xml:space="preserve"> have been named among the three finalists in this year’s European Inventor Award in the ‘Non-EPO Countries’ category, which recognises the work of outstanding inventors from outside the EPO's 39 member states who have been granted a European patent. The winners will be announced at a hybrid ceremony on 4 July 2023 in Valencia (Spain). This ceremony will be broadcast online</w:t>
      </w:r>
      <w:r w:rsidRPr="50D7F04A" w:rsidR="7D35D302">
        <w:rPr>
          <w:color w:val="00000A"/>
        </w:rPr>
        <w:t xml:space="preserve"> </w:t>
      </w:r>
      <w:hyperlink r:id="Re626f332c00a40a5">
        <w:r w:rsidRPr="50D7F04A" w:rsidR="7D35D302">
          <w:rPr>
            <w:rStyle w:val="ae"/>
          </w:rPr>
          <w:t>here</w:t>
        </w:r>
      </w:hyperlink>
      <w:r w:rsidRPr="50D7F04A" w:rsidR="00B037E2">
        <w:rPr>
          <w:color w:val="00000A"/>
        </w:rPr>
        <w:t xml:space="preserve"> and is open to the public.</w:t>
      </w:r>
    </w:p>
    <w:p w:rsidR="1C7A79DB" w:rsidP="00F597CB" w:rsidRDefault="1C7A79DB" w14:paraId="7D45A56A" w14:textId="660B0B7D">
      <w:pPr>
        <w:jc w:val="both"/>
        <w:rPr>
          <w:color w:val="00000A"/>
        </w:rPr>
      </w:pPr>
    </w:p>
    <w:p w:rsidR="258164B6" w:rsidP="00F597CB" w:rsidRDefault="258164B6" w14:paraId="58B106A7" w14:textId="2A151311">
      <w:pPr>
        <w:widowControl w:val="0"/>
        <w:jc w:val="both"/>
      </w:pPr>
      <w:r w:rsidRPr="07440299" w:rsidR="258164B6">
        <w:rPr>
          <w:color w:val="00000A"/>
        </w:rPr>
        <w:t xml:space="preserve">Find more information about the invention’s impact, the </w:t>
      </w:r>
      <w:r w:rsidRPr="07440299" w:rsidR="258164B6">
        <w:rPr>
          <w:color w:val="00000A"/>
        </w:rPr>
        <w:t>technology</w:t>
      </w:r>
      <w:r w:rsidRPr="07440299" w:rsidR="258164B6">
        <w:rPr>
          <w:color w:val="00000A"/>
        </w:rPr>
        <w:t xml:space="preserve"> and the inventors’ stories </w:t>
      </w:r>
      <w:hyperlink r:id="R9561ddcdb7cf49d3">
        <w:r w:rsidRPr="07440299" w:rsidR="258164B6">
          <w:rPr>
            <w:rStyle w:val="ae"/>
          </w:rPr>
          <w:t>here</w:t>
        </w:r>
      </w:hyperlink>
      <w:r w:rsidRPr="07440299" w:rsidR="2DEC2C3F">
        <w:rPr>
          <w:color w:val="00000A"/>
        </w:rPr>
        <w:t>.</w:t>
      </w:r>
    </w:p>
    <w:p w:rsidR="1C7A79DB" w:rsidP="1C7A79DB" w:rsidRDefault="1C7A79DB" w14:paraId="75AC98E7" w14:textId="460BF840">
      <w:pPr>
        <w:rPr>
          <w:highlight w:val="white"/>
        </w:rPr>
      </w:pPr>
    </w:p>
    <w:p w:rsidR="003E112E" w:rsidP="1B166A93" w:rsidRDefault="7C29ACE6" w14:paraId="730EEA44" w14:textId="19659A5F">
      <w:pPr>
        <w:spacing w:after="160" w:line="259" w:lineRule="auto"/>
        <w:rPr>
          <w:color w:val="000000" w:themeColor="text1"/>
          <w:sz w:val="20"/>
          <w:szCs w:val="20"/>
        </w:rPr>
      </w:pPr>
      <w:r w:rsidRPr="1B166A93">
        <w:rPr>
          <w:b/>
          <w:bCs/>
          <w:color w:val="000000" w:themeColor="text1"/>
          <w:sz w:val="20"/>
          <w:szCs w:val="20"/>
        </w:rPr>
        <w:t>Media contacts European Patent Office</w:t>
      </w:r>
    </w:p>
    <w:p w:rsidR="003E112E" w:rsidP="1B166A93" w:rsidRDefault="7C29ACE6" w14:paraId="3BEC5810" w14:textId="1D7954CA">
      <w:pPr>
        <w:spacing w:line="240" w:lineRule="auto"/>
        <w:rPr>
          <w:color w:val="000000" w:themeColor="text1"/>
          <w:sz w:val="20"/>
          <w:szCs w:val="20"/>
        </w:rPr>
      </w:pPr>
      <w:r w:rsidRPr="1B166A93">
        <w:rPr>
          <w:b/>
          <w:bCs/>
          <w:color w:val="000000" w:themeColor="text1"/>
          <w:sz w:val="20"/>
          <w:szCs w:val="20"/>
        </w:rPr>
        <w:t>Luis Berenguer Giménez</w:t>
      </w:r>
      <w:r w:rsidRPr="1B166A93">
        <w:rPr>
          <w:color w:val="000000" w:themeColor="text1"/>
          <w:sz w:val="20"/>
          <w:szCs w:val="20"/>
        </w:rPr>
        <w:t xml:space="preserve"> </w:t>
      </w:r>
      <w:r w:rsidR="003E112E">
        <w:br/>
      </w:r>
      <w:r w:rsidRPr="1B166A93">
        <w:rPr>
          <w:color w:val="000000" w:themeColor="text1"/>
          <w:sz w:val="20"/>
          <w:szCs w:val="20"/>
        </w:rPr>
        <w:t>Principal Director Communication / EPO spokesperson</w:t>
      </w:r>
    </w:p>
    <w:p w:rsidR="003E112E" w:rsidP="1B166A93" w:rsidRDefault="7C29ACE6" w14:paraId="7D4A782A" w14:textId="3D977C19">
      <w:pPr>
        <w:spacing w:line="240" w:lineRule="auto"/>
        <w:rPr>
          <w:color w:val="000000" w:themeColor="text1"/>
          <w:sz w:val="20"/>
          <w:szCs w:val="20"/>
        </w:rPr>
      </w:pPr>
      <w:r w:rsidRPr="1B166A93">
        <w:rPr>
          <w:b/>
          <w:bCs/>
          <w:color w:val="000000" w:themeColor="text1"/>
          <w:sz w:val="20"/>
          <w:szCs w:val="20"/>
        </w:rPr>
        <w:t>EPO press desk</w:t>
      </w:r>
    </w:p>
    <w:p w:rsidR="003E112E" w:rsidP="1B166A93" w:rsidRDefault="00FE289C" w14:paraId="0000001A" w14:textId="47AB0667">
      <w:hyperlink r:id="rId15">
        <w:r w:rsidRPr="1B166A93" w:rsidR="7C29ACE6">
          <w:rPr>
            <w:rStyle w:val="ae"/>
            <w:sz w:val="20"/>
            <w:szCs w:val="20"/>
          </w:rPr>
          <w:t>press@epo.org</w:t>
        </w:r>
      </w:hyperlink>
      <w:r w:rsidRPr="1B166A93" w:rsidR="7C29ACE6">
        <w:rPr>
          <w:color w:val="000000" w:themeColor="text1"/>
          <w:sz w:val="20"/>
          <w:szCs w:val="20"/>
        </w:rPr>
        <w:t xml:space="preserve"> </w:t>
      </w:r>
      <w:r w:rsidR="003E112E">
        <w:br/>
      </w:r>
      <w:r w:rsidRPr="1B166A93" w:rsidR="7C29ACE6">
        <w:rPr>
          <w:color w:val="000000" w:themeColor="text1"/>
          <w:sz w:val="20"/>
          <w:szCs w:val="20"/>
        </w:rPr>
        <w:t>Tel.: +49 89 2399-1833</w:t>
      </w:r>
    </w:p>
    <w:p w:rsidR="003E112E" w:rsidRDefault="003E112E" w14:paraId="00000021" w14:textId="5840DFE7">
      <w:pPr>
        <w:spacing w:line="240" w:lineRule="auto"/>
      </w:pPr>
    </w:p>
    <w:p w:rsidR="1507E46A" w:rsidP="50D7F04A" w:rsidRDefault="1507E46A" w14:paraId="5FBAD39F" w14:textId="1DFD623D">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0D7F04A" w:rsidR="1507E46A">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1507E46A" w:rsidP="50D7F04A" w:rsidRDefault="1507E46A" w14:paraId="1EF90975" w14:textId="460F28B1">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0D7F04A" w:rsidR="1507E46A">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cbf97a7055ec4f25">
        <w:r w:rsidRPr="50D7F04A" w:rsidR="1507E46A">
          <w:rPr>
            <w:rStyle w:val="ae"/>
            <w:rFonts w:ascii="Arial" w:hAnsi="Arial" w:eastAsia="Arial" w:cs="Arial"/>
            <w:b w:val="0"/>
            <w:bCs w:val="0"/>
            <w:i w:val="0"/>
            <w:iCs w:val="0"/>
            <w:caps w:val="0"/>
            <w:smallCaps w:val="0"/>
            <w:strike w:val="0"/>
            <w:dstrike w:val="0"/>
            <w:noProof w:val="0"/>
            <w:sz w:val="18"/>
            <w:szCs w:val="18"/>
            <w:lang w:val="en-GB"/>
          </w:rPr>
          <w:t>here</w:t>
        </w:r>
      </w:hyperlink>
      <w:r w:rsidRPr="50D7F04A" w:rsidR="1507E46A">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1507E46A" w:rsidP="50D7F04A" w:rsidRDefault="1507E46A" w14:paraId="0EB3CFE3" w14:textId="28DF5A7E">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0D7F04A" w:rsidR="1507E46A">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1507E46A" w:rsidP="67629FC5" w:rsidRDefault="1507E46A" w14:paraId="57575F40" w14:textId="6E44BF17">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67629FC5" w:rsidR="1507E46A">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d504e80deff844df">
        <w:r w:rsidRPr="67629FC5" w:rsidR="1507E46A">
          <w:rPr>
            <w:rStyle w:val="ae"/>
            <w:rFonts w:ascii="Arial" w:hAnsi="Arial" w:eastAsia="Arial" w:cs="Arial"/>
            <w:b w:val="0"/>
            <w:bCs w:val="0"/>
            <w:i w:val="0"/>
            <w:iCs w:val="0"/>
            <w:caps w:val="0"/>
            <w:smallCaps w:val="0"/>
            <w:strike w:val="0"/>
            <w:dstrike w:val="0"/>
            <w:noProof w:val="0"/>
            <w:sz w:val="18"/>
            <w:szCs w:val="18"/>
            <w:lang w:val="en-GB"/>
          </w:rPr>
          <w:t>European Patent Office (EPO)</w:t>
        </w:r>
      </w:hyperlink>
      <w:r w:rsidRPr="67629FC5" w:rsidR="1507E46A">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67629FC5" w:rsidR="1507E46A">
        <w:rPr>
          <w:rFonts w:ascii="Arial" w:hAnsi="Arial" w:eastAsia="Arial" w:cs="Arial"/>
          <w:b w:val="0"/>
          <w:bCs w:val="0"/>
          <w:i w:val="0"/>
          <w:iCs w:val="0"/>
          <w:caps w:val="0"/>
          <w:smallCaps w:val="0"/>
          <w:noProof w:val="0"/>
          <w:color w:val="000000" w:themeColor="text1" w:themeTint="FF" w:themeShade="FF"/>
          <w:sz w:val="18"/>
          <w:szCs w:val="18"/>
          <w:lang w:val="en-GB"/>
        </w:rPr>
        <w:t>are able to</w:t>
      </w:r>
      <w:r w:rsidRPr="67629FC5" w:rsidR="1507E46A">
        <w:rPr>
          <w:rFonts w:ascii="Arial" w:hAnsi="Arial" w:eastAsia="Arial" w:cs="Arial"/>
          <w:b w:val="0"/>
          <w:bCs w:val="0"/>
          <w:i w:val="0"/>
          <w:iCs w:val="0"/>
          <w:caps w:val="0"/>
          <w:smallCaps w:val="0"/>
          <w:noProof w:val="0"/>
          <w:color w:val="000000" w:themeColor="text1" w:themeTint="FF" w:themeShade="FF"/>
          <w:sz w:val="18"/>
          <w:szCs w:val="18"/>
          <w:lang w:val="en-GB"/>
        </w:rPr>
        <w:t xml:space="preserve"> obtain high-quality patent protection in up to 44 countries, covering a market of some 700 million people. The EPO is also the world's leading authority in patent information and patent searching.</w:t>
      </w:r>
    </w:p>
    <w:p w:rsidR="50D7F04A" w:rsidP="50D7F04A" w:rsidRDefault="50D7F04A" w14:paraId="0597818B" w14:textId="5EED5904">
      <w:pPr>
        <w:pStyle w:val="a"/>
        <w:spacing w:before="240" w:after="240"/>
        <w:jc w:val="both"/>
        <w:rPr>
          <w:sz w:val="18"/>
          <w:szCs w:val="18"/>
          <w:highlight w:val="white"/>
        </w:rPr>
      </w:pPr>
    </w:p>
    <w:p w:rsidR="003E112E" w:rsidP="591EB5F0" w:rsidRDefault="003E112E" w14:paraId="00000027" w14:textId="2385EC7D">
      <w:pPr>
        <w:spacing w:before="240" w:after="240" w:line="240" w:lineRule="auto"/>
        <w:rPr>
          <w:b/>
          <w:bCs/>
          <w:sz w:val="18"/>
          <w:szCs w:val="18"/>
        </w:rPr>
      </w:pPr>
    </w:p>
    <w:sectPr w:rsidR="003E112E">
      <w:pgSz w:w="11906" w:h="16838" w:orient="portrait"/>
      <w:pgMar w:top="1440" w:right="1440" w:bottom="1440" w:left="1440" w:header="708" w:footer="708" w:gutter="0"/>
      <w:pgNumType w:start="1"/>
      <w:cols w:space="720"/>
      <w:headerReference w:type="default" r:id="R785afaec228b477b"/>
      <w:footerReference w:type="default" r:id="R5e2e9e8d80c5438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89C" w:rsidP="00547F31" w:rsidRDefault="00FE289C" w14:paraId="2A9F37BB" w14:textId="77777777">
      <w:pPr>
        <w:spacing w:line="240" w:lineRule="auto"/>
      </w:pPr>
      <w:r>
        <w:separator/>
      </w:r>
    </w:p>
  </w:endnote>
  <w:endnote w:type="continuationSeparator" w:id="0">
    <w:p w:rsidR="00FE289C" w:rsidP="00547F31" w:rsidRDefault="00FE289C" w14:paraId="146A5EB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005"/>
      <w:gridCol w:w="3005"/>
      <w:gridCol w:w="3005"/>
    </w:tblGrid>
    <w:tr w:rsidR="70FADD22" w:rsidTr="70FADD22" w14:paraId="03627CEE">
      <w:trPr>
        <w:trHeight w:val="300"/>
      </w:trPr>
      <w:tc>
        <w:tcPr>
          <w:tcW w:w="3005" w:type="dxa"/>
          <w:tcMar/>
        </w:tcPr>
        <w:p w:rsidR="70FADD22" w:rsidP="70FADD22" w:rsidRDefault="70FADD22" w14:paraId="79056AD1" w14:textId="7F3D0E0A">
          <w:pPr>
            <w:pStyle w:val="af"/>
            <w:bidi w:val="0"/>
            <w:ind w:left="-115"/>
            <w:jc w:val="left"/>
          </w:pPr>
        </w:p>
      </w:tc>
      <w:tc>
        <w:tcPr>
          <w:tcW w:w="3005" w:type="dxa"/>
          <w:tcMar/>
        </w:tcPr>
        <w:p w:rsidR="70FADD22" w:rsidP="70FADD22" w:rsidRDefault="70FADD22" w14:paraId="74745738" w14:textId="28247697">
          <w:pPr>
            <w:pStyle w:val="af"/>
            <w:bidi w:val="0"/>
            <w:jc w:val="center"/>
          </w:pPr>
        </w:p>
      </w:tc>
      <w:tc>
        <w:tcPr>
          <w:tcW w:w="3005" w:type="dxa"/>
          <w:tcMar/>
        </w:tcPr>
        <w:p w:rsidR="70FADD22" w:rsidP="70FADD22" w:rsidRDefault="70FADD22" w14:paraId="198B82AB" w14:textId="139D57DE">
          <w:pPr>
            <w:pStyle w:val="af"/>
            <w:bidi w:val="0"/>
            <w:ind w:right="-115"/>
            <w:jc w:val="right"/>
          </w:pPr>
        </w:p>
      </w:tc>
    </w:tr>
  </w:tbl>
  <w:p w:rsidR="70FADD22" w:rsidP="70FADD22" w:rsidRDefault="70FADD22" w14:paraId="14657325" w14:textId="62E06EC6">
    <w:pPr>
      <w:pStyle w:val="af1"/>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89C" w:rsidP="00547F31" w:rsidRDefault="00FE289C" w14:paraId="2AFAE4F8" w14:textId="77777777">
      <w:pPr>
        <w:spacing w:line="240" w:lineRule="auto"/>
      </w:pPr>
      <w:r>
        <w:separator/>
      </w:r>
    </w:p>
  </w:footnote>
  <w:footnote w:type="continuationSeparator" w:id="0">
    <w:p w:rsidR="00FE289C" w:rsidP="00547F31" w:rsidRDefault="00FE289C" w14:paraId="7C27B420" w14:textId="77777777">
      <w:pPr>
        <w:spacing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a1"/>
      <w:bidiVisual w:val="0"/>
      <w:tblW w:w="0" w:type="auto"/>
      <w:tblLayout w:type="fixed"/>
      <w:tblLook w:val="06A0" w:firstRow="1" w:lastRow="0" w:firstColumn="1" w:lastColumn="0" w:noHBand="1" w:noVBand="1"/>
    </w:tblPr>
    <w:tblGrid>
      <w:gridCol w:w="3005"/>
      <w:gridCol w:w="3005"/>
      <w:gridCol w:w="3005"/>
    </w:tblGrid>
    <w:tr w:rsidR="70FADD22" w:rsidTr="70FADD22" w14:paraId="1D8946BD">
      <w:trPr>
        <w:trHeight w:val="300"/>
      </w:trPr>
      <w:tc>
        <w:tcPr>
          <w:tcW w:w="3005" w:type="dxa"/>
          <w:tcMar/>
        </w:tcPr>
        <w:p w:rsidR="70FADD22" w:rsidP="70FADD22" w:rsidRDefault="70FADD22" w14:paraId="32E0A449" w14:textId="0D56A83E">
          <w:pPr>
            <w:pStyle w:val="af"/>
            <w:bidi w:val="0"/>
            <w:ind w:left="-115"/>
            <w:jc w:val="left"/>
          </w:pPr>
          <w:r w:rsidR="70FADD22">
            <w:drawing>
              <wp:anchor distT="0" distB="0" distL="114300" distR="114300" simplePos="0" relativeHeight="251658240" behindDoc="0" locked="0" layoutInCell="1" allowOverlap="1" wp14:editId="64FC51C1" wp14:anchorId="3A88B14F">
                <wp:simplePos x="0" y="0"/>
                <wp:positionH relativeFrom="column">
                  <wp:align>left</wp:align>
                </wp:positionH>
                <wp:positionV relativeFrom="paragraph">
                  <wp:posOffset>0</wp:posOffset>
                </wp:positionV>
                <wp:extent cx="5591175" cy="379063"/>
                <wp:effectExtent l="0" t="0" r="0" b="0"/>
                <wp:wrapNone/>
                <wp:docPr id="190357723" name="" title=""/>
                <wp:cNvGraphicFramePr>
                  <a:graphicFrameLocks noChangeAspect="1"/>
                </wp:cNvGraphicFramePr>
                <a:graphic>
                  <a:graphicData uri="http://schemas.openxmlformats.org/drawingml/2006/picture">
                    <pic:pic>
                      <pic:nvPicPr>
                        <pic:cNvPr id="0" name=""/>
                        <pic:cNvPicPr/>
                      </pic:nvPicPr>
                      <pic:blipFill>
                        <a:blip r:embed="Rdf3eb6f4bf3b4d37">
                          <a:extLst>
                            <a:ext xmlns:a="http://schemas.openxmlformats.org/drawingml/2006/main" uri="{28A0092B-C50C-407E-A947-70E740481C1C}">
                              <a14:useLocalDpi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70FADD22" w:rsidP="70FADD22" w:rsidRDefault="70FADD22" w14:paraId="5C657A45" w14:textId="6AA4339E">
          <w:pPr>
            <w:pStyle w:val="af"/>
            <w:bidi w:val="0"/>
            <w:jc w:val="center"/>
          </w:pPr>
        </w:p>
      </w:tc>
      <w:tc>
        <w:tcPr>
          <w:tcW w:w="3005" w:type="dxa"/>
          <w:tcMar/>
        </w:tcPr>
        <w:p w:rsidR="70FADD22" w:rsidP="70FADD22" w:rsidRDefault="70FADD22" w14:paraId="5E683AF2" w14:textId="6F4CD0F8">
          <w:pPr>
            <w:pStyle w:val="af"/>
            <w:bidi w:val="0"/>
            <w:ind w:right="-115"/>
            <w:jc w:val="right"/>
          </w:pPr>
        </w:p>
      </w:tc>
    </w:tr>
  </w:tbl>
  <w:p w:rsidR="70FADD22" w:rsidP="70FADD22" w:rsidRDefault="70FADD22" w14:paraId="138CADC2" w14:textId="672CB4D3">
    <w:pPr>
      <w:pStyle w:val="af"/>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013"/>
    <w:multiLevelType w:val="multilevel"/>
    <w:tmpl w:val="9642E70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D43BE"/>
    <w:multiLevelType w:val="multilevel"/>
    <w:tmpl w:val="199A9958"/>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2" w15:restartNumberingAfterBreak="0">
    <w:nsid w:val="07810B16"/>
    <w:multiLevelType w:val="multilevel"/>
    <w:tmpl w:val="B072AF8A"/>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17F73"/>
    <w:multiLevelType w:val="multilevel"/>
    <w:tmpl w:val="DB54C42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29F1BE4"/>
    <w:multiLevelType w:val="multilevel"/>
    <w:tmpl w:val="569634B8"/>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5" w15:restartNumberingAfterBreak="0">
    <w:nsid w:val="16DF2D92"/>
    <w:multiLevelType w:val="multilevel"/>
    <w:tmpl w:val="13B432E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833A8"/>
    <w:multiLevelType w:val="multilevel"/>
    <w:tmpl w:val="DC2C0A3A"/>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2"/>
      <w:lvlText w:val="%2."/>
      <w:lvlJc w:val="left"/>
      <w:pPr>
        <w:tabs>
          <w:tab w:val="num" w:pos="964"/>
        </w:tabs>
        <w:ind w:left="964" w:hanging="397"/>
      </w:pPr>
      <w:rPr>
        <w:rFonts w:ascii="Arial" w:hAnsi="Arial" w:cs="Arial"/>
      </w:rPr>
    </w:lvl>
    <w:lvl w:ilvl="2">
      <w:start w:val="1"/>
      <w:numFmt w:val="lowerLetter"/>
      <w:pStyle w:val="3"/>
      <w:lvlText w:val="%3."/>
      <w:lvlJc w:val="left"/>
      <w:pPr>
        <w:tabs>
          <w:tab w:val="num" w:pos="1531"/>
        </w:tabs>
        <w:ind w:left="1531" w:hanging="397"/>
      </w:pPr>
      <w:rPr>
        <w:rFonts w:ascii="Arial" w:hAnsi="Arial" w:cs="Arial"/>
      </w:rPr>
    </w:lvl>
    <w:lvl w:ilvl="3">
      <w:start w:val="1"/>
      <w:numFmt w:val="lowerLetter"/>
      <w:pStyle w:val="4"/>
      <w:lvlText w:val="%4."/>
      <w:lvlJc w:val="left"/>
      <w:pPr>
        <w:tabs>
          <w:tab w:val="num" w:pos="2098"/>
        </w:tabs>
        <w:ind w:left="2098" w:hanging="397"/>
      </w:pPr>
      <w:rPr>
        <w:rFonts w:ascii="Arial" w:hAnsi="Arial" w:cs="Arial"/>
      </w:rPr>
    </w:lvl>
    <w:lvl w:ilvl="4">
      <w:start w:val="1"/>
      <w:numFmt w:val="lowerLetter"/>
      <w:pStyle w:val="5"/>
      <w:lvlText w:val="%5."/>
      <w:lvlJc w:val="left"/>
      <w:pPr>
        <w:tabs>
          <w:tab w:val="num" w:pos="2665"/>
        </w:tabs>
        <w:ind w:left="2665" w:hanging="397"/>
      </w:pPr>
      <w:rPr>
        <w:rFonts w:ascii="Arial" w:hAnsi="Arial" w:cs="Arial"/>
      </w:rPr>
    </w:lvl>
    <w:lvl w:ilvl="5">
      <w:start w:val="1"/>
      <w:numFmt w:val="lowerLetter"/>
      <w:pStyle w:val="6"/>
      <w:lvlText w:val="%6."/>
      <w:lvlJc w:val="left"/>
      <w:pPr>
        <w:tabs>
          <w:tab w:val="num" w:pos="3231"/>
        </w:tabs>
        <w:ind w:left="3231" w:hanging="396"/>
      </w:pPr>
      <w:rPr>
        <w:rFonts w:ascii="Arial" w:hAnsi="Arial" w:cs="Arial"/>
      </w:rPr>
    </w:lvl>
    <w:lvl w:ilvl="6">
      <w:start w:val="1"/>
      <w:numFmt w:val="lowerLetter"/>
      <w:pStyle w:val="7"/>
      <w:lvlText w:val="%7."/>
      <w:lvlJc w:val="left"/>
      <w:pPr>
        <w:tabs>
          <w:tab w:val="num" w:pos="3798"/>
        </w:tabs>
        <w:ind w:left="3798" w:hanging="396"/>
      </w:pPr>
      <w:rPr>
        <w:rFonts w:ascii="Arial" w:hAnsi="Arial" w:cs="Arial"/>
      </w:rPr>
    </w:lvl>
    <w:lvl w:ilvl="7">
      <w:start w:val="1"/>
      <w:numFmt w:val="lowerLetter"/>
      <w:pStyle w:val="8"/>
      <w:lvlText w:val="%8."/>
      <w:lvlJc w:val="left"/>
      <w:pPr>
        <w:tabs>
          <w:tab w:val="num" w:pos="4365"/>
        </w:tabs>
        <w:ind w:left="4365" w:hanging="396"/>
      </w:pPr>
      <w:rPr>
        <w:rFonts w:ascii="Arial" w:hAnsi="Arial" w:cs="Arial"/>
      </w:rPr>
    </w:lvl>
    <w:lvl w:ilvl="8">
      <w:start w:val="1"/>
      <w:numFmt w:val="lowerLetter"/>
      <w:pStyle w:val="9"/>
      <w:lvlText w:val="%9."/>
      <w:lvlJc w:val="left"/>
      <w:pPr>
        <w:tabs>
          <w:tab w:val="num" w:pos="4932"/>
        </w:tabs>
        <w:ind w:left="4932" w:hanging="397"/>
      </w:pPr>
      <w:rPr>
        <w:rFonts w:ascii="Arial" w:hAnsi="Arial" w:cs="Arial"/>
      </w:rPr>
    </w:lvl>
  </w:abstractNum>
  <w:abstractNum w:abstractNumId="7" w15:restartNumberingAfterBreak="0">
    <w:nsid w:val="40FA026B"/>
    <w:multiLevelType w:val="multilevel"/>
    <w:tmpl w:val="4BC07F5E"/>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8" w15:restartNumberingAfterBreak="0">
    <w:nsid w:val="65303EF0"/>
    <w:multiLevelType w:val="multilevel"/>
    <w:tmpl w:val="F76211D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C80514"/>
    <w:multiLevelType w:val="multilevel"/>
    <w:tmpl w:val="EA2A15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9"/>
  </w:num>
  <w:num w:numId="2">
    <w:abstractNumId w:val="3"/>
  </w:num>
  <w:num w:numId="3">
    <w:abstractNumId w:val="5"/>
  </w:num>
  <w:num w:numId="4">
    <w:abstractNumId w:val="0"/>
  </w:num>
  <w:num w:numId="5">
    <w:abstractNumId w:val="8"/>
  </w:num>
  <w:num w:numId="6">
    <w:abstractNumId w:val="2"/>
  </w:num>
  <w:num w:numId="7">
    <w:abstractNumId w:val="7"/>
  </w:num>
  <w:num w:numId="8">
    <w:abstractNumId w:val="1"/>
  </w:num>
  <w:num w:numId="9">
    <w:abstractNumId w:val="4"/>
  </w:num>
  <w:num w:numId="10">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2E"/>
    <w:rsid w:val="00032015"/>
    <w:rsid w:val="00067892"/>
    <w:rsid w:val="000873BA"/>
    <w:rsid w:val="000973B8"/>
    <w:rsid w:val="000E3A19"/>
    <w:rsid w:val="000E530F"/>
    <w:rsid w:val="000E6E9B"/>
    <w:rsid w:val="001075E4"/>
    <w:rsid w:val="00170F74"/>
    <w:rsid w:val="001812C4"/>
    <w:rsid w:val="001B306D"/>
    <w:rsid w:val="001D3F56"/>
    <w:rsid w:val="00282DC1"/>
    <w:rsid w:val="002F3BAF"/>
    <w:rsid w:val="00300AF1"/>
    <w:rsid w:val="00320810"/>
    <w:rsid w:val="00325F48"/>
    <w:rsid w:val="00339D1A"/>
    <w:rsid w:val="003A734B"/>
    <w:rsid w:val="003C198C"/>
    <w:rsid w:val="003D645C"/>
    <w:rsid w:val="003E112E"/>
    <w:rsid w:val="003F147D"/>
    <w:rsid w:val="00435C14"/>
    <w:rsid w:val="004512D4"/>
    <w:rsid w:val="00493152"/>
    <w:rsid w:val="00495398"/>
    <w:rsid w:val="004C5E05"/>
    <w:rsid w:val="004D6E62"/>
    <w:rsid w:val="004E653C"/>
    <w:rsid w:val="004F6FFD"/>
    <w:rsid w:val="0051419D"/>
    <w:rsid w:val="005177DA"/>
    <w:rsid w:val="005345A2"/>
    <w:rsid w:val="00537639"/>
    <w:rsid w:val="00546A6F"/>
    <w:rsid w:val="00547F31"/>
    <w:rsid w:val="00580DD1"/>
    <w:rsid w:val="00583B15"/>
    <w:rsid w:val="00584DDD"/>
    <w:rsid w:val="00597347"/>
    <w:rsid w:val="005C0659"/>
    <w:rsid w:val="006706CC"/>
    <w:rsid w:val="00696373"/>
    <w:rsid w:val="00697B40"/>
    <w:rsid w:val="006E5E86"/>
    <w:rsid w:val="007279E5"/>
    <w:rsid w:val="00737F60"/>
    <w:rsid w:val="00754F45"/>
    <w:rsid w:val="007E40E0"/>
    <w:rsid w:val="007F319A"/>
    <w:rsid w:val="0081735C"/>
    <w:rsid w:val="00840640"/>
    <w:rsid w:val="00887388"/>
    <w:rsid w:val="008F7D48"/>
    <w:rsid w:val="0091288C"/>
    <w:rsid w:val="009208A8"/>
    <w:rsid w:val="00952628"/>
    <w:rsid w:val="00954F22"/>
    <w:rsid w:val="00986178"/>
    <w:rsid w:val="009B294E"/>
    <w:rsid w:val="00A2798E"/>
    <w:rsid w:val="00A33222"/>
    <w:rsid w:val="00AC1C39"/>
    <w:rsid w:val="00AE381C"/>
    <w:rsid w:val="00AF0E0B"/>
    <w:rsid w:val="00B037E2"/>
    <w:rsid w:val="00B47D9B"/>
    <w:rsid w:val="00B92581"/>
    <w:rsid w:val="00BD2539"/>
    <w:rsid w:val="00BE0F73"/>
    <w:rsid w:val="00C01294"/>
    <w:rsid w:val="00C138BF"/>
    <w:rsid w:val="00C32F44"/>
    <w:rsid w:val="00C33035"/>
    <w:rsid w:val="00C77A5E"/>
    <w:rsid w:val="00CA0BFA"/>
    <w:rsid w:val="00CA7952"/>
    <w:rsid w:val="00CE2B5E"/>
    <w:rsid w:val="00D2023A"/>
    <w:rsid w:val="00E66187"/>
    <w:rsid w:val="00E73C6C"/>
    <w:rsid w:val="00EA461C"/>
    <w:rsid w:val="00EB46A7"/>
    <w:rsid w:val="00F16196"/>
    <w:rsid w:val="00F1689E"/>
    <w:rsid w:val="00F31650"/>
    <w:rsid w:val="00F34E63"/>
    <w:rsid w:val="00F597CB"/>
    <w:rsid w:val="00F82902"/>
    <w:rsid w:val="00FE289C"/>
    <w:rsid w:val="00FF259A"/>
    <w:rsid w:val="02A9814A"/>
    <w:rsid w:val="02D1F074"/>
    <w:rsid w:val="033DA230"/>
    <w:rsid w:val="0386971C"/>
    <w:rsid w:val="042986DB"/>
    <w:rsid w:val="048BA91D"/>
    <w:rsid w:val="04ECD8F3"/>
    <w:rsid w:val="05090101"/>
    <w:rsid w:val="05498ADA"/>
    <w:rsid w:val="07135895"/>
    <w:rsid w:val="07440299"/>
    <w:rsid w:val="0763B160"/>
    <w:rsid w:val="078902FB"/>
    <w:rsid w:val="07DDA58B"/>
    <w:rsid w:val="08285F09"/>
    <w:rsid w:val="08E78153"/>
    <w:rsid w:val="092CB54F"/>
    <w:rsid w:val="09822941"/>
    <w:rsid w:val="09EB1D0B"/>
    <w:rsid w:val="0AD07336"/>
    <w:rsid w:val="0BEFC8FA"/>
    <w:rsid w:val="0C6C4397"/>
    <w:rsid w:val="0DE399C3"/>
    <w:rsid w:val="0EB8A34E"/>
    <w:rsid w:val="0F29F714"/>
    <w:rsid w:val="10BC3AFF"/>
    <w:rsid w:val="112724FA"/>
    <w:rsid w:val="11A46AA6"/>
    <w:rsid w:val="137C8736"/>
    <w:rsid w:val="1507E46A"/>
    <w:rsid w:val="1514E0BE"/>
    <w:rsid w:val="15A69AA6"/>
    <w:rsid w:val="16BD7572"/>
    <w:rsid w:val="16C9D1A0"/>
    <w:rsid w:val="17C4B5D0"/>
    <w:rsid w:val="1942D919"/>
    <w:rsid w:val="19B791B2"/>
    <w:rsid w:val="1B1136A2"/>
    <w:rsid w:val="1B166A93"/>
    <w:rsid w:val="1B609E01"/>
    <w:rsid w:val="1C7A79DB"/>
    <w:rsid w:val="1C93B150"/>
    <w:rsid w:val="1CA7F02F"/>
    <w:rsid w:val="1DA6C2C2"/>
    <w:rsid w:val="1E6C088D"/>
    <w:rsid w:val="1E80F009"/>
    <w:rsid w:val="1E980D70"/>
    <w:rsid w:val="1EF8D258"/>
    <w:rsid w:val="20735BFB"/>
    <w:rsid w:val="2094A2B9"/>
    <w:rsid w:val="21186F07"/>
    <w:rsid w:val="213EF3F0"/>
    <w:rsid w:val="21994044"/>
    <w:rsid w:val="220F2C5C"/>
    <w:rsid w:val="22E1D96C"/>
    <w:rsid w:val="23110C3B"/>
    <w:rsid w:val="2316F865"/>
    <w:rsid w:val="2419C9E7"/>
    <w:rsid w:val="2526E70D"/>
    <w:rsid w:val="252D381E"/>
    <w:rsid w:val="258164B6"/>
    <w:rsid w:val="279225D8"/>
    <w:rsid w:val="27BD3815"/>
    <w:rsid w:val="294AFF42"/>
    <w:rsid w:val="2AB1E937"/>
    <w:rsid w:val="2AFCBACA"/>
    <w:rsid w:val="2B2F47F2"/>
    <w:rsid w:val="2B5D681B"/>
    <w:rsid w:val="2C01BBF4"/>
    <w:rsid w:val="2C9C9205"/>
    <w:rsid w:val="2D141533"/>
    <w:rsid w:val="2D2A2527"/>
    <w:rsid w:val="2DB2C69E"/>
    <w:rsid w:val="2DEC2C3F"/>
    <w:rsid w:val="2E291A84"/>
    <w:rsid w:val="2F0EF622"/>
    <w:rsid w:val="2F379D49"/>
    <w:rsid w:val="2FCCC0DB"/>
    <w:rsid w:val="30B37F4F"/>
    <w:rsid w:val="31685833"/>
    <w:rsid w:val="32045CA7"/>
    <w:rsid w:val="33E26745"/>
    <w:rsid w:val="340B188F"/>
    <w:rsid w:val="341FFE03"/>
    <w:rsid w:val="349BBB1D"/>
    <w:rsid w:val="34BBF836"/>
    <w:rsid w:val="36378B7E"/>
    <w:rsid w:val="365830E9"/>
    <w:rsid w:val="380DCAFA"/>
    <w:rsid w:val="381C0225"/>
    <w:rsid w:val="3870A46C"/>
    <w:rsid w:val="3894047A"/>
    <w:rsid w:val="38F67559"/>
    <w:rsid w:val="3922B9DD"/>
    <w:rsid w:val="395A7AC4"/>
    <w:rsid w:val="395E49C0"/>
    <w:rsid w:val="3AE4B573"/>
    <w:rsid w:val="3BFEBF94"/>
    <w:rsid w:val="3C476B1B"/>
    <w:rsid w:val="3C8085D4"/>
    <w:rsid w:val="3DA7FD58"/>
    <w:rsid w:val="3DB16454"/>
    <w:rsid w:val="3EB88468"/>
    <w:rsid w:val="3F3CB68A"/>
    <w:rsid w:val="3FBF8D31"/>
    <w:rsid w:val="3FEE46AD"/>
    <w:rsid w:val="40DEF1B1"/>
    <w:rsid w:val="40FD35E2"/>
    <w:rsid w:val="41A6A5E3"/>
    <w:rsid w:val="41BC9B68"/>
    <w:rsid w:val="420A08EC"/>
    <w:rsid w:val="4261DC73"/>
    <w:rsid w:val="427BB334"/>
    <w:rsid w:val="42EA82FB"/>
    <w:rsid w:val="43F7CC9C"/>
    <w:rsid w:val="44C81E5C"/>
    <w:rsid w:val="4503513F"/>
    <w:rsid w:val="45A34DDC"/>
    <w:rsid w:val="4609E62B"/>
    <w:rsid w:val="4678B2F0"/>
    <w:rsid w:val="46987EAC"/>
    <w:rsid w:val="48CBFC32"/>
    <w:rsid w:val="49FBBDB2"/>
    <w:rsid w:val="4A06FACC"/>
    <w:rsid w:val="4B7AE120"/>
    <w:rsid w:val="4C6EA043"/>
    <w:rsid w:val="4DE1CC01"/>
    <w:rsid w:val="4E312380"/>
    <w:rsid w:val="4EDD1DB4"/>
    <w:rsid w:val="4EE6EC01"/>
    <w:rsid w:val="4F24351A"/>
    <w:rsid w:val="4FD9B8F4"/>
    <w:rsid w:val="500DF659"/>
    <w:rsid w:val="50BA7AA8"/>
    <w:rsid w:val="50CCA0E7"/>
    <w:rsid w:val="50D7F04A"/>
    <w:rsid w:val="521E5E89"/>
    <w:rsid w:val="5261A3A1"/>
    <w:rsid w:val="534D790E"/>
    <w:rsid w:val="538E82BB"/>
    <w:rsid w:val="53CCD4C3"/>
    <w:rsid w:val="54CD8B6A"/>
    <w:rsid w:val="56CD77F0"/>
    <w:rsid w:val="577F5C3F"/>
    <w:rsid w:val="578A232D"/>
    <w:rsid w:val="5876BBD3"/>
    <w:rsid w:val="591EB5F0"/>
    <w:rsid w:val="5933FAEE"/>
    <w:rsid w:val="599472D6"/>
    <w:rsid w:val="5A1504A3"/>
    <w:rsid w:val="5AA9D1C2"/>
    <w:rsid w:val="5B304337"/>
    <w:rsid w:val="5B557130"/>
    <w:rsid w:val="5B9598AD"/>
    <w:rsid w:val="5BC2A753"/>
    <w:rsid w:val="5BFBCF20"/>
    <w:rsid w:val="5C0BDEAA"/>
    <w:rsid w:val="5C30A0B0"/>
    <w:rsid w:val="5E72BD48"/>
    <w:rsid w:val="5F6611CF"/>
    <w:rsid w:val="5F93E262"/>
    <w:rsid w:val="5FCA46C4"/>
    <w:rsid w:val="5FF1C9AE"/>
    <w:rsid w:val="606847AB"/>
    <w:rsid w:val="61B691A0"/>
    <w:rsid w:val="62695D78"/>
    <w:rsid w:val="63D51FD6"/>
    <w:rsid w:val="644E401A"/>
    <w:rsid w:val="65AAF4B3"/>
    <w:rsid w:val="669B492D"/>
    <w:rsid w:val="66A32B20"/>
    <w:rsid w:val="66E0B133"/>
    <w:rsid w:val="67629FC5"/>
    <w:rsid w:val="678DB98B"/>
    <w:rsid w:val="68174E8B"/>
    <w:rsid w:val="6837198E"/>
    <w:rsid w:val="68ED40A6"/>
    <w:rsid w:val="69D5E82F"/>
    <w:rsid w:val="69DACBE2"/>
    <w:rsid w:val="6AD3EC1D"/>
    <w:rsid w:val="6B078402"/>
    <w:rsid w:val="6B769C43"/>
    <w:rsid w:val="6BFAC696"/>
    <w:rsid w:val="6C330778"/>
    <w:rsid w:val="6C69BBFD"/>
    <w:rsid w:val="6CA35463"/>
    <w:rsid w:val="6D34657E"/>
    <w:rsid w:val="6DC8B03C"/>
    <w:rsid w:val="6DD3DEDD"/>
    <w:rsid w:val="6E935E80"/>
    <w:rsid w:val="6F4BDD43"/>
    <w:rsid w:val="701836C8"/>
    <w:rsid w:val="70422B73"/>
    <w:rsid w:val="7058FFD2"/>
    <w:rsid w:val="7077EF8E"/>
    <w:rsid w:val="708BAF5B"/>
    <w:rsid w:val="70EB57A2"/>
    <w:rsid w:val="70FADD22"/>
    <w:rsid w:val="72D0B831"/>
    <w:rsid w:val="732B801C"/>
    <w:rsid w:val="73B76682"/>
    <w:rsid w:val="756EDA4C"/>
    <w:rsid w:val="766C4FA7"/>
    <w:rsid w:val="767D03F0"/>
    <w:rsid w:val="7698449A"/>
    <w:rsid w:val="76EB3D03"/>
    <w:rsid w:val="7793E980"/>
    <w:rsid w:val="77C8478F"/>
    <w:rsid w:val="78185C4E"/>
    <w:rsid w:val="784A41EC"/>
    <w:rsid w:val="792A742D"/>
    <w:rsid w:val="79DFB4D5"/>
    <w:rsid w:val="7A16E39A"/>
    <w:rsid w:val="7ABEF300"/>
    <w:rsid w:val="7B3E833D"/>
    <w:rsid w:val="7B4A0DD6"/>
    <w:rsid w:val="7B61F1C6"/>
    <w:rsid w:val="7B7B8536"/>
    <w:rsid w:val="7BCBE1C1"/>
    <w:rsid w:val="7C29ACE6"/>
    <w:rsid w:val="7CA95C87"/>
    <w:rsid w:val="7CC63912"/>
    <w:rsid w:val="7D1E5A7D"/>
    <w:rsid w:val="7D35D302"/>
    <w:rsid w:val="7D597DB6"/>
    <w:rsid w:val="7D8AF219"/>
    <w:rsid w:val="7D982A96"/>
    <w:rsid w:val="7DF1A5F8"/>
    <w:rsid w:val="7EA9785B"/>
    <w:rsid w:val="7EAB3872"/>
    <w:rsid w:val="7ECCFCD5"/>
    <w:rsid w:val="7F83D6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517A8"/>
  <w15:docId w15:val="{EE55ADDA-B467-4262-9F56-64500CCD6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宋体" w:cs="Arial"/>
        <w:sz w:val="22"/>
        <w:szCs w:val="22"/>
        <w:lang w:val="en-GB"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8E11A0"/>
    <w:rPr>
      <w:lang w:eastAsia="en-GB"/>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numPr>
        <w:ilvl w:val="1"/>
        <w:numId w:val="10"/>
      </w:numPr>
      <w:spacing w:before="360" w:after="80"/>
      <w:outlineLvl w:val="1"/>
    </w:pPr>
    <w:rPr>
      <w:b/>
      <w:sz w:val="36"/>
      <w:szCs w:val="36"/>
    </w:rPr>
  </w:style>
  <w:style w:type="paragraph" w:styleId="3">
    <w:name w:val="heading 3"/>
    <w:basedOn w:val="a"/>
    <w:next w:val="a"/>
    <w:pPr>
      <w:keepNext/>
      <w:keepLines/>
      <w:numPr>
        <w:ilvl w:val="2"/>
        <w:numId w:val="10"/>
      </w:numPr>
      <w:spacing w:before="280" w:after="80"/>
      <w:outlineLvl w:val="2"/>
    </w:pPr>
    <w:rPr>
      <w:b/>
      <w:sz w:val="28"/>
      <w:szCs w:val="28"/>
    </w:rPr>
  </w:style>
  <w:style w:type="paragraph" w:styleId="4">
    <w:name w:val="heading 4"/>
    <w:basedOn w:val="a"/>
    <w:next w:val="a"/>
    <w:pPr>
      <w:keepNext/>
      <w:keepLines/>
      <w:numPr>
        <w:ilvl w:val="3"/>
        <w:numId w:val="10"/>
      </w:numPr>
      <w:spacing w:before="240" w:after="40"/>
      <w:outlineLvl w:val="3"/>
    </w:pPr>
    <w:rPr>
      <w:b/>
      <w:sz w:val="24"/>
      <w:szCs w:val="24"/>
    </w:rPr>
  </w:style>
  <w:style w:type="paragraph" w:styleId="5">
    <w:name w:val="heading 5"/>
    <w:basedOn w:val="a"/>
    <w:next w:val="a"/>
    <w:pPr>
      <w:keepNext/>
      <w:keepLines/>
      <w:numPr>
        <w:ilvl w:val="4"/>
        <w:numId w:val="10"/>
      </w:numPr>
      <w:spacing w:before="220" w:after="40"/>
      <w:outlineLvl w:val="4"/>
    </w:pPr>
    <w:rPr>
      <w:b/>
    </w:rPr>
  </w:style>
  <w:style w:type="paragraph" w:styleId="6">
    <w:name w:val="heading 6"/>
    <w:basedOn w:val="a"/>
    <w:next w:val="a"/>
    <w:pPr>
      <w:keepNext/>
      <w:keepLines/>
      <w:numPr>
        <w:ilvl w:val="5"/>
        <w:numId w:val="10"/>
      </w:numPr>
      <w:spacing w:before="200" w:after="40"/>
      <w:outlineLvl w:val="5"/>
    </w:pPr>
    <w:rPr>
      <w:b/>
      <w:sz w:val="20"/>
      <w:szCs w:val="20"/>
    </w:rPr>
  </w:style>
  <w:style w:type="paragraph" w:styleId="7">
    <w:name w:val="heading 7"/>
    <w:basedOn w:val="a"/>
    <w:next w:val="a"/>
    <w:link w:val="70"/>
    <w:uiPriority w:val="9"/>
    <w:semiHidden/>
    <w:unhideWhenUsed/>
    <w:qFormat/>
    <w:rsid w:val="00840640"/>
    <w:pPr>
      <w:keepNext/>
      <w:keepLines/>
      <w:numPr>
        <w:ilvl w:val="6"/>
        <w:numId w:val="10"/>
      </w:numPr>
      <w:spacing w:before="40"/>
      <w:outlineLvl w:val="6"/>
    </w:pPr>
    <w:rPr>
      <w:rFonts w:asciiTheme="majorHAnsi" w:hAnsiTheme="majorHAnsi" w:eastAsiaTheme="majorEastAsia" w:cstheme="majorBidi"/>
      <w:i/>
      <w:iCs/>
      <w:color w:val="1F3763" w:themeColor="accent1" w:themeShade="7F"/>
    </w:rPr>
  </w:style>
  <w:style w:type="paragraph" w:styleId="8">
    <w:name w:val="heading 8"/>
    <w:basedOn w:val="a"/>
    <w:next w:val="a"/>
    <w:link w:val="80"/>
    <w:uiPriority w:val="9"/>
    <w:semiHidden/>
    <w:unhideWhenUsed/>
    <w:qFormat/>
    <w:rsid w:val="00840640"/>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9">
    <w:name w:val="heading 9"/>
    <w:basedOn w:val="a"/>
    <w:next w:val="a"/>
    <w:link w:val="90"/>
    <w:uiPriority w:val="9"/>
    <w:semiHidden/>
    <w:unhideWhenUsed/>
    <w:qFormat/>
    <w:rsid w:val="00840640"/>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8E11A0"/>
    <w:pPr>
      <w:ind w:left="720"/>
      <w:contextualSpacing/>
    </w:pPr>
  </w:style>
  <w:style w:type="paragraph" w:styleId="a5">
    <w:name w:val="Subtitle"/>
    <w:basedOn w:val="a"/>
    <w:next w:val="a"/>
    <w:pPr>
      <w:keepNext/>
      <w:keepLines/>
      <w:spacing w:before="360" w:after="80"/>
    </w:pPr>
    <w:rPr>
      <w:rFonts w:ascii="Georgia" w:hAnsi="Georgia" w:eastAsia="Georgia" w:cs="Georgia"/>
      <w:i/>
      <w:color w:val="666666"/>
      <w:sz w:val="48"/>
      <w:szCs w:val="48"/>
    </w:rPr>
  </w:style>
  <w:style w:type="paragraph" w:styleId="a6">
    <w:name w:val="annotation text"/>
    <w:basedOn w:val="a"/>
    <w:link w:val="a7"/>
    <w:uiPriority w:val="99"/>
    <w:unhideWhenUsed/>
    <w:pPr>
      <w:spacing w:line="240" w:lineRule="auto"/>
    </w:pPr>
    <w:rPr>
      <w:sz w:val="20"/>
      <w:szCs w:val="20"/>
    </w:rPr>
  </w:style>
  <w:style w:type="character" w:styleId="a7" w:customStyle="1">
    <w:name w:val="批注文字 字符"/>
    <w:basedOn w:val="a0"/>
    <w:link w:val="a6"/>
    <w:uiPriority w:val="99"/>
    <w:rPr>
      <w:sz w:val="20"/>
      <w:szCs w:val="20"/>
      <w:lang w:eastAsia="en-GB"/>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B037E2"/>
    <w:pPr>
      <w:spacing w:line="240" w:lineRule="auto"/>
    </w:pPr>
    <w:rPr>
      <w:rFonts w:ascii="Segoe UI" w:hAnsi="Segoe UI" w:cs="Segoe UI"/>
      <w:sz w:val="18"/>
      <w:szCs w:val="18"/>
    </w:rPr>
  </w:style>
  <w:style w:type="character" w:styleId="aa" w:customStyle="1">
    <w:name w:val="批注框文本 字符"/>
    <w:basedOn w:val="a0"/>
    <w:link w:val="a9"/>
    <w:uiPriority w:val="99"/>
    <w:semiHidden/>
    <w:rsid w:val="00B037E2"/>
    <w:rPr>
      <w:rFonts w:ascii="Segoe UI" w:hAnsi="Segoe UI" w:cs="Segoe UI"/>
      <w:sz w:val="18"/>
      <w:szCs w:val="18"/>
      <w:lang w:eastAsia="en-GB"/>
    </w:rPr>
  </w:style>
  <w:style w:type="paragraph" w:styleId="EPONormal" w:customStyle="1">
    <w:name w:val="EPO Normal"/>
    <w:qFormat/>
    <w:rsid w:val="00840640"/>
    <w:pPr>
      <w:spacing w:line="287" w:lineRule="auto"/>
      <w:jc w:val="both"/>
    </w:pPr>
    <w:rPr>
      <w:lang w:eastAsia="en-GB"/>
    </w:rPr>
  </w:style>
  <w:style w:type="paragraph" w:styleId="EPOSubheading11pt" w:customStyle="1">
    <w:name w:val="EPO Subheading 11pt"/>
    <w:next w:val="EPONormal"/>
    <w:qFormat/>
    <w:rsid w:val="00840640"/>
    <w:pPr>
      <w:keepNext/>
      <w:spacing w:before="220" w:after="220" w:line="287" w:lineRule="auto"/>
    </w:pPr>
    <w:rPr>
      <w:b/>
      <w:lang w:eastAsia="en-GB"/>
    </w:rPr>
  </w:style>
  <w:style w:type="paragraph" w:styleId="EPOFootnote" w:customStyle="1">
    <w:name w:val="EPO Footnote"/>
    <w:qFormat/>
    <w:rsid w:val="00840640"/>
    <w:pPr>
      <w:spacing w:line="287" w:lineRule="auto"/>
      <w:jc w:val="both"/>
    </w:pPr>
    <w:rPr>
      <w:sz w:val="16"/>
      <w:lang w:eastAsia="en-GB"/>
    </w:rPr>
  </w:style>
  <w:style w:type="paragraph" w:styleId="EPOFooter" w:customStyle="1">
    <w:name w:val="EPO Footer"/>
    <w:qFormat/>
    <w:rsid w:val="00840640"/>
    <w:pPr>
      <w:spacing w:line="287" w:lineRule="auto"/>
    </w:pPr>
    <w:rPr>
      <w:sz w:val="16"/>
      <w:lang w:eastAsia="en-GB"/>
    </w:rPr>
  </w:style>
  <w:style w:type="paragraph" w:styleId="EPOHeader" w:customStyle="1">
    <w:name w:val="EPO Header"/>
    <w:qFormat/>
    <w:rsid w:val="00840640"/>
    <w:pPr>
      <w:spacing w:line="287" w:lineRule="auto"/>
    </w:pPr>
    <w:rPr>
      <w:sz w:val="16"/>
      <w:lang w:eastAsia="en-GB"/>
    </w:rPr>
  </w:style>
  <w:style w:type="paragraph" w:styleId="EPOSubheading14pt" w:customStyle="1">
    <w:name w:val="EPO Subheading 14pt"/>
    <w:next w:val="EPONormal"/>
    <w:qFormat/>
    <w:rsid w:val="00840640"/>
    <w:pPr>
      <w:keepNext/>
      <w:spacing w:before="220" w:after="220" w:line="287" w:lineRule="auto"/>
    </w:pPr>
    <w:rPr>
      <w:b/>
      <w:sz w:val="28"/>
      <w:lang w:eastAsia="en-GB"/>
    </w:rPr>
  </w:style>
  <w:style w:type="paragraph" w:styleId="EPOAnnex" w:customStyle="1">
    <w:name w:val="EPO Annex"/>
    <w:next w:val="EPONormal"/>
    <w:qFormat/>
    <w:rsid w:val="00840640"/>
    <w:pPr>
      <w:pageBreakBefore/>
      <w:numPr>
        <w:numId w:val="2"/>
      </w:numPr>
      <w:tabs>
        <w:tab w:val="clear" w:pos="567"/>
        <w:tab w:val="left" w:pos="1417"/>
      </w:tabs>
      <w:spacing w:after="220" w:line="287" w:lineRule="auto"/>
      <w:ind w:left="1417" w:hanging="1417"/>
    </w:pPr>
    <w:rPr>
      <w:b/>
      <w:sz w:val="28"/>
      <w:lang w:eastAsia="en-GB"/>
    </w:rPr>
  </w:style>
  <w:style w:type="character" w:styleId="70" w:customStyle="1">
    <w:name w:val="标题 7 字符"/>
    <w:basedOn w:val="a0"/>
    <w:link w:val="7"/>
    <w:uiPriority w:val="9"/>
    <w:semiHidden/>
    <w:rsid w:val="00840640"/>
    <w:rPr>
      <w:rFonts w:asciiTheme="majorHAnsi" w:hAnsiTheme="majorHAnsi" w:eastAsiaTheme="majorEastAsia" w:cstheme="majorBidi"/>
      <w:i/>
      <w:iCs/>
      <w:color w:val="1F3763" w:themeColor="accent1" w:themeShade="7F"/>
      <w:lang w:eastAsia="en-GB"/>
    </w:rPr>
  </w:style>
  <w:style w:type="character" w:styleId="80" w:customStyle="1">
    <w:name w:val="标题 8 字符"/>
    <w:basedOn w:val="a0"/>
    <w:link w:val="8"/>
    <w:uiPriority w:val="9"/>
    <w:semiHidden/>
    <w:rsid w:val="00840640"/>
    <w:rPr>
      <w:rFonts w:asciiTheme="majorHAnsi" w:hAnsiTheme="majorHAnsi" w:eastAsiaTheme="majorEastAsia" w:cstheme="majorBidi"/>
      <w:color w:val="272727" w:themeColor="text1" w:themeTint="D8"/>
      <w:sz w:val="21"/>
      <w:szCs w:val="21"/>
      <w:lang w:eastAsia="en-GB"/>
    </w:rPr>
  </w:style>
  <w:style w:type="character" w:styleId="90" w:customStyle="1">
    <w:name w:val="标题 9 字符"/>
    <w:basedOn w:val="a0"/>
    <w:link w:val="9"/>
    <w:uiPriority w:val="9"/>
    <w:semiHidden/>
    <w:rsid w:val="00840640"/>
    <w:rPr>
      <w:rFonts w:asciiTheme="majorHAnsi" w:hAnsiTheme="majorHAnsi" w:eastAsiaTheme="majorEastAsia" w:cstheme="majorBidi"/>
      <w:i/>
      <w:iCs/>
      <w:color w:val="272727" w:themeColor="text1" w:themeTint="D8"/>
      <w:sz w:val="21"/>
      <w:szCs w:val="21"/>
      <w:lang w:eastAsia="en-GB"/>
    </w:rPr>
  </w:style>
  <w:style w:type="paragraph" w:styleId="EPOTitle1-25pt" w:customStyle="1">
    <w:name w:val="EPO Title 1 - 25pt"/>
    <w:next w:val="EPONormal"/>
    <w:qFormat/>
    <w:rsid w:val="00840640"/>
    <w:pPr>
      <w:spacing w:after="220" w:line="287" w:lineRule="auto"/>
    </w:pPr>
    <w:rPr>
      <w:b/>
      <w:sz w:val="50"/>
      <w:lang w:eastAsia="en-GB"/>
    </w:rPr>
  </w:style>
  <w:style w:type="paragraph" w:styleId="EPOTitle2-18pt" w:customStyle="1">
    <w:name w:val="EPO Title 2 - 18pt"/>
    <w:next w:val="EPONormal"/>
    <w:qFormat/>
    <w:rsid w:val="00840640"/>
    <w:pPr>
      <w:spacing w:after="220" w:line="287" w:lineRule="auto"/>
    </w:pPr>
    <w:rPr>
      <w:b/>
      <w:sz w:val="36"/>
      <w:lang w:eastAsia="en-GB"/>
    </w:rPr>
  </w:style>
  <w:style w:type="paragraph" w:styleId="EPOHeading1" w:customStyle="1">
    <w:name w:val="EPO Heading 1"/>
    <w:next w:val="EPONormal"/>
    <w:qFormat/>
    <w:rsid w:val="00840640"/>
    <w:pPr>
      <w:keepNext/>
      <w:numPr>
        <w:numId w:val="6"/>
      </w:numPr>
      <w:spacing w:before="220" w:after="220" w:line="287" w:lineRule="auto"/>
      <w:outlineLvl w:val="0"/>
    </w:pPr>
    <w:rPr>
      <w:b/>
      <w:sz w:val="28"/>
      <w:lang w:eastAsia="en-GB"/>
    </w:rPr>
  </w:style>
  <w:style w:type="paragraph" w:styleId="EPOHeading2" w:customStyle="1">
    <w:name w:val="EPO Heading 2"/>
    <w:next w:val="EPONormal"/>
    <w:qFormat/>
    <w:rsid w:val="00840640"/>
    <w:pPr>
      <w:keepNext/>
      <w:numPr>
        <w:ilvl w:val="1"/>
        <w:numId w:val="6"/>
      </w:numPr>
      <w:spacing w:before="220" w:after="220" w:line="287" w:lineRule="auto"/>
      <w:outlineLvl w:val="1"/>
    </w:pPr>
    <w:rPr>
      <w:b/>
      <w:sz w:val="24"/>
      <w:lang w:eastAsia="en-GB"/>
    </w:rPr>
  </w:style>
  <w:style w:type="paragraph" w:styleId="EPOHeading3" w:customStyle="1">
    <w:name w:val="EPO Heading 3"/>
    <w:next w:val="EPONormal"/>
    <w:qFormat/>
    <w:rsid w:val="00840640"/>
    <w:pPr>
      <w:keepNext/>
      <w:numPr>
        <w:ilvl w:val="2"/>
        <w:numId w:val="6"/>
      </w:numPr>
      <w:spacing w:before="220" w:after="220" w:line="287" w:lineRule="auto"/>
      <w:outlineLvl w:val="2"/>
    </w:pPr>
    <w:rPr>
      <w:b/>
      <w:lang w:eastAsia="en-GB"/>
    </w:rPr>
  </w:style>
  <w:style w:type="paragraph" w:styleId="EPOHeading4" w:customStyle="1">
    <w:name w:val="EPO Heading 4"/>
    <w:next w:val="EPONormal"/>
    <w:qFormat/>
    <w:rsid w:val="00840640"/>
    <w:pPr>
      <w:keepNext/>
      <w:numPr>
        <w:ilvl w:val="3"/>
        <w:numId w:val="6"/>
      </w:numPr>
      <w:spacing w:before="220" w:after="220" w:line="287" w:lineRule="auto"/>
      <w:outlineLvl w:val="3"/>
    </w:pPr>
    <w:rPr>
      <w:b/>
      <w:lang w:eastAsia="en-GB"/>
    </w:rPr>
  </w:style>
  <w:style w:type="paragraph" w:styleId="EPOBullet1stlevel" w:customStyle="1">
    <w:name w:val="EPO Bullet 1st level"/>
    <w:qFormat/>
    <w:rsid w:val="00840640"/>
    <w:pPr>
      <w:numPr>
        <w:numId w:val="7"/>
      </w:numPr>
      <w:tabs>
        <w:tab w:val="clear" w:pos="1134"/>
      </w:tabs>
      <w:spacing w:line="287" w:lineRule="auto"/>
      <w:ind w:left="397" w:hanging="397"/>
      <w:jc w:val="both"/>
    </w:pPr>
    <w:rPr>
      <w:lang w:eastAsia="en-GB"/>
    </w:rPr>
  </w:style>
  <w:style w:type="paragraph" w:styleId="EPOBullet2ndlevel" w:customStyle="1">
    <w:name w:val="EPO Bullet 2nd level"/>
    <w:qFormat/>
    <w:rsid w:val="00840640"/>
    <w:pPr>
      <w:numPr>
        <w:numId w:val="8"/>
      </w:numPr>
      <w:tabs>
        <w:tab w:val="clear" w:pos="1701"/>
      </w:tabs>
      <w:spacing w:line="287" w:lineRule="auto"/>
      <w:ind w:left="794" w:hanging="397"/>
      <w:jc w:val="both"/>
    </w:pPr>
    <w:rPr>
      <w:lang w:eastAsia="en-GB"/>
    </w:rPr>
  </w:style>
  <w:style w:type="paragraph" w:styleId="EPOList-numbers" w:customStyle="1">
    <w:name w:val="EPO List - numbers"/>
    <w:qFormat/>
    <w:rsid w:val="00840640"/>
    <w:pPr>
      <w:numPr>
        <w:numId w:val="9"/>
      </w:numPr>
      <w:tabs>
        <w:tab w:val="left" w:pos="397"/>
      </w:tabs>
      <w:spacing w:line="287" w:lineRule="auto"/>
      <w:jc w:val="both"/>
    </w:pPr>
    <w:rPr>
      <w:lang w:eastAsia="en-GB"/>
    </w:rPr>
  </w:style>
  <w:style w:type="paragraph" w:styleId="EPOList-letters" w:customStyle="1">
    <w:name w:val="EPO List - letters"/>
    <w:qFormat/>
    <w:rsid w:val="00840640"/>
    <w:pPr>
      <w:numPr>
        <w:numId w:val="10"/>
      </w:numPr>
      <w:tabs>
        <w:tab w:val="left" w:pos="397"/>
      </w:tabs>
      <w:spacing w:line="287" w:lineRule="auto"/>
      <w:jc w:val="both"/>
    </w:pPr>
    <w:rPr>
      <w:lang w:eastAsia="en-GB"/>
    </w:rPr>
  </w:style>
  <w:style w:type="paragraph" w:styleId="ab">
    <w:name w:val="Revision"/>
    <w:hidden/>
    <w:uiPriority w:val="99"/>
    <w:semiHidden/>
    <w:rsid w:val="00840640"/>
    <w:pPr>
      <w:spacing w:line="240" w:lineRule="auto"/>
    </w:pPr>
    <w:rPr>
      <w:lang w:eastAsia="en-GB"/>
    </w:rPr>
  </w:style>
  <w:style w:type="paragraph" w:styleId="ac">
    <w:name w:val="annotation subject"/>
    <w:basedOn w:val="a6"/>
    <w:next w:val="a6"/>
    <w:link w:val="ad"/>
    <w:uiPriority w:val="99"/>
    <w:semiHidden/>
    <w:unhideWhenUsed/>
    <w:rsid w:val="00840640"/>
    <w:rPr>
      <w:b/>
      <w:bCs/>
    </w:rPr>
  </w:style>
  <w:style w:type="character" w:styleId="ad" w:customStyle="1">
    <w:name w:val="批注主题 字符"/>
    <w:basedOn w:val="a7"/>
    <w:link w:val="ac"/>
    <w:uiPriority w:val="99"/>
    <w:semiHidden/>
    <w:rsid w:val="00840640"/>
    <w:rPr>
      <w:b/>
      <w:bCs/>
      <w:sz w:val="20"/>
      <w:szCs w:val="20"/>
      <w:lang w:eastAsia="en-GB"/>
    </w:rPr>
  </w:style>
  <w:style w:type="character" w:styleId="ae">
    <w:name w:val="Hyperlink"/>
    <w:basedOn w:val="a0"/>
    <w:uiPriority w:val="99"/>
    <w:unhideWhenUsed/>
    <w:rsid w:val="00495398"/>
    <w:rPr>
      <w:color w:val="0563C1" w:themeColor="hyperlink"/>
      <w:u w:val="single"/>
    </w:rPr>
  </w:style>
  <w:style w:type="character" w:styleId="UnresolvedMention" w:customStyle="1">
    <w:name w:val="Unresolved Mention"/>
    <w:basedOn w:val="a0"/>
    <w:uiPriority w:val="99"/>
    <w:semiHidden/>
    <w:unhideWhenUsed/>
    <w:rsid w:val="00495398"/>
    <w:rPr>
      <w:color w:val="605E5C"/>
      <w:shd w:val="clear" w:color="auto" w:fill="E1DFDD"/>
    </w:rPr>
  </w:style>
  <w:style w:type="character" w:styleId="Mention" w:customStyle="1">
    <w:name w:val="Mention"/>
    <w:basedOn w:val="a0"/>
    <w:uiPriority w:val="99"/>
    <w:unhideWhenUsed/>
    <w:rPr>
      <w:color w:val="2B579A"/>
      <w:shd w:val="clear" w:color="auto" w:fill="E6E6E6"/>
    </w:rPr>
  </w:style>
  <w:style w:type="paragraph" w:styleId="af">
    <w:name w:val="header"/>
    <w:basedOn w:val="a"/>
    <w:link w:val="af0"/>
    <w:uiPriority w:val="99"/>
    <w:unhideWhenUsed/>
    <w:rsid w:val="00547F31"/>
    <w:pPr>
      <w:pBdr>
        <w:bottom w:val="single" w:color="auto" w:sz="6" w:space="1"/>
      </w:pBdr>
      <w:tabs>
        <w:tab w:val="center" w:pos="4153"/>
        <w:tab w:val="right" w:pos="8306"/>
      </w:tabs>
      <w:snapToGrid w:val="0"/>
      <w:spacing w:line="240" w:lineRule="auto"/>
      <w:jc w:val="center"/>
    </w:pPr>
    <w:rPr>
      <w:sz w:val="18"/>
      <w:szCs w:val="18"/>
    </w:rPr>
  </w:style>
  <w:style w:type="character" w:styleId="af0" w:customStyle="1">
    <w:name w:val="页眉 字符"/>
    <w:basedOn w:val="a0"/>
    <w:link w:val="af"/>
    <w:uiPriority w:val="99"/>
    <w:rsid w:val="00547F31"/>
    <w:rPr>
      <w:sz w:val="18"/>
      <w:szCs w:val="18"/>
      <w:lang w:eastAsia="en-GB"/>
    </w:rPr>
  </w:style>
  <w:style w:type="paragraph" w:styleId="af1">
    <w:name w:val="footer"/>
    <w:basedOn w:val="a"/>
    <w:link w:val="af2"/>
    <w:uiPriority w:val="99"/>
    <w:unhideWhenUsed/>
    <w:rsid w:val="00547F31"/>
    <w:pPr>
      <w:tabs>
        <w:tab w:val="center" w:pos="4153"/>
        <w:tab w:val="right" w:pos="8306"/>
      </w:tabs>
      <w:snapToGrid w:val="0"/>
      <w:spacing w:line="240" w:lineRule="auto"/>
    </w:pPr>
    <w:rPr>
      <w:sz w:val="18"/>
      <w:szCs w:val="18"/>
    </w:rPr>
  </w:style>
  <w:style w:type="character" w:styleId="af2" w:customStyle="1">
    <w:name w:val="页脚 字符"/>
    <w:basedOn w:val="a0"/>
    <w:link w:val="af1"/>
    <w:uiPriority w:val="99"/>
    <w:rsid w:val="00547F31"/>
    <w:rPr>
      <w:sz w:val="18"/>
      <w:szCs w:val="18"/>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tyles" Target="style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press@epo.org"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microsoft.com/office/2016/09/relationships/commentsIds" Target="commentsIds.xml" Id="Rce6b7afe22ca4659" /><Relationship Type="http://schemas.openxmlformats.org/officeDocument/2006/relationships/header" Target="header.xml" Id="R785afaec228b477b" /><Relationship Type="http://schemas.openxmlformats.org/officeDocument/2006/relationships/footer" Target="footer.xml" Id="R5e2e9e8d80c54381" /><Relationship Type="http://schemas.openxmlformats.org/officeDocument/2006/relationships/hyperlink" Target="https://new.epo.org/en/news-events/european-inventor-award/meet-the-finalists/kai-wu-and-team?mtm_campaign=EIA2023&amp;mtm_keyword=EIA-pressrelease&amp;mtm_medium=press&amp;mtm_group=press" TargetMode="External" Id="R9561ddcdb7cf49d3" /><Relationship Type="http://schemas.openxmlformats.org/officeDocument/2006/relationships/hyperlink" Target="https://inventoraward.epo.org?mtm_campaign=EIA2023&amp;mtm_keyword=EIA-pressrelease&amp;mtm_medium=press" TargetMode="External" Id="Re626f332c00a40a5" /><Relationship Type="http://schemas.openxmlformats.org/officeDocument/2006/relationships/hyperlink" Target="https://new.epo.org/en/news-events/european-inventor-award?mtm_campaign=EIA2023&amp;mtm_keyword=EIA-pressrelease&amp;mtm_medium=press" TargetMode="External" Id="Rcbf97a7055ec4f25" /><Relationship Type="http://schemas.openxmlformats.org/officeDocument/2006/relationships/hyperlink" Target="https://www.epo.org/?mtm_campaign=EIA2023&amp;mtm_keyword=EIA-pressrelease&amp;mtm_medium=press&amp;mtm_group=press" TargetMode="External" Id="Rd504e80deff844df" /></Relationships>
</file>

<file path=word/_rels/header.xml.rels>&#65279;<?xml version="1.0" encoding="utf-8"?><Relationships xmlns="http://schemas.openxmlformats.org/package/2006/relationships"><Relationship Type="http://schemas.openxmlformats.org/officeDocument/2006/relationships/image" Target="/media/image.jpg" Id="Rdf3eb6f4bf3b4d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848E254-BA56-408E-B9CF-8C63A7B75CC9}"/>
      </w:docPartPr>
      <w:docPartBody>
        <w:p w:rsidR="005D4B61" w:rsidRDefault="005D4B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useFELayout/>
    <w:compatSetting w:name="compatibilityMode" w:uri="http://schemas.microsoft.com/office/word" w:val="12"/>
  </w:compat>
  <w:rsids>
    <w:rsidRoot w:val="005D4B61"/>
    <w:rsid w:val="003C49E3"/>
    <w:rsid w:val="005D4B61"/>
    <w:rsid w:val="005D77E7"/>
    <w:rsid w:val="00725AF2"/>
    <w:rsid w:val="00973B30"/>
    <w:rsid w:val="00BA40E8"/>
    <w:rsid w:val="00BB4D64"/>
    <w:rsid w:val="00C2679B"/>
    <w:rsid w:val="00DE2124"/>
    <w:rsid w:val="00E2584D"/>
    <w:rsid w:val="00E71818"/>
    <w:rsid w:val="00F514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Andrea Vesely</DisplayName>
        <AccountId>20</AccountId>
        <AccountType/>
      </UserInfo>
      <UserInfo>
        <DisplayName>Victor Veefkind</DisplayName>
        <AccountId>251</AccountId>
        <AccountType/>
      </UserInfo>
      <UserInfo>
        <DisplayName>Shaun Wewege (External)</DisplayName>
        <AccountId>36</AccountId>
        <AccountType/>
      </UserInfo>
      <UserInfo>
        <DisplayName>Jana Kotalik</DisplayName>
        <AccountId>55</AccountId>
        <AccountType/>
      </UserInfo>
      <UserInfo>
        <DisplayName>Sophie Rasbash (External)</DisplayName>
        <AccountId>9214</AccountId>
        <AccountType/>
      </UserInfo>
      <UserInfo>
        <DisplayName>Lucia Sixto Barcia</DisplayName>
        <AccountId>5219</AccountId>
        <AccountType/>
      </UserInfo>
      <UserInfo>
        <DisplayName>Ana Harda</DisplayName>
        <AccountId>106</AccountId>
        <AccountType/>
      </UserInfo>
      <UserInfo>
        <DisplayName>Rainer Osterwalder</DisplayName>
        <AccountId>19</AccountId>
        <AccountType/>
      </UserInfo>
    </SharedWithUsers>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UbYTxvG6hkI4DV0AW/bUaL2uaA==">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</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5392D-124C-415B-8225-E89BDE5BCC55}">
  <ds:schemaRefs>
    <ds:schemaRef ds:uri="http://schemas.microsoft.com/sharepoint/v3/contenttype/forms"/>
  </ds:schemaRefs>
</ds:datastoreItem>
</file>

<file path=customXml/itemProps2.xml><?xml version="1.0" encoding="utf-8"?>
<ds:datastoreItem xmlns:ds="http://schemas.openxmlformats.org/officeDocument/2006/customXml" ds:itemID="{A6C49744-E98C-47EC-BF4E-CF540F41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C74B4-D429-4DE5-9A74-4ACEFA1E5F42}">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CA2FC58-4DFE-4706-93AC-B13AEC792C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Latiff</dc:creator>
  <keywords/>
  <lastModifiedBy>Sophie Rasbash (External)</lastModifiedBy>
  <revision>16</revision>
  <dcterms:created xsi:type="dcterms:W3CDTF">2023-04-25T11:04:00.0000000Z</dcterms:created>
  <dcterms:modified xsi:type="dcterms:W3CDTF">2023-05-08T09:02:34.3997883Z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6621407</vt:lpwstr>
  </property>
  <property fmtid="{D5CDD505-2E9C-101B-9397-08002B2CF9AE}" pid="5" name="OtcsNodeVersionNumber">
    <vt:lpwstr>2</vt:lpwstr>
  </property>
  <property fmtid="{D5CDD505-2E9C-101B-9397-08002B2CF9AE}" pid="6" name="OtcsNodeVersionID">
    <vt:lpwstr>3</vt:lpwstr>
  </property>
</Properties>
</file>