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word/glossary/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customXml/itemProps1.xml" ContentType="application/vnd.openxmlformats-officedocument.customXmlProperties+xml"/>
  <Override PartName="/word/people.xml" ContentType="application/vnd.openxmlformats-officedocument.wordprocessingml.peop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glossary/webSettings.xml" ContentType="application/vnd.openxmlformats-officedocument.wordprocessingml.webSettings+xml"/>
  <Override PartName="/word/commentsIds.xml" ContentType="application/vnd.openxmlformats-officedocument.wordprocessingml.commentsIds+xml"/>
  <Override PartName="/word/header.xml" ContentType="application/vnd.openxmlformats-officedocument.wordprocessingml.header+xml"/>
  <Override PartName="/word/footer.xml" ContentType="application/vnd.openxmlformats-officedocument.wordprocessingml.footer+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body>
    <w:p w:rsidR="003E112E" w:rsidP="7AB56D4F" w:rsidRDefault="00B037E2" w14:paraId="00000007" w14:textId="77777777">
      <w:pPr>
        <w:spacing w:before="240" w:after="240" w:line="360" w:lineRule="auto"/>
        <w:jc w:val="right"/>
        <w:rPr>
          <w:b w:val="1"/>
          <w:bCs w:val="1"/>
          <w:sz w:val="28"/>
          <w:szCs w:val="28"/>
        </w:rPr>
      </w:pPr>
      <w:r w:rsidRPr="7AB56D4F" w:rsidR="00B037E2">
        <w:rPr>
          <w:b w:val="1"/>
          <w:bCs w:val="1"/>
          <w:sz w:val="28"/>
          <w:szCs w:val="28"/>
        </w:rPr>
        <w:t>COMMUNIQUÉ DE PRESSE</w:t>
      </w:r>
      <w:r w:rsidRPr="7AB56D4F" w:rsidR="00B037E2">
        <w:rPr>
          <w:b w:val="1"/>
          <w:bCs w:val="1"/>
          <w:sz w:val="28"/>
          <w:szCs w:val="28"/>
        </w:rPr>
        <w:t xml:space="preserve"> </w:t>
      </w:r>
    </w:p>
    <w:p w:rsidR="003E112E" w:rsidP="4FD9B8F4" w:rsidRDefault="4678B2F0" w14:paraId="00000008" w14:textId="608CA851">
      <w:pPr>
        <w:jc w:val="center"/>
        <w:rPr>
          <w:b w:val="1"/>
          <w:bCs w:val="1"/>
          <w:sz w:val="28"/>
          <w:szCs w:val="28"/>
        </w:rPr>
      </w:pPr>
      <w:r w:rsidRPr="7AB56D4F" w:rsidR="4678B2F0">
        <w:rPr>
          <w:b w:val="1"/>
          <w:bCs w:val="1"/>
          <w:sz w:val="28"/>
          <w:szCs w:val="28"/>
        </w:rPr>
        <w:t>Des batteries plus sûres pour réduire les risques d’incendie et d’explosion dans les véhicules électriques : sélection d’un scientifique chinois comme finaliste du Prix de l’inventeur européen 2023</w:t>
      </w:r>
    </w:p>
    <w:p w:rsidR="003E112E" w:rsidP="7AB56D4F" w:rsidRDefault="003E112E" w14:paraId="00000009" w14:textId="77777777">
      <w:pPr>
        <w:pBdr>
          <w:top w:val="nil" w:color="000000" w:sz="0" w:space="0"/>
          <w:left w:val="nil" w:color="000000" w:sz="0" w:space="0"/>
          <w:bottom w:val="nil" w:color="000000" w:sz="0" w:space="0"/>
          <w:right w:val="nil" w:color="000000" w:sz="0" w:space="0"/>
          <w:between w:val="nil" w:color="000000" w:sz="0" w:space="0"/>
        </w:pBdr>
        <w:rPr>
          <w:b w:val="1"/>
          <w:bCs w:val="1"/>
        </w:rPr>
      </w:pPr>
    </w:p>
    <w:p w:rsidR="003E112E" w:rsidP="5BB1F3AD" w:rsidRDefault="004D6E62" w14:paraId="2C4725CB" w14:textId="6A0C4F39">
      <w:pPr>
        <w:numPr>
          <w:ilvl w:val="0"/>
          <w:numId w:val="1"/>
        </w:numPr>
        <w:pBdr>
          <w:top w:val="nil" w:color="000000" w:sz="0" w:space="0"/>
          <w:left w:val="nil" w:color="000000" w:sz="0" w:space="0"/>
          <w:bottom w:val="nil" w:color="000000" w:sz="0" w:space="0"/>
          <w:right w:val="nil" w:color="000000" w:sz="0" w:space="0"/>
          <w:between w:val="nil" w:color="000000" w:sz="0" w:space="0"/>
        </w:pBdr>
        <w:rPr>
          <w:b w:val="1"/>
          <w:bCs w:val="1"/>
        </w:rPr>
      </w:pPr>
      <w:r w:rsidRPr="5BB1F3AD" w:rsidR="004D6E62">
        <w:rPr>
          <w:b w:val="1"/>
          <w:bCs w:val="1"/>
        </w:rPr>
        <w:t>Kai</w:t>
      </w:r>
      <w:r w:rsidRPr="5BB1F3AD" w:rsidR="779728AE">
        <w:rPr>
          <w:b w:val="1"/>
          <w:bCs w:val="1"/>
        </w:rPr>
        <w:t xml:space="preserve"> Wu</w:t>
      </w:r>
      <w:r w:rsidRPr="5BB1F3AD" w:rsidR="004D6E62">
        <w:rPr>
          <w:b w:val="1"/>
          <w:bCs w:val="1"/>
        </w:rPr>
        <w:t xml:space="preserve"> et son équipe ont conçu une batterie au lithium-ion légère dont la capacité de charge est plus rapide et la production de chaleur plus faible</w:t>
      </w:r>
      <w:r w:rsidRPr="5BB1F3AD" w:rsidR="004D6E62">
        <w:rPr>
          <w:b w:val="1"/>
          <w:bCs w:val="1"/>
        </w:rPr>
        <w:t xml:space="preserve"> </w:t>
      </w:r>
    </w:p>
    <w:p w:rsidR="5E72BD48" w:rsidP="7AB56D4F" w:rsidRDefault="5E72BD48" w14:paraId="6AD7558A" w14:textId="41BD8667">
      <w:pPr>
        <w:numPr>
          <w:ilvl w:val="0"/>
          <w:numId w:val="1"/>
        </w:numPr>
        <w:pBdr>
          <w:top w:val="nil" w:color="000000" w:sz="0" w:space="0"/>
          <w:left w:val="nil" w:color="000000" w:sz="0" w:space="0"/>
          <w:bottom w:val="nil" w:color="000000" w:sz="0" w:space="0"/>
          <w:right w:val="nil" w:color="000000" w:sz="0" w:space="0"/>
          <w:between w:val="nil" w:color="000000" w:sz="0" w:space="0"/>
        </w:pBdr>
        <w:rPr>
          <w:b w:val="1"/>
          <w:bCs w:val="1"/>
        </w:rPr>
      </w:pPr>
      <w:r w:rsidRPr="7AB56D4F" w:rsidR="5E72BD48">
        <w:rPr>
          <w:b w:val="1"/>
          <w:bCs w:val="1"/>
        </w:rPr>
        <w:t>Leur technologie élimine le risque de surcharge de la batterie, réduisant ainsi le risque d’incendie ou d’explosion</w:t>
      </w:r>
    </w:p>
    <w:p w:rsidR="003E112E" w:rsidP="7AB56D4F" w:rsidRDefault="21994044" w14:paraId="0000000C" w14:textId="5AE2E520">
      <w:pPr>
        <w:numPr>
          <w:ilvl w:val="0"/>
          <w:numId w:val="1"/>
        </w:numPr>
        <w:pBdr>
          <w:top w:val="nil" w:color="000000" w:sz="0" w:space="0"/>
          <w:left w:val="nil" w:color="000000" w:sz="0" w:space="0"/>
          <w:bottom w:val="nil" w:color="000000" w:sz="0" w:space="0"/>
          <w:right w:val="nil" w:color="000000" w:sz="0" w:space="0"/>
          <w:between w:val="nil" w:color="000000" w:sz="0" w:space="0"/>
        </w:pBdr>
        <w:rPr>
          <w:b w:val="1"/>
          <w:bCs w:val="1"/>
        </w:rPr>
      </w:pPr>
      <w:r w:rsidRPr="7AB56D4F" w:rsidR="21994044">
        <w:rPr>
          <w:b w:val="1"/>
          <w:bCs w:val="1"/>
        </w:rPr>
        <w:t>M. Wu et son équipe sont parmi les pionniers de la recherche et du développement de batteries lithium-ion</w:t>
      </w:r>
    </w:p>
    <w:p w:rsidR="003E112E" w:rsidP="7AB56D4F" w:rsidRDefault="003E112E" w14:paraId="0000000D" w14:textId="77777777">
      <w:pPr>
        <w:rPr>
          <w:b w:val="1"/>
          <w:bCs w:val="1"/>
          <w:sz w:val="28"/>
          <w:szCs w:val="28"/>
        </w:rPr>
      </w:pPr>
    </w:p>
    <w:p w:rsidR="21994044" w:rsidP="00F597CB" w:rsidRDefault="21994044" w14:paraId="664855E4" w14:textId="1B5F2720">
      <w:pPr>
        <w:jc w:val="both"/>
      </w:pPr>
      <w:r w:rsidRPr="5BB1F3AD" w:rsidR="21994044">
        <w:rPr>
          <w:b w:val="1"/>
          <w:bCs w:val="1"/>
        </w:rPr>
        <w:t xml:space="preserve">Munich, le </w:t>
      </w:r>
      <w:r w:rsidRPr="5BB1F3AD" w:rsidR="21994044">
        <w:rPr>
          <w:b w:val="1"/>
          <w:bCs w:val="1"/>
        </w:rPr>
        <w:t>9 </w:t>
      </w:r>
      <w:r w:rsidRPr="5BB1F3AD" w:rsidR="21994044">
        <w:rPr>
          <w:b w:val="1"/>
          <w:bCs w:val="1"/>
        </w:rPr>
        <w:t xml:space="preserve">mai 2023 – </w:t>
      </w:r>
      <w:r w:rsidR="21994044">
        <w:rPr/>
        <w:t xml:space="preserve">L’inventeur chinois </w:t>
      </w:r>
      <w:r w:rsidR="21994044">
        <w:rPr/>
        <w:t>Kai</w:t>
      </w:r>
      <w:r w:rsidR="21994044">
        <w:rPr/>
        <w:t xml:space="preserve"> </w:t>
      </w:r>
      <w:r w:rsidR="3FE01997">
        <w:rPr/>
        <w:t xml:space="preserve">Wu </w:t>
      </w:r>
      <w:r w:rsidR="21994044">
        <w:rPr/>
        <w:t>a conçu avec son équipe une</w:t>
      </w:r>
      <w:r w:rsidRPr="5BB1F3AD" w:rsidR="21994044">
        <w:rPr>
          <w:b w:val="1"/>
          <w:bCs w:val="1"/>
        </w:rPr>
        <w:t xml:space="preserve"> batterie Li-ion dont le couvercle sert de barrière</w:t>
      </w:r>
      <w:r w:rsidR="21994044">
        <w:rPr/>
        <w:t xml:space="preserve"> afin de réduire les risques liés à la sécurité de la batterie.</w:t>
      </w:r>
      <w:r w:rsidR="21994044">
        <w:rPr/>
        <w:t xml:space="preserve"> </w:t>
      </w:r>
      <w:r w:rsidRPr="5BB1F3AD" w:rsidR="21994044">
        <w:rPr>
          <w:b w:val="1"/>
          <w:bCs w:val="1"/>
        </w:rPr>
        <w:t>M. Wu et son équipe sont finalistes</w:t>
      </w:r>
      <w:r w:rsidR="21994044">
        <w:rPr/>
        <w:t xml:space="preserve"> de la catégorie « Pays </w:t>
      </w:r>
      <w:r w:rsidR="21994044">
        <w:rPr/>
        <w:t>non</w:t>
      </w:r>
      <w:r w:rsidR="0A8E39CC">
        <w:rPr/>
        <w:t>-</w:t>
      </w:r>
      <w:r w:rsidR="21994044">
        <w:rPr/>
        <w:t>membres</w:t>
      </w:r>
      <w:r w:rsidR="21994044">
        <w:rPr/>
        <w:t xml:space="preserve"> de l’OEB » du Prix de l’inventeur européen 2023, ce qui souligne le caractère prometteur de leur travail.</w:t>
      </w:r>
      <w:r w:rsidR="21994044">
        <w:rPr/>
        <w:t xml:space="preserve"> </w:t>
      </w:r>
      <w:r w:rsidR="21994044">
        <w:rPr/>
        <w:t>Ils ont été sélectionnés parmi plus de 600 candidatures présentées à l’édition de cette année.</w:t>
      </w:r>
    </w:p>
    <w:p w:rsidR="1C7A79DB" w:rsidP="00F597CB" w:rsidRDefault="1C7A79DB" w14:paraId="3FB41D52" w14:textId="1AE98D3B">
      <w:pPr>
        <w:jc w:val="both"/>
      </w:pPr>
    </w:p>
    <w:p w:rsidR="00B037E2" w:rsidP="70FADD22" w:rsidRDefault="7F83D6E2" w14:paraId="29391BDF" w14:textId="7A268752">
      <w:pPr>
        <w:jc w:val="both"/>
        <w:rPr>
          <w:i w:val="1"/>
          <w:iCs w:val="1"/>
        </w:rPr>
      </w:pPr>
      <w:r>
        <w:rPr>
          <w:b w:val="1"/>
          <w:color w:val="C00000"/>
        </w:rPr>
        <w:t xml:space="preserve">Éliminer le risque de surcharge</w:t>
      </w:r>
    </w:p>
    <w:p w:rsidR="4261DC73" w:rsidP="70FADD22" w:rsidRDefault="4261DC73" w14:paraId="7DC9FFA7" w14:textId="1C0AE9D0">
      <w:pPr>
        <w:jc w:val="both"/>
        <w:rPr>
          <w:i w:val="1"/>
          <w:iCs w:val="1"/>
          <w:color w:val="00000A"/>
        </w:rPr>
      </w:pPr>
      <w:r>
        <w:t xml:space="preserve">Grâce à leur légèreté, leur capacité de charge plus rapide et leur production de chaleur plus faible, les batteries Li-ion</w:t>
      </w:r>
      <w:r>
        <w:rPr>
          <w:b w:val="1"/>
        </w:rPr>
        <w:t xml:space="preserve"> permettent d’obtenir une énergie plus propre.</w:t>
      </w:r>
      <w:r>
        <w:t xml:space="preserve"> </w:t>
      </w:r>
      <w:r>
        <w:t xml:space="preserve">Comme l’explique M. Wu, </w:t>
      </w:r>
      <w:r>
        <w:rPr>
          <w:color w:val="00000A"/>
          <w:i w:val="1"/>
        </w:rPr>
        <w:t xml:space="preserve">« tous les marchés qui sont favorables à la réduction des émissions carbone et à la demande de conception intelligente bénéficieront du développement de la technologie des batteries lithium-ion.</w:t>
      </w:r>
      <w:r>
        <w:rPr>
          <w:color w:val="00000A"/>
          <w:i w:val="1"/>
        </w:rPr>
        <w:t xml:space="preserve"> </w:t>
      </w:r>
      <w:r>
        <w:rPr>
          <w:color w:val="00000A"/>
          <w:i w:val="1"/>
        </w:rPr>
        <w:t xml:space="preserve">Dans le secteur du stockage de l’énergie, les batteries lithium-ion disposent d’un scénario d’application et d’un espace de développement plus larges</w:t>
      </w:r>
      <w:r>
        <w:rPr>
          <w:color w:val="00000A"/>
        </w:rPr>
        <w:t xml:space="preserve">. »</w:t>
      </w:r>
      <w:r>
        <w:rPr>
          <w:color w:val="00000A"/>
          <w:i w:val="1"/>
        </w:rPr>
        <w:t xml:space="preserve"> </w:t>
      </w:r>
    </w:p>
    <w:p w:rsidR="007F319A" w:rsidP="00F597CB" w:rsidRDefault="007F319A" w14:paraId="48A13D16" w14:textId="77777777">
      <w:pPr>
        <w:jc w:val="both"/>
        <w:rPr>
          <w:i/>
          <w:iCs/>
        </w:rPr>
      </w:pPr>
    </w:p>
    <w:p w:rsidR="004D6E62" w:rsidP="00F597CB" w:rsidRDefault="007F319A" w14:paraId="77C00943" w14:textId="4DB5B571">
      <w:pPr>
        <w:jc w:val="both"/>
      </w:pPr>
      <w:r w:rsidR="007F319A">
        <w:rPr/>
        <w:t xml:space="preserve">Pour assurer la sécurité des cellules NCM haute performance nécessaires à une longue autonomie, </w:t>
      </w:r>
      <w:r w:rsidR="007F319A">
        <w:rPr/>
        <w:t>Kai</w:t>
      </w:r>
      <w:r w:rsidR="14732DDE">
        <w:rPr/>
        <w:t xml:space="preserve"> Wu</w:t>
      </w:r>
      <w:r w:rsidR="007F319A">
        <w:rPr/>
        <w:t xml:space="preserve"> et son équipe ont révélé de façon systématique le schéma « production de gaz – production de chaleur – défaillance de la batterie » et ont inventé le dispositif de mise en court-circuit, un dispositif de protection intégré dans le couvercle supérieur de la cellule.</w:t>
      </w:r>
      <w:r w:rsidR="007F319A">
        <w:rPr/>
        <w:t xml:space="preserve"> </w:t>
      </w:r>
      <w:r w:rsidR="007F319A">
        <w:rPr/>
        <w:t>Lorsqu’une surcharge génère du gaz, la pression de ce gaz à l’intérieur de la cellule déclenche le mécanisme de l’invention, qui arrête la charge de la batterie, éliminant ainsi le risque de défaillance de la batterie causée par la surcharge.</w:t>
      </w:r>
      <w:r w:rsidR="007F319A">
        <w:rPr/>
        <w:t xml:space="preserve">  </w:t>
      </w:r>
    </w:p>
    <w:p w:rsidR="10BC3AFF" w:rsidP="70FADD22" w:rsidRDefault="10BC3AFF" w14:paraId="41471853" w14:textId="57A141C6">
      <w:pPr>
        <w:pStyle w:val="a"/>
        <w:jc w:val="both"/>
      </w:pPr>
    </w:p>
    <w:p w:rsidR="003E112E" w:rsidP="00F597CB" w:rsidRDefault="00B037E2" w14:paraId="00000010" w14:textId="77777777">
      <w:pPr>
        <w:jc w:val="both"/>
        <w:rPr>
          <w:b/>
          <w:bCs/>
          <w:color w:val="C00000"/>
        </w:rPr>
      </w:pPr>
      <w:r>
        <w:rPr>
          <w:b/>
          <w:color w:val="C00000"/>
        </w:rPr>
        <w:t xml:space="preserve">Une équipe pionnière des batteries Li-ion</w:t>
      </w:r>
    </w:p>
    <w:p w:rsidR="003E112E" w:rsidP="00F597CB" w:rsidRDefault="003E112E" w14:paraId="00000011" w14:textId="77777777">
      <w:pPr>
        <w:jc w:val="both"/>
        <w:rPr>
          <w:b/>
          <w:bCs/>
        </w:rPr>
      </w:pPr>
    </w:p>
    <w:p w:rsidR="003E112E" w:rsidP="00F597CB" w:rsidRDefault="00B037E2" w14:paraId="68614D70" w14:textId="2E3846A6">
      <w:pPr>
        <w:jc w:val="both"/>
        <w:rPr>
          <w:highlight w:val="white"/>
        </w:rPr>
      </w:pPr>
      <w:r>
        <w:t xml:space="preserve">M. Wu a commencé sa carrière en 1992 en tant que conférencier à l’Université de technologie de Wuhan, avant de se faire connaître comme leader dans les sociétés de technologie des métaux et d’énergie à Dongguan, en Chine.</w:t>
      </w:r>
      <w:r>
        <w:t xml:space="preserve"> </w:t>
      </w:r>
      <w:r>
        <w:t xml:space="preserve">En 2012, il a rejoint CATL au poste de directeur scientifique de la société.</w:t>
      </w:r>
      <w:r>
        <w:t xml:space="preserve"> </w:t>
      </w:r>
      <w:r>
        <w:cr/>
      </w:r>
      <w:r>
        <w:br/>
      </w:r>
      <w:r>
        <w:cr/>
      </w:r>
      <w:r>
        <w:br/>
      </w:r>
      <w:r>
        <w:t xml:space="preserve">Son intérêt pour le développement de batteries plus sûres et plus écologiques a débuté en 1999 lorsqu’il a commencé à travailler sur les batteries Li-ion avec Robin Zeng, fondateur et président de CATL,</w:t>
      </w:r>
      <w:r>
        <w:rPr>
          <w:b w:val="1"/>
        </w:rPr>
        <w:t xml:space="preserve"> ce qui les classe parmi les pionniers des batteries pour véhicules électriques.</w:t>
      </w:r>
      <w:r>
        <w:rPr>
          <w:b w:val="1"/>
        </w:rPr>
        <w:t xml:space="preserve"> </w:t>
      </w:r>
      <w:r>
        <w:rPr>
          <w:b w:val="1"/>
        </w:rPr>
        <w:t xml:space="preserve">La surcharge des batteries Li-ion pose problème depuis des dizaines d’années dans le secteur automobile, mais M. Wu et son équipe ont pu fournir leur solution à un leader de la construction automobile en seulement deux ans et demi.</w:t>
      </w:r>
      <w:r>
        <w:t xml:space="preserve"> </w:t>
      </w:r>
      <w:sdt>
        <w:sdtPr>
          <w:rPr>
            <w:color w:val="2B579A"/>
            <w:shd w:val="clear" w:color="auto" w:fill="E6E6E6"/>
          </w:rPr>
          <w:tag w:val="goog_rdk_0"/>
          <w:id w:val="118229161"/>
          <w:placeholder>
            <w:docPart w:val="DefaultPlaceholder_1081868574"/>
          </w:placeholder>
        </w:sdtPr>
        <w:sdtEndPr>
          <w:rPr>
            <w:color w:val="auto"/>
            <w:shd w:val="clear" w:color="auto" w:fill="auto"/>
          </w:rPr>
        </w:sdtEndPr>
        <w:sdtContent/>
      </w:sdt>
    </w:p>
    <w:p w:rsidR="003E112E" w:rsidP="00F597CB" w:rsidRDefault="003E112E" w14:paraId="2EF84A34" w14:textId="039C293D">
      <w:pPr>
        <w:jc w:val="both"/>
      </w:pPr>
    </w:p>
    <w:p w:rsidR="003E112E" w:rsidP="7AB56D4F" w:rsidRDefault="279225D8" w14:paraId="00000014" w14:textId="1571A206">
      <w:pPr>
        <w:pStyle w:val="a"/>
        <w:jc w:val="both"/>
        <w:rPr>
          <w:color w:val="00000A"/>
        </w:rPr>
      </w:pPr>
      <w:r w:rsidR="279225D8">
        <w:rPr/>
        <w:t xml:space="preserve">L’inventeur chinois et son équipe figurent parmi les trois finalistes du Prix de l’inventeur européen de cette année dans la catégorie « Pays </w:t>
      </w:r>
      <w:r w:rsidR="39842ACD">
        <w:rPr/>
        <w:t>non-membres</w:t>
      </w:r>
      <w:r w:rsidR="279225D8">
        <w:rPr/>
        <w:t xml:space="preserve"> de l’OEB », </w:t>
      </w:r>
      <w:r w:rsidRPr="5BB1F3AD" w:rsidR="279225D8">
        <w:rPr>
          <w:color w:val="00000A"/>
        </w:rPr>
        <w:t>qui salue le travail exceptionnel d’inventeurs et d’inventrices situés à l’extérieur des 39 États membres de l’OEB, mais qui ont obtenu un brevet européen.</w:t>
      </w:r>
      <w:r w:rsidRPr="5BB1F3AD" w:rsidR="279225D8">
        <w:rPr>
          <w:color w:val="00000A"/>
        </w:rPr>
        <w:t xml:space="preserve"> </w:t>
      </w:r>
      <w:r w:rsidRPr="5BB1F3AD" w:rsidR="279225D8">
        <w:rPr>
          <w:color w:val="00000A"/>
        </w:rPr>
        <w:t>Les lauréats seront annoncés à l’occasion d’une cérémonie hybride qui se tiendra le 4 juillet 2023 à Valence (Espagne).</w:t>
      </w:r>
      <w:r w:rsidRPr="5BB1F3AD" w:rsidR="279225D8">
        <w:rPr>
          <w:color w:val="00000A"/>
        </w:rPr>
        <w:t xml:space="preserve"> </w:t>
      </w:r>
      <w:r w:rsidRPr="5BB1F3AD" w:rsidR="279225D8">
        <w:rPr>
          <w:color w:val="00000A"/>
        </w:rPr>
        <w:t xml:space="preserve">Cette cérémonie sera diffusée </w:t>
      </w:r>
      <w:hyperlink r:id="Rc63bf13d85574700">
        <w:r w:rsidRPr="5BB1F3AD" w:rsidR="21CCBE4F">
          <w:rPr>
            <w:rStyle w:val="ae"/>
            <w:rFonts w:ascii="Arial" w:hAnsi="Arial" w:eastAsia="Arial" w:cs="Arial"/>
            <w:b w:val="0"/>
            <w:bCs w:val="0"/>
            <w:i w:val="0"/>
            <w:iCs w:val="0"/>
            <w:caps w:val="0"/>
            <w:smallCaps w:val="0"/>
            <w:strike w:val="0"/>
            <w:dstrike w:val="0"/>
            <w:noProof w:val="0"/>
            <w:sz w:val="22"/>
            <w:szCs w:val="22"/>
            <w:lang w:val="es-ES"/>
          </w:rPr>
          <w:t>en ligne</w:t>
        </w:r>
      </w:hyperlink>
      <w:r w:rsidRPr="5BB1F3AD" w:rsidR="279225D8">
        <w:rPr>
          <w:color w:val="00000A"/>
        </w:rPr>
        <w:t xml:space="preserve"> et ouverte au public.</w:t>
      </w:r>
    </w:p>
    <w:p w:rsidR="1C7A79DB" w:rsidP="00F597CB" w:rsidRDefault="1C7A79DB" w14:paraId="7D45A56A" w14:textId="660B0B7D">
      <w:pPr>
        <w:jc w:val="both"/>
        <w:rPr>
          <w:color w:val="00000A"/>
        </w:rPr>
      </w:pPr>
    </w:p>
    <w:p w:rsidR="258164B6" w:rsidP="00F597CB" w:rsidRDefault="258164B6" w14:paraId="58B106A7" w14:textId="710BA26C">
      <w:pPr>
        <w:widowControl w:val="0"/>
        <w:jc w:val="both"/>
      </w:pPr>
      <w:r w:rsidRPr="7AB56D4F" w:rsidR="258164B6">
        <w:rPr>
          <w:color w:val="00000A"/>
        </w:rPr>
        <w:t xml:space="preserve">Pour plus d’informations sur le retentissement de cette invention, la technologie, et la biographie des inventeurs et inventrices, cliquez </w:t>
      </w:r>
      <w:hyperlink r:id="R1a8a67659a634fbc">
        <w:r w:rsidRPr="7AB56D4F" w:rsidR="258164B6">
          <w:rPr>
            <w:rStyle w:val="ae"/>
          </w:rPr>
          <w:t>ici</w:t>
        </w:r>
      </w:hyperlink>
      <w:r w:rsidRPr="7AB56D4F" w:rsidR="5DE4A438">
        <w:rPr>
          <w:color w:val="00000A"/>
        </w:rPr>
        <w:t>.</w:t>
      </w:r>
      <w:r w:rsidRPr="7AB56D4F" w:rsidR="258164B6">
        <w:rPr>
          <w:color w:val="00000A"/>
        </w:rPr>
        <w:t xml:space="preserve"> </w:t>
      </w:r>
      <w:r w:rsidR="258164B6">
        <w:rPr/>
        <w:t xml:space="preserve"> </w:t>
      </w:r>
    </w:p>
    <w:p w:rsidR="1C7A79DB" w:rsidP="1C7A79DB" w:rsidRDefault="1C7A79DB" w14:paraId="75AC98E7" w14:textId="460BF840">
      <w:pPr>
        <w:rPr>
          <w:highlight w:val="white"/>
        </w:rPr>
      </w:pPr>
    </w:p>
    <w:p w:rsidR="003E112E" w:rsidP="1B166A93" w:rsidRDefault="7C29ACE6" w14:paraId="730EEA44" w14:textId="19659A5F">
      <w:pPr>
        <w:spacing w:after="160" w:line="259" w:lineRule="auto"/>
        <w:rPr>
          <w:color w:val="000000" w:themeColor="text1"/>
          <w:sz w:val="20"/>
          <w:szCs w:val="20"/>
        </w:rPr>
      </w:pPr>
      <w:r>
        <w:rPr>
          <w:b/>
          <w:color w:val="000000" w:themeColor="text1"/>
          <w:sz w:val="20"/>
        </w:rPr>
        <w:t xml:space="preserve">Relations avec les médias – Office européen des brevets</w:t>
      </w:r>
    </w:p>
    <w:p w:rsidR="003E112E" w:rsidP="1B166A93" w:rsidRDefault="7C29ACE6" w14:paraId="3BEC5810" w14:textId="1D7954CA">
      <w:pPr>
        <w:spacing w:line="240" w:lineRule="auto"/>
        <w:rPr>
          <w:color w:val="000000" w:themeColor="text1"/>
          <w:sz w:val="20"/>
          <w:szCs w:val="20"/>
        </w:rPr>
      </w:pPr>
      <w:r>
        <w:rPr>
          <w:color w:val="000000" w:themeColor="text1"/>
          <w:sz w:val="20"/>
          <w:b/>
        </w:rPr>
        <w:t xml:space="preserve">Luis Berenguer Giménez</w:t>
      </w:r>
      <w:r>
        <w:rPr>
          <w:color w:val="000000" w:themeColor="text1"/>
          <w:sz w:val="20"/>
        </w:rPr>
        <w:cr/>
      </w:r>
      <w:r>
        <w:rPr>
          <w:color w:val="000000" w:themeColor="text1"/>
          <w:sz w:val="20"/>
        </w:rPr>
        <w:br/>
      </w:r>
      <w:r>
        <w:rPr>
          <w:color w:val="000000" w:themeColor="text1"/>
          <w:sz w:val="20"/>
        </w:rPr>
        <w:t xml:space="preserve">Directeur principal Communication, Porte-parole de l’OEB</w:t>
      </w:r>
    </w:p>
    <w:p w:rsidR="003E112E" w:rsidP="1B166A93" w:rsidRDefault="7C29ACE6" w14:paraId="7D4A782A" w14:textId="3D977C19">
      <w:pPr>
        <w:spacing w:line="240" w:lineRule="auto"/>
        <w:rPr>
          <w:color w:val="000000" w:themeColor="text1"/>
          <w:sz w:val="20"/>
          <w:szCs w:val="20"/>
        </w:rPr>
      </w:pPr>
      <w:r>
        <w:rPr>
          <w:b/>
          <w:color w:val="000000" w:themeColor="text1"/>
          <w:sz w:val="20"/>
        </w:rPr>
        <w:t xml:space="preserve">Service presse de l’OEB</w:t>
      </w:r>
    </w:p>
    <w:p w:rsidR="003E112E" w:rsidP="1B166A93" w:rsidRDefault="00FE289C" w14:paraId="0000001A" w14:textId="47AB0667">
      <w:hyperlink r:id="rId15">
        <w:r>
          <w:rPr>
            <w:rStyle w:val="ae"/>
            <w:sz w:val="20"/>
          </w:rPr>
          <w:t xml:space="preserve">press@epo.org</w:t>
        </w:r>
      </w:hyperlink>
      <w:r>
        <w:rPr>
          <w:color w:val="000000" w:themeColor="text1"/>
          <w:sz w:val="20"/>
        </w:rPr>
        <w:t xml:space="preserve"> </w:t>
      </w:r>
      <w:r>
        <w:rPr>
          <w:color w:val="000000" w:themeColor="text1"/>
          <w:sz w:val="20"/>
        </w:rPr>
        <w:t xml:space="preserve">Tél. : +49 89 2399-1833</w:t>
      </w:r>
    </w:p>
    <w:p w:rsidR="003E112E" w:rsidRDefault="003E112E" w14:paraId="00000021" w14:textId="5840DFE7">
      <w:pPr>
        <w:spacing w:line="240" w:lineRule="auto"/>
      </w:pPr>
    </w:p>
    <w:p w:rsidR="1B4DD4E1" w:rsidP="7AB56D4F" w:rsidRDefault="1B4DD4E1" w14:paraId="6F605C1B" w14:textId="125E6E37">
      <w:pPr>
        <w:spacing w:before="240" w:after="240" w:line="240" w:lineRule="auto"/>
        <w:jc w:val="both"/>
        <w:rPr>
          <w:rFonts w:ascii="Arial" w:hAnsi="Arial" w:eastAsia="Arial" w:cs="Arial"/>
          <w:b w:val="0"/>
          <w:bCs w:val="0"/>
          <w:i w:val="0"/>
          <w:iCs w:val="0"/>
          <w:caps w:val="0"/>
          <w:smallCaps w:val="0"/>
          <w:noProof w:val="0"/>
          <w:color w:val="000000" w:themeColor="text1" w:themeTint="FF" w:themeShade="FF"/>
          <w:sz w:val="18"/>
          <w:szCs w:val="18"/>
          <w:lang w:val="fr-FR"/>
        </w:rPr>
      </w:pPr>
      <w:r w:rsidRPr="7AB56D4F" w:rsidR="1B4DD4E1">
        <w:rPr>
          <w:rFonts w:ascii="Arial" w:hAnsi="Arial" w:eastAsia="Arial" w:cs="Arial"/>
          <w:b w:val="1"/>
          <w:bCs w:val="1"/>
          <w:i w:val="0"/>
          <w:iCs w:val="0"/>
          <w:caps w:val="0"/>
          <w:smallCaps w:val="0"/>
          <w:noProof w:val="0"/>
          <w:color w:val="000000" w:themeColor="text1" w:themeTint="FF" w:themeShade="FF"/>
          <w:sz w:val="18"/>
          <w:szCs w:val="18"/>
          <w:lang w:val="es-ES"/>
        </w:rPr>
        <w:t>À propos du Prix de l’inventeur européen</w:t>
      </w:r>
    </w:p>
    <w:p w:rsidR="1B4DD4E1" w:rsidP="7AB56D4F" w:rsidRDefault="1B4DD4E1" w14:paraId="7C3317F5" w14:textId="54964533">
      <w:pPr>
        <w:spacing w:before="240" w:after="240" w:line="240" w:lineRule="auto"/>
        <w:jc w:val="both"/>
        <w:rPr>
          <w:rFonts w:ascii="Arial" w:hAnsi="Arial" w:eastAsia="Arial" w:cs="Arial"/>
          <w:b w:val="0"/>
          <w:bCs w:val="0"/>
          <w:i w:val="0"/>
          <w:iCs w:val="0"/>
          <w:caps w:val="0"/>
          <w:smallCaps w:val="0"/>
          <w:noProof w:val="0"/>
          <w:color w:val="000000" w:themeColor="text1" w:themeTint="FF" w:themeShade="FF"/>
          <w:sz w:val="18"/>
          <w:szCs w:val="18"/>
          <w:lang w:val="fr-FR"/>
        </w:rPr>
      </w:pPr>
      <w:r w:rsidRPr="7AB56D4F" w:rsidR="1B4DD4E1">
        <w:rPr>
          <w:rFonts w:ascii="Arial" w:hAnsi="Arial" w:eastAsia="Arial" w:cs="Arial"/>
          <w:b w:val="0"/>
          <w:bCs w:val="0"/>
          <w:i w:val="0"/>
          <w:iCs w:val="0"/>
          <w:caps w:val="0"/>
          <w:smallCaps w:val="0"/>
          <w:noProof w:val="0"/>
          <w:color w:val="000000" w:themeColor="text1" w:themeTint="FF" w:themeShade="FF"/>
          <w:sz w:val="18"/>
          <w:szCs w:val="18"/>
          <w:lang w:val="es-ES"/>
        </w:rPr>
        <w:t xml:space="preserve">Le Prix de l’inventeur européen est un des prix d’innovation les plus prestigieux d’Europe. Lancé par l’Office européen des brevets (OEB) en 2006, il récompense des personnes et des équipes qui ont trouvé des solutions à certains des plus grands défis de notre époque. Les finalistes et les lauréats sont sélectionnés par un jury indépendant composé d’anciens finalistes du prix. Ensemble, ils examinent les propositions en fonction de leur contribution au progrès technique, au développement social et durable, et à la prospérité économique. Tous les inventeurs doivent avoir obtenu un brevet européen pour leur invention. Pour en savoir plus sur les différentes catégories, les prix, les critères de sélection et la cérémonie en direct qui aura lieu le 4 juillet 2023, veuillez suivre </w:t>
      </w:r>
      <w:hyperlink r:id="R991dfaaa7931458c">
        <w:r w:rsidRPr="7AB56D4F" w:rsidR="1B4DD4E1">
          <w:rPr>
            <w:rStyle w:val="ae"/>
            <w:rFonts w:ascii="Arial" w:hAnsi="Arial" w:eastAsia="Arial" w:cs="Arial"/>
            <w:b w:val="0"/>
            <w:bCs w:val="0"/>
            <w:i w:val="0"/>
            <w:iCs w:val="0"/>
            <w:caps w:val="0"/>
            <w:smallCaps w:val="0"/>
            <w:strike w:val="0"/>
            <w:dstrike w:val="0"/>
            <w:noProof w:val="0"/>
            <w:sz w:val="18"/>
            <w:szCs w:val="18"/>
            <w:lang w:val="es-ES"/>
          </w:rPr>
          <w:t>le lien</w:t>
        </w:r>
      </w:hyperlink>
      <w:r w:rsidRPr="7AB56D4F" w:rsidR="1B4DD4E1">
        <w:rPr>
          <w:rFonts w:ascii="Arial" w:hAnsi="Arial" w:eastAsia="Arial" w:cs="Arial"/>
          <w:b w:val="0"/>
          <w:bCs w:val="0"/>
          <w:i w:val="0"/>
          <w:iCs w:val="0"/>
          <w:caps w:val="0"/>
          <w:smallCaps w:val="0"/>
          <w:noProof w:val="0"/>
          <w:color w:val="000000" w:themeColor="text1" w:themeTint="FF" w:themeShade="FF"/>
          <w:sz w:val="18"/>
          <w:szCs w:val="18"/>
          <w:lang w:val="es-ES"/>
        </w:rPr>
        <w:t>.</w:t>
      </w:r>
    </w:p>
    <w:p w:rsidR="1B4DD4E1" w:rsidP="7AB56D4F" w:rsidRDefault="1B4DD4E1" w14:paraId="2F676478" w14:textId="34DAA608">
      <w:pPr>
        <w:spacing w:before="240" w:after="240" w:line="240" w:lineRule="auto"/>
        <w:jc w:val="both"/>
        <w:rPr>
          <w:rFonts w:ascii="Arial" w:hAnsi="Arial" w:eastAsia="Arial" w:cs="Arial"/>
          <w:b w:val="0"/>
          <w:bCs w:val="0"/>
          <w:i w:val="0"/>
          <w:iCs w:val="0"/>
          <w:caps w:val="0"/>
          <w:smallCaps w:val="0"/>
          <w:noProof w:val="0"/>
          <w:color w:val="000000" w:themeColor="text1" w:themeTint="FF" w:themeShade="FF"/>
          <w:sz w:val="18"/>
          <w:szCs w:val="18"/>
          <w:lang w:val="fr-FR"/>
        </w:rPr>
      </w:pPr>
      <w:r w:rsidRPr="7AB56D4F" w:rsidR="1B4DD4E1">
        <w:rPr>
          <w:rFonts w:ascii="Arial" w:hAnsi="Arial" w:eastAsia="Arial" w:cs="Arial"/>
          <w:b w:val="1"/>
          <w:bCs w:val="1"/>
          <w:i w:val="0"/>
          <w:iCs w:val="0"/>
          <w:caps w:val="0"/>
          <w:smallCaps w:val="0"/>
          <w:noProof w:val="0"/>
          <w:color w:val="000000" w:themeColor="text1" w:themeTint="FF" w:themeShade="FF"/>
          <w:sz w:val="18"/>
          <w:szCs w:val="18"/>
          <w:lang w:val="es-ES"/>
        </w:rPr>
        <w:t>À propos de l’OEB</w:t>
      </w:r>
    </w:p>
    <w:p w:rsidR="1B4DD4E1" w:rsidP="7AB56D4F" w:rsidRDefault="1B4DD4E1" w14:paraId="555F48D8" w14:textId="543EF703">
      <w:pPr>
        <w:spacing w:before="240" w:after="240" w:line="240" w:lineRule="auto"/>
        <w:jc w:val="both"/>
        <w:rPr>
          <w:rFonts w:ascii="Arial" w:hAnsi="Arial" w:eastAsia="Arial" w:cs="Arial"/>
          <w:b w:val="0"/>
          <w:bCs w:val="0"/>
          <w:i w:val="0"/>
          <w:iCs w:val="0"/>
          <w:caps w:val="0"/>
          <w:smallCaps w:val="0"/>
          <w:noProof w:val="0"/>
          <w:color w:val="000000" w:themeColor="text1" w:themeTint="FF" w:themeShade="FF"/>
          <w:sz w:val="18"/>
          <w:szCs w:val="18"/>
          <w:lang w:val="fr-FR"/>
        </w:rPr>
      </w:pPr>
      <w:r w:rsidRPr="7AB56D4F" w:rsidR="1B4DD4E1">
        <w:rPr>
          <w:rFonts w:ascii="Arial" w:hAnsi="Arial" w:eastAsia="Arial" w:cs="Arial"/>
          <w:b w:val="0"/>
          <w:bCs w:val="0"/>
          <w:i w:val="0"/>
          <w:iCs w:val="0"/>
          <w:caps w:val="0"/>
          <w:smallCaps w:val="0"/>
          <w:noProof w:val="0"/>
          <w:color w:val="000000" w:themeColor="text1" w:themeTint="FF" w:themeShade="FF"/>
          <w:sz w:val="18"/>
          <w:szCs w:val="18"/>
          <w:lang w:val="es-ES"/>
        </w:rPr>
        <w:t>Fort d’un effectif de 6 300 personnes, l’</w:t>
      </w:r>
      <w:hyperlink r:id="R952b3e904d5443b9">
        <w:r w:rsidRPr="7AB56D4F" w:rsidR="1B4DD4E1">
          <w:rPr>
            <w:rStyle w:val="ae"/>
            <w:rFonts w:ascii="Arial" w:hAnsi="Arial" w:eastAsia="Arial" w:cs="Arial"/>
            <w:b w:val="0"/>
            <w:bCs w:val="0"/>
            <w:i w:val="0"/>
            <w:iCs w:val="0"/>
            <w:caps w:val="0"/>
            <w:smallCaps w:val="0"/>
            <w:strike w:val="0"/>
            <w:dstrike w:val="0"/>
            <w:noProof w:val="0"/>
            <w:sz w:val="18"/>
            <w:szCs w:val="18"/>
            <w:lang w:val="es-ES"/>
          </w:rPr>
          <w:t>Office européen des brevets (OEB</w:t>
        </w:r>
      </w:hyperlink>
      <w:r w:rsidRPr="7AB56D4F" w:rsidR="1B4DD4E1">
        <w:rPr>
          <w:rFonts w:ascii="Arial" w:hAnsi="Arial" w:eastAsia="Arial" w:cs="Arial"/>
          <w:b w:val="0"/>
          <w:bCs w:val="0"/>
          <w:i w:val="0"/>
          <w:iCs w:val="0"/>
          <w:caps w:val="0"/>
          <w:smallCaps w:val="0"/>
          <w:noProof w:val="0"/>
          <w:color w:val="000000" w:themeColor="text1" w:themeTint="FF" w:themeShade="FF"/>
          <w:sz w:val="18"/>
          <w:szCs w:val="18"/>
          <w:lang w:val="es-ES"/>
        </w:rPr>
        <w:t>) est une des plus grandes institutions de service public en Europe. Ces agents sont en poste au siège de Munich et sur les sites de Berlin, Bruxelles, La Haye et Vienne. Il a été fondé dans le but de renforcer la coopération en matière de brevets en Europe. Grâce à la procédure centralisée de délivrance des brevets de l’OEB, les inventeurs peuvent obtenir une protection de haute qualité dans 44 pays, couvrant un marché de quelque 700 millions de personnes. L’OEB est également la première autorité mondiale en matière d’information sur les brevets et de recherche de brevets.</w:t>
      </w:r>
    </w:p>
    <w:p w:rsidR="7AB56D4F" w:rsidP="7AB56D4F" w:rsidRDefault="7AB56D4F" w14:paraId="4D91E777" w14:textId="6AF18579">
      <w:pPr>
        <w:pStyle w:val="a"/>
        <w:spacing w:before="240" w:after="240"/>
        <w:jc w:val="both"/>
        <w:rPr>
          <w:sz w:val="18"/>
          <w:szCs w:val="18"/>
          <w:highlight w:val="white"/>
        </w:rPr>
      </w:pPr>
    </w:p>
    <w:p w:rsidR="003E112E" w:rsidP="591EB5F0" w:rsidRDefault="003E112E" w14:paraId="00000027" w14:textId="2385EC7D">
      <w:pPr>
        <w:spacing w:before="240" w:after="240" w:line="240" w:lineRule="auto"/>
        <w:rPr>
          <w:b/>
          <w:bCs/>
          <w:sz w:val="18"/>
          <w:szCs w:val="18"/>
        </w:rPr>
      </w:pPr>
    </w:p>
    <w:sectPr w:rsidR="003E112E">
      <w:pgSz w:w="11906" w:h="16838" w:orient="portrait"/>
      <w:pgMar w:top="1440" w:right="1440" w:bottom="1440" w:left="1440" w:header="708" w:footer="708" w:gutter="0"/>
      <w:pgNumType w:start="1"/>
      <w:cols w:space="720"/>
      <w:headerReference w:type="default" r:id="R785afaec228b477b"/>
      <w:footerReference w:type="default" r:id="R5e2e9e8d80c54381"/>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289C" w:rsidP="00547F31" w:rsidRDefault="00FE289C" w14:paraId="2A9F37BB" w14:textId="77777777">
      <w:pPr>
        <w:spacing w:line="240" w:lineRule="auto"/>
      </w:pPr>
      <w:r>
        <w:separator/>
      </w:r>
    </w:p>
  </w:endnote>
  <w:endnote w:type="continuationSeparator" w:id="0">
    <w:p w:rsidR="00FE289C" w:rsidP="00547F31" w:rsidRDefault="00FE289C" w14:paraId="146A5EBC"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a1"/>
      <w:bidiVisual w:val="0"/>
      <w:tblW w:w="0" w:type="auto"/>
      <w:tblLayout w:type="fixed"/>
      <w:tblLook w:val="06A0" w:firstRow="1" w:lastRow="0" w:firstColumn="1" w:lastColumn="0" w:noHBand="1" w:noVBand="1"/>
    </w:tblPr>
    <w:tblGrid>
      <w:gridCol w:w="3005"/>
      <w:gridCol w:w="3005"/>
      <w:gridCol w:w="3005"/>
    </w:tblGrid>
    <w:tr w:rsidR="70FADD22" w:rsidTr="70FADD22" w14:paraId="03627CEE">
      <w:trPr>
        <w:trHeight w:val="300"/>
      </w:trPr>
      <w:tc>
        <w:tcPr>
          <w:tcW w:w="3005" w:type="dxa"/>
          <w:tcMar/>
        </w:tcPr>
        <w:p w:rsidR="70FADD22" w:rsidP="70FADD22" w:rsidRDefault="70FADD22" w14:paraId="79056AD1" w14:textId="7F3D0E0A">
          <w:pPr>
            <w:pStyle w:val="af"/>
            <w:bidi w:val="0"/>
            <w:ind w:left="-115"/>
            <w:jc w:val="left"/>
          </w:pPr>
        </w:p>
      </w:tc>
      <w:tc>
        <w:tcPr>
          <w:tcW w:w="3005" w:type="dxa"/>
          <w:tcMar/>
        </w:tcPr>
        <w:p w:rsidR="70FADD22" w:rsidP="70FADD22" w:rsidRDefault="70FADD22" w14:paraId="74745738" w14:textId="28247697">
          <w:pPr>
            <w:pStyle w:val="af"/>
            <w:bidi w:val="0"/>
            <w:jc w:val="center"/>
          </w:pPr>
        </w:p>
      </w:tc>
      <w:tc>
        <w:tcPr>
          <w:tcW w:w="3005" w:type="dxa"/>
          <w:tcMar/>
        </w:tcPr>
        <w:p w:rsidR="70FADD22" w:rsidP="70FADD22" w:rsidRDefault="70FADD22" w14:paraId="198B82AB" w14:textId="139D57DE">
          <w:pPr>
            <w:pStyle w:val="af"/>
            <w:bidi w:val="0"/>
            <w:ind w:right="-115"/>
            <w:jc w:val="right"/>
          </w:pPr>
        </w:p>
      </w:tc>
    </w:tr>
  </w:tbl>
  <w:p w:rsidR="70FADD22" w:rsidP="70FADD22" w:rsidRDefault="70FADD22" w14:paraId="14657325" w14:textId="62E06EC6">
    <w:pPr>
      <w:pStyle w:val="af1"/>
      <w:bidi w:val="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289C" w:rsidP="00547F31" w:rsidRDefault="00FE289C" w14:paraId="2AFAE4F8" w14:textId="77777777">
      <w:pPr>
        <w:spacing w:line="240" w:lineRule="auto"/>
      </w:pPr>
      <w:r>
        <w:separator/>
      </w:r>
    </w:p>
  </w:footnote>
  <w:footnote w:type="continuationSeparator" w:id="0">
    <w:p w:rsidR="00FE289C" w:rsidP="00547F31" w:rsidRDefault="00FE289C" w14:paraId="7C27B420" w14:textId="77777777">
      <w:pPr>
        <w:spacing w:line="240" w:lineRule="auto"/>
      </w:pPr>
      <w:r>
        <w:continuationSeparator/>
      </w:r>
    </w:p>
  </w:footnote>
</w:footnotes>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a1"/>
      <w:tblW w:w="0" w:type="auto"/>
      <w:tblLayout w:type="fixed"/>
      <w:tblLook w:val="06A0" w:firstRow="1" w:lastRow="0" w:firstColumn="1" w:lastColumn="0" w:noHBand="1" w:noVBand="1"/>
    </w:tblPr>
    <w:tblGrid>
      <w:gridCol w:w="3005"/>
      <w:gridCol w:w="3005"/>
      <w:gridCol w:w="3005"/>
    </w:tblGrid>
    <w:tr w:rsidR="70FADD22" w:rsidTr="70FADD22" w14:paraId="1D8946BD">
      <w:trPr>
        <w:trHeight w:val="300"/>
      </w:trPr>
      <w:tc>
        <w:tcPr>
          <w:tcW w:w="3005" w:type="dxa"/>
          <w:tcMar/>
        </w:tcPr>
        <w:p w:rsidR="70FADD22" w:rsidP="70FADD22" w:rsidRDefault="70FADD22" w14:paraId="32E0A449" w14:textId="0D56A83E">
          <w:pPr>
            <w:pStyle w:val="af"/>
            <w:bidi w:val="0"/>
            <w:ind w:left="-115"/>
            <w:jc w:val="left"/>
          </w:pPr>
          <w:r>
            <w:drawing>
              <wp:anchor distT="0" distB="0" distL="114300" distR="114300" simplePos="0" relativeHeight="251658240" behindDoc="0" locked="0" layoutInCell="1" allowOverlap="1" wp14:editId="64FC51C1" wp14:anchorId="3A88B14F">
                <wp:simplePos x="0" y="0"/>
                <wp:positionH relativeFrom="column">
                  <wp:align>left</wp:align>
                </wp:positionH>
                <wp:positionV relativeFrom="paragraph">
                  <wp:posOffset>0</wp:posOffset>
                </wp:positionV>
                <wp:extent cx="5591175" cy="379063"/>
                <wp:effectExtent l="0" t="0" r="0" b="0"/>
                <wp:wrapNone/>
                <wp:docPr id="190357723" name="" title=""/>
                <wp:cNvGraphicFramePr>
                  <a:graphicFrameLocks noChangeAspect="1"/>
                </wp:cNvGraphicFramePr>
                <a:graphic>
                  <a:graphicData uri="http://schemas.openxmlformats.org/drawingml/2006/picture">
                    <pic:pic>
                      <pic:nvPicPr>
                        <pic:cNvPr id="0" name=""/>
                        <pic:cNvPicPr/>
                      </pic:nvPicPr>
                      <pic:blipFill>
                        <a:blip r:embed="Rdf3eb6f4bf3b4d37">
                          <a:extLst>
                            <a:ext xmlns:a="http://schemas.openxmlformats.org/drawingml/2006/main" uri="{28A0092B-C50C-407E-A947-70E740481C1C}">
                              <a14:useLocalDpi val="0"/>
                            </a:ext>
                          </a:extLst>
                        </a:blip>
                        <a:stretch>
                          <a:fillRect/>
                        </a:stretch>
                      </pic:blipFill>
                      <pic:spPr>
                        <a:xfrm>
                          <a:off x="0" y="0"/>
                          <a:ext cx="5591175" cy="379063"/>
                        </a:xfrm>
                        <a:prstGeom prst="rect">
                          <a:avLst/>
                        </a:prstGeom>
                      </pic:spPr>
                    </pic:pic>
                  </a:graphicData>
                </a:graphic>
                <wp14:sizeRelH relativeFrom="page">
                  <wp14:pctWidth>0</wp14:pctWidth>
                </wp14:sizeRelH>
                <wp14:sizeRelV relativeFrom="page">
                  <wp14:pctHeight>0</wp14:pctHeight>
                </wp14:sizeRelV>
              </wp:anchor>
            </w:drawing>
          </w:r>
        </w:p>
      </w:tc>
      <w:tc>
        <w:tcPr>
          <w:tcW w:w="3005" w:type="dxa"/>
          <w:tcMar/>
        </w:tcPr>
        <w:p w:rsidR="70FADD22" w:rsidP="70FADD22" w:rsidRDefault="70FADD22" w14:paraId="5C657A45" w14:textId="6AA4339E">
          <w:pPr>
            <w:pStyle w:val="af"/>
            <w:bidi w:val="0"/>
            <w:jc w:val="center"/>
          </w:pPr>
        </w:p>
      </w:tc>
      <w:tc>
        <w:tcPr>
          <w:tcW w:w="3005" w:type="dxa"/>
          <w:tcMar/>
        </w:tcPr>
        <w:p w:rsidR="70FADD22" w:rsidP="70FADD22" w:rsidRDefault="70FADD22" w14:paraId="5E683AF2" w14:textId="6F4CD0F8">
          <w:pPr>
            <w:pStyle w:val="af"/>
            <w:bidi w:val="0"/>
            <w:ind w:right="-115"/>
            <w:jc w:val="right"/>
          </w:pPr>
        </w:p>
      </w:tc>
    </w:tr>
  </w:tbl>
  <w:p w:rsidR="70FADD22" w:rsidP="70FADD22" w:rsidRDefault="70FADD22" w14:paraId="138CADC2" w14:textId="672CB4D3">
    <w:pPr>
      <w:pStyle w:val="af"/>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10013"/>
    <w:multiLevelType w:val="multilevel"/>
    <w:tmpl w:val="9642E702"/>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tabs>
          <w:tab w:val="num" w:pos="680"/>
        </w:tabs>
        <w:ind w:left="680" w:hanging="680"/>
      </w:pPr>
      <w:rPr>
        <w:rFonts w:ascii="Arial"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1D43BE"/>
    <w:multiLevelType w:val="multilevel"/>
    <w:tmpl w:val="199A9958"/>
    <w:lvl w:ilvl="0">
      <w:start w:val="1"/>
      <w:numFmt w:val="bullet"/>
      <w:pStyle w:val="EPOBullet2ndlevel"/>
      <w:lvlText w:val="-"/>
      <w:lvlJc w:val="left"/>
      <w:pPr>
        <w:tabs>
          <w:tab w:val="num" w:pos="1701"/>
        </w:tabs>
        <w:ind w:left="1701" w:hanging="567"/>
      </w:pPr>
      <w:rPr>
        <w:rFonts w:hint="default" w:ascii="Symbol" w:hAnsi="Symbol"/>
      </w:rPr>
    </w:lvl>
    <w:lvl w:ilvl="1">
      <w:start w:val="1"/>
      <w:numFmt w:val="bullet"/>
      <w:lvlText w:val="-"/>
      <w:lvlJc w:val="left"/>
      <w:pPr>
        <w:tabs>
          <w:tab w:val="num" w:pos="2268"/>
        </w:tabs>
        <w:ind w:left="2268" w:hanging="567"/>
      </w:pPr>
      <w:rPr>
        <w:rFonts w:hint="default" w:ascii="Symbol" w:hAnsi="Symbol"/>
      </w:rPr>
    </w:lvl>
    <w:lvl w:ilvl="2">
      <w:start w:val="1"/>
      <w:numFmt w:val="bullet"/>
      <w:lvlText w:val="-"/>
      <w:lvlJc w:val="left"/>
      <w:pPr>
        <w:tabs>
          <w:tab w:val="num" w:pos="2835"/>
        </w:tabs>
        <w:ind w:left="2835" w:hanging="567"/>
      </w:pPr>
      <w:rPr>
        <w:rFonts w:hint="default" w:ascii="Symbol" w:hAnsi="Symbol"/>
      </w:rPr>
    </w:lvl>
    <w:lvl w:ilvl="3">
      <w:start w:val="1"/>
      <w:numFmt w:val="bullet"/>
      <w:lvlText w:val="-"/>
      <w:lvlJc w:val="left"/>
      <w:pPr>
        <w:tabs>
          <w:tab w:val="num" w:pos="3402"/>
        </w:tabs>
        <w:ind w:left="3402" w:hanging="567"/>
      </w:pPr>
      <w:rPr>
        <w:rFonts w:hint="default" w:ascii="Symbol" w:hAnsi="Symbol"/>
      </w:rPr>
    </w:lvl>
    <w:lvl w:ilvl="4">
      <w:start w:val="1"/>
      <w:numFmt w:val="bullet"/>
      <w:lvlText w:val="-"/>
      <w:lvlJc w:val="left"/>
      <w:pPr>
        <w:tabs>
          <w:tab w:val="num" w:pos="3969"/>
        </w:tabs>
        <w:ind w:left="3969" w:hanging="567"/>
      </w:pPr>
      <w:rPr>
        <w:rFonts w:hint="default" w:ascii="Symbol" w:hAnsi="Symbol"/>
      </w:rPr>
    </w:lvl>
    <w:lvl w:ilvl="5">
      <w:start w:val="1"/>
      <w:numFmt w:val="bullet"/>
      <w:lvlText w:val="-"/>
      <w:lvlJc w:val="left"/>
      <w:pPr>
        <w:tabs>
          <w:tab w:val="num" w:pos="4535"/>
        </w:tabs>
        <w:ind w:left="4535" w:hanging="566"/>
      </w:pPr>
      <w:rPr>
        <w:rFonts w:hint="default" w:ascii="Symbol" w:hAnsi="Symbol"/>
      </w:rPr>
    </w:lvl>
    <w:lvl w:ilvl="6">
      <w:start w:val="1"/>
      <w:numFmt w:val="bullet"/>
      <w:lvlText w:val="-"/>
      <w:lvlJc w:val="left"/>
      <w:pPr>
        <w:tabs>
          <w:tab w:val="num" w:pos="5102"/>
        </w:tabs>
        <w:ind w:left="5102" w:hanging="567"/>
      </w:pPr>
      <w:rPr>
        <w:rFonts w:hint="default" w:ascii="Symbol" w:hAnsi="Symbol"/>
      </w:rPr>
    </w:lvl>
    <w:lvl w:ilvl="7">
      <w:start w:val="1"/>
      <w:numFmt w:val="bullet"/>
      <w:lvlText w:val="-"/>
      <w:lvlJc w:val="left"/>
      <w:pPr>
        <w:tabs>
          <w:tab w:val="num" w:pos="5669"/>
        </w:tabs>
        <w:ind w:left="5669" w:hanging="567"/>
      </w:pPr>
      <w:rPr>
        <w:rFonts w:hint="default" w:ascii="Symbol" w:hAnsi="Symbol"/>
      </w:rPr>
    </w:lvl>
    <w:lvl w:ilvl="8">
      <w:start w:val="1"/>
      <w:numFmt w:val="bullet"/>
      <w:lvlText w:val="-"/>
      <w:lvlJc w:val="left"/>
      <w:pPr>
        <w:tabs>
          <w:tab w:val="num" w:pos="6236"/>
        </w:tabs>
        <w:ind w:left="6236" w:hanging="567"/>
      </w:pPr>
      <w:rPr>
        <w:rFonts w:hint="default" w:ascii="Symbol" w:hAnsi="Symbol"/>
      </w:rPr>
    </w:lvl>
  </w:abstractNum>
  <w:abstractNum w:abstractNumId="2" w15:restartNumberingAfterBreak="0">
    <w:nsid w:val="07810B16"/>
    <w:multiLevelType w:val="multilevel"/>
    <w:tmpl w:val="B072AF8A"/>
    <w:lvl w:ilvl="0">
      <w:start w:val="1"/>
      <w:numFmt w:val="decimal"/>
      <w:lvlRestart w:val="0"/>
      <w:pStyle w:val="EPOHeading1"/>
      <w:lvlText w:val="%1."/>
      <w:lvlJc w:val="left"/>
      <w:pPr>
        <w:tabs>
          <w:tab w:val="num" w:pos="567"/>
        </w:tabs>
        <w:ind w:left="567" w:hanging="567"/>
      </w:pPr>
      <w:rPr>
        <w:rFonts w:ascii="Arial" w:hAnsi="Arial" w:cs="Arial"/>
      </w:rPr>
    </w:lvl>
    <w:lvl w:ilvl="1">
      <w:start w:val="1"/>
      <w:numFmt w:val="decimal"/>
      <w:pStyle w:val="EPOHeading2"/>
      <w:lvlText w:val="%1.%2."/>
      <w:lvlJc w:val="left"/>
      <w:pPr>
        <w:tabs>
          <w:tab w:val="num" w:pos="680"/>
        </w:tabs>
        <w:ind w:left="680" w:hanging="680"/>
      </w:pPr>
      <w:rPr>
        <w:rFonts w:ascii="Arial" w:hAnsi="Arial" w:cs="Arial"/>
      </w:rPr>
    </w:lvl>
    <w:lvl w:ilvl="2">
      <w:start w:val="1"/>
      <w:numFmt w:val="decimal"/>
      <w:pStyle w:val="EPOHeading3"/>
      <w:lvlText w:val="%1.%2.%3."/>
      <w:lvlJc w:val="left"/>
      <w:pPr>
        <w:tabs>
          <w:tab w:val="num" w:pos="794"/>
        </w:tabs>
        <w:ind w:left="794" w:hanging="794"/>
      </w:pPr>
      <w:rPr>
        <w:rFonts w:ascii="Arial" w:hAnsi="Arial" w:cs="Arial"/>
      </w:rPr>
    </w:lvl>
    <w:lvl w:ilvl="3">
      <w:start w:val="1"/>
      <w:numFmt w:val="decimal"/>
      <w:pStyle w:val="EPOHeading4"/>
      <w:lvlText w:val="%1.%2.%3.%4."/>
      <w:lvlJc w:val="left"/>
      <w:pPr>
        <w:tabs>
          <w:tab w:val="num" w:pos="964"/>
        </w:tabs>
        <w:ind w:left="964" w:hanging="964"/>
      </w:pPr>
      <w:rPr>
        <w:rFonts w:ascii="Arial"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617F73"/>
    <w:multiLevelType w:val="multilevel"/>
    <w:tmpl w:val="DB54C420"/>
    <w:lvl w:ilvl="0">
      <w:start w:val="1"/>
      <w:numFmt w:val="decimal"/>
      <w:pStyle w:val="EPOAnnex"/>
      <w:lvlText w:val="Annex %1"/>
      <w:lvlJc w:val="left"/>
      <w:pPr>
        <w:tabs>
          <w:tab w:val="num" w:pos="567"/>
        </w:tabs>
        <w:ind w:left="567" w:hanging="567"/>
      </w:pPr>
      <w:rPr>
        <w:rFonts w:ascii="Arial" w:hAnsi="Arial" w:cs="Arial"/>
      </w:rPr>
    </w:lvl>
    <w:lvl w:ilvl="1">
      <w:start w:val="1"/>
      <w:numFmt w:val="decimal"/>
      <w:lvlText w:val="Annex %2"/>
      <w:lvlJc w:val="left"/>
      <w:pPr>
        <w:tabs>
          <w:tab w:val="num" w:pos="1134"/>
        </w:tabs>
        <w:ind w:left="1134" w:hanging="567"/>
      </w:pPr>
      <w:rPr>
        <w:rFonts w:ascii="Arial" w:hAnsi="Arial" w:cs="Arial"/>
      </w:rPr>
    </w:lvl>
    <w:lvl w:ilvl="2">
      <w:start w:val="1"/>
      <w:numFmt w:val="decimal"/>
      <w:lvlText w:val="Annex %3"/>
      <w:lvlJc w:val="left"/>
      <w:pPr>
        <w:tabs>
          <w:tab w:val="num" w:pos="1701"/>
        </w:tabs>
        <w:ind w:left="1701" w:hanging="567"/>
      </w:pPr>
      <w:rPr>
        <w:rFonts w:ascii="Arial" w:hAnsi="Arial" w:cs="Arial"/>
      </w:rPr>
    </w:lvl>
    <w:lvl w:ilvl="3">
      <w:start w:val="1"/>
      <w:numFmt w:val="decimal"/>
      <w:lvlText w:val="Annex %4"/>
      <w:lvlJc w:val="left"/>
      <w:pPr>
        <w:tabs>
          <w:tab w:val="num" w:pos="2268"/>
        </w:tabs>
        <w:ind w:left="2268" w:hanging="567"/>
      </w:pPr>
      <w:rPr>
        <w:rFonts w:ascii="Arial" w:hAnsi="Arial" w:cs="Arial"/>
      </w:rPr>
    </w:lvl>
    <w:lvl w:ilvl="4">
      <w:start w:val="1"/>
      <w:numFmt w:val="decimal"/>
      <w:lvlText w:val="Annex %5"/>
      <w:lvlJc w:val="left"/>
      <w:pPr>
        <w:tabs>
          <w:tab w:val="num" w:pos="2835"/>
        </w:tabs>
        <w:ind w:left="2835" w:hanging="567"/>
      </w:pPr>
      <w:rPr>
        <w:rFonts w:ascii="Arial" w:hAnsi="Arial" w:cs="Arial"/>
      </w:rPr>
    </w:lvl>
    <w:lvl w:ilvl="5">
      <w:start w:val="1"/>
      <w:numFmt w:val="decimal"/>
      <w:lvlText w:val="Annex %6"/>
      <w:lvlJc w:val="left"/>
      <w:pPr>
        <w:tabs>
          <w:tab w:val="num" w:pos="3402"/>
        </w:tabs>
        <w:ind w:left="3402" w:hanging="567"/>
      </w:pPr>
      <w:rPr>
        <w:rFonts w:ascii="Arial" w:hAnsi="Arial" w:cs="Arial"/>
      </w:rPr>
    </w:lvl>
    <w:lvl w:ilvl="6">
      <w:start w:val="1"/>
      <w:numFmt w:val="decimal"/>
      <w:lvlText w:val="Annex %7"/>
      <w:lvlJc w:val="left"/>
      <w:pPr>
        <w:tabs>
          <w:tab w:val="num" w:pos="3969"/>
        </w:tabs>
        <w:ind w:left="3969" w:hanging="567"/>
      </w:pPr>
      <w:rPr>
        <w:rFonts w:ascii="Arial" w:hAnsi="Arial" w:cs="Arial"/>
      </w:rPr>
    </w:lvl>
    <w:lvl w:ilvl="7">
      <w:start w:val="1"/>
      <w:numFmt w:val="decimal"/>
      <w:lvlText w:val="Annex %8"/>
      <w:lvlJc w:val="left"/>
      <w:pPr>
        <w:tabs>
          <w:tab w:val="num" w:pos="4535"/>
        </w:tabs>
        <w:ind w:left="4535" w:hanging="566"/>
      </w:pPr>
      <w:rPr>
        <w:rFonts w:ascii="Arial" w:hAnsi="Arial" w:cs="Arial"/>
      </w:rPr>
    </w:lvl>
    <w:lvl w:ilvl="8">
      <w:start w:val="1"/>
      <w:numFmt w:val="decimal"/>
      <w:lvlText w:val="Annex %9"/>
      <w:lvlJc w:val="left"/>
      <w:pPr>
        <w:tabs>
          <w:tab w:val="num" w:pos="5102"/>
        </w:tabs>
        <w:ind w:left="5102" w:hanging="567"/>
      </w:pPr>
      <w:rPr>
        <w:rFonts w:ascii="Arial" w:hAnsi="Arial" w:cs="Arial"/>
      </w:rPr>
    </w:lvl>
  </w:abstractNum>
  <w:abstractNum w:abstractNumId="4" w15:restartNumberingAfterBreak="0">
    <w:nsid w:val="129F1BE4"/>
    <w:multiLevelType w:val="multilevel"/>
    <w:tmpl w:val="569634B8"/>
    <w:lvl w:ilvl="0">
      <w:start w:val="1"/>
      <w:numFmt w:val="decimal"/>
      <w:pStyle w:val="EPOList-numbers"/>
      <w:lvlText w:val="%1."/>
      <w:lvlJc w:val="left"/>
      <w:pPr>
        <w:tabs>
          <w:tab w:val="num" w:pos="397"/>
        </w:tabs>
        <w:ind w:left="397" w:hanging="397"/>
      </w:pPr>
      <w:rPr>
        <w:rFonts w:ascii="Arial" w:hAnsi="Arial" w:cs="Arial"/>
      </w:rPr>
    </w:lvl>
    <w:lvl w:ilvl="1">
      <w:start w:val="1"/>
      <w:numFmt w:val="decimal"/>
      <w:lvlText w:val="%2."/>
      <w:lvlJc w:val="left"/>
      <w:pPr>
        <w:tabs>
          <w:tab w:val="num" w:pos="964"/>
        </w:tabs>
        <w:ind w:left="964" w:hanging="397"/>
      </w:pPr>
      <w:rPr>
        <w:rFonts w:ascii="Arial" w:hAnsi="Arial" w:cs="Arial"/>
      </w:rPr>
    </w:lvl>
    <w:lvl w:ilvl="2">
      <w:start w:val="1"/>
      <w:numFmt w:val="decimal"/>
      <w:lvlText w:val="%3."/>
      <w:lvlJc w:val="left"/>
      <w:pPr>
        <w:tabs>
          <w:tab w:val="num" w:pos="1531"/>
        </w:tabs>
        <w:ind w:left="1531" w:hanging="397"/>
      </w:pPr>
      <w:rPr>
        <w:rFonts w:ascii="Arial" w:hAnsi="Arial" w:cs="Arial"/>
      </w:rPr>
    </w:lvl>
    <w:lvl w:ilvl="3">
      <w:start w:val="1"/>
      <w:numFmt w:val="decimal"/>
      <w:lvlText w:val="%4."/>
      <w:lvlJc w:val="left"/>
      <w:pPr>
        <w:tabs>
          <w:tab w:val="num" w:pos="2098"/>
        </w:tabs>
        <w:ind w:left="2098" w:hanging="397"/>
      </w:pPr>
      <w:rPr>
        <w:rFonts w:ascii="Arial" w:hAnsi="Arial" w:cs="Arial"/>
      </w:rPr>
    </w:lvl>
    <w:lvl w:ilvl="4">
      <w:start w:val="1"/>
      <w:numFmt w:val="decimal"/>
      <w:lvlText w:val="%5."/>
      <w:lvlJc w:val="left"/>
      <w:pPr>
        <w:tabs>
          <w:tab w:val="num" w:pos="2665"/>
        </w:tabs>
        <w:ind w:left="2665" w:hanging="397"/>
      </w:pPr>
      <w:rPr>
        <w:rFonts w:ascii="Arial" w:hAnsi="Arial" w:cs="Arial"/>
      </w:rPr>
    </w:lvl>
    <w:lvl w:ilvl="5">
      <w:start w:val="1"/>
      <w:numFmt w:val="decimal"/>
      <w:lvlText w:val="%6."/>
      <w:lvlJc w:val="left"/>
      <w:pPr>
        <w:tabs>
          <w:tab w:val="num" w:pos="3231"/>
        </w:tabs>
        <w:ind w:left="3231" w:hanging="396"/>
      </w:pPr>
      <w:rPr>
        <w:rFonts w:ascii="Arial" w:hAnsi="Arial" w:cs="Arial"/>
      </w:rPr>
    </w:lvl>
    <w:lvl w:ilvl="6">
      <w:start w:val="1"/>
      <w:numFmt w:val="decimal"/>
      <w:lvlText w:val="%7."/>
      <w:lvlJc w:val="left"/>
      <w:pPr>
        <w:tabs>
          <w:tab w:val="num" w:pos="3798"/>
        </w:tabs>
        <w:ind w:left="3798" w:hanging="396"/>
      </w:pPr>
      <w:rPr>
        <w:rFonts w:ascii="Arial" w:hAnsi="Arial" w:cs="Arial"/>
      </w:rPr>
    </w:lvl>
    <w:lvl w:ilvl="7">
      <w:start w:val="1"/>
      <w:numFmt w:val="decimal"/>
      <w:lvlText w:val="%8."/>
      <w:lvlJc w:val="left"/>
      <w:pPr>
        <w:tabs>
          <w:tab w:val="num" w:pos="4365"/>
        </w:tabs>
        <w:ind w:left="4365" w:hanging="396"/>
      </w:pPr>
      <w:rPr>
        <w:rFonts w:ascii="Arial" w:hAnsi="Arial" w:cs="Arial"/>
      </w:rPr>
    </w:lvl>
    <w:lvl w:ilvl="8">
      <w:start w:val="1"/>
      <w:numFmt w:val="decimal"/>
      <w:lvlText w:val="%9."/>
      <w:lvlJc w:val="left"/>
      <w:pPr>
        <w:tabs>
          <w:tab w:val="num" w:pos="4932"/>
        </w:tabs>
        <w:ind w:left="4932" w:hanging="397"/>
      </w:pPr>
      <w:rPr>
        <w:rFonts w:ascii="Arial" w:hAnsi="Arial" w:cs="Arial"/>
      </w:rPr>
    </w:lvl>
  </w:abstractNum>
  <w:abstractNum w:abstractNumId="5" w15:restartNumberingAfterBreak="0">
    <w:nsid w:val="16DF2D92"/>
    <w:multiLevelType w:val="multilevel"/>
    <w:tmpl w:val="13B432EC"/>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A833A8"/>
    <w:multiLevelType w:val="multilevel"/>
    <w:tmpl w:val="DC2C0A3A"/>
    <w:lvl w:ilvl="0">
      <w:start w:val="1"/>
      <w:numFmt w:val="lowerLetter"/>
      <w:pStyle w:val="EPOList-letters"/>
      <w:lvlText w:val="%1."/>
      <w:lvlJc w:val="left"/>
      <w:pPr>
        <w:tabs>
          <w:tab w:val="num" w:pos="397"/>
        </w:tabs>
        <w:ind w:left="397" w:hanging="397"/>
      </w:pPr>
      <w:rPr>
        <w:rFonts w:ascii="Arial" w:hAnsi="Arial" w:cs="Arial"/>
      </w:rPr>
    </w:lvl>
    <w:lvl w:ilvl="1">
      <w:start w:val="1"/>
      <w:numFmt w:val="lowerLetter"/>
      <w:pStyle w:val="2"/>
      <w:lvlText w:val="%2."/>
      <w:lvlJc w:val="left"/>
      <w:pPr>
        <w:tabs>
          <w:tab w:val="num" w:pos="964"/>
        </w:tabs>
        <w:ind w:left="964" w:hanging="397"/>
      </w:pPr>
      <w:rPr>
        <w:rFonts w:ascii="Arial" w:hAnsi="Arial" w:cs="Arial"/>
      </w:rPr>
    </w:lvl>
    <w:lvl w:ilvl="2">
      <w:start w:val="1"/>
      <w:numFmt w:val="lowerLetter"/>
      <w:pStyle w:val="3"/>
      <w:lvlText w:val="%3."/>
      <w:lvlJc w:val="left"/>
      <w:pPr>
        <w:tabs>
          <w:tab w:val="num" w:pos="1531"/>
        </w:tabs>
        <w:ind w:left="1531" w:hanging="397"/>
      </w:pPr>
      <w:rPr>
        <w:rFonts w:ascii="Arial" w:hAnsi="Arial" w:cs="Arial"/>
      </w:rPr>
    </w:lvl>
    <w:lvl w:ilvl="3">
      <w:start w:val="1"/>
      <w:numFmt w:val="lowerLetter"/>
      <w:pStyle w:val="4"/>
      <w:lvlText w:val="%4."/>
      <w:lvlJc w:val="left"/>
      <w:pPr>
        <w:tabs>
          <w:tab w:val="num" w:pos="2098"/>
        </w:tabs>
        <w:ind w:left="2098" w:hanging="397"/>
      </w:pPr>
      <w:rPr>
        <w:rFonts w:ascii="Arial" w:hAnsi="Arial" w:cs="Arial"/>
      </w:rPr>
    </w:lvl>
    <w:lvl w:ilvl="4">
      <w:start w:val="1"/>
      <w:numFmt w:val="lowerLetter"/>
      <w:pStyle w:val="5"/>
      <w:lvlText w:val="%5."/>
      <w:lvlJc w:val="left"/>
      <w:pPr>
        <w:tabs>
          <w:tab w:val="num" w:pos="2665"/>
        </w:tabs>
        <w:ind w:left="2665" w:hanging="397"/>
      </w:pPr>
      <w:rPr>
        <w:rFonts w:ascii="Arial" w:hAnsi="Arial" w:cs="Arial"/>
      </w:rPr>
    </w:lvl>
    <w:lvl w:ilvl="5">
      <w:start w:val="1"/>
      <w:numFmt w:val="lowerLetter"/>
      <w:pStyle w:val="6"/>
      <w:lvlText w:val="%6."/>
      <w:lvlJc w:val="left"/>
      <w:pPr>
        <w:tabs>
          <w:tab w:val="num" w:pos="3231"/>
        </w:tabs>
        <w:ind w:left="3231" w:hanging="396"/>
      </w:pPr>
      <w:rPr>
        <w:rFonts w:ascii="Arial" w:hAnsi="Arial" w:cs="Arial"/>
      </w:rPr>
    </w:lvl>
    <w:lvl w:ilvl="6">
      <w:start w:val="1"/>
      <w:numFmt w:val="lowerLetter"/>
      <w:pStyle w:val="7"/>
      <w:lvlText w:val="%7."/>
      <w:lvlJc w:val="left"/>
      <w:pPr>
        <w:tabs>
          <w:tab w:val="num" w:pos="3798"/>
        </w:tabs>
        <w:ind w:left="3798" w:hanging="396"/>
      </w:pPr>
      <w:rPr>
        <w:rFonts w:ascii="Arial" w:hAnsi="Arial" w:cs="Arial"/>
      </w:rPr>
    </w:lvl>
    <w:lvl w:ilvl="7">
      <w:start w:val="1"/>
      <w:numFmt w:val="lowerLetter"/>
      <w:pStyle w:val="8"/>
      <w:lvlText w:val="%8."/>
      <w:lvlJc w:val="left"/>
      <w:pPr>
        <w:tabs>
          <w:tab w:val="num" w:pos="4365"/>
        </w:tabs>
        <w:ind w:left="4365" w:hanging="396"/>
      </w:pPr>
      <w:rPr>
        <w:rFonts w:ascii="Arial" w:hAnsi="Arial" w:cs="Arial"/>
      </w:rPr>
    </w:lvl>
    <w:lvl w:ilvl="8">
      <w:start w:val="1"/>
      <w:numFmt w:val="lowerLetter"/>
      <w:pStyle w:val="9"/>
      <w:lvlText w:val="%9."/>
      <w:lvlJc w:val="left"/>
      <w:pPr>
        <w:tabs>
          <w:tab w:val="num" w:pos="4932"/>
        </w:tabs>
        <w:ind w:left="4932" w:hanging="397"/>
      </w:pPr>
      <w:rPr>
        <w:rFonts w:ascii="Arial" w:hAnsi="Arial" w:cs="Arial"/>
      </w:rPr>
    </w:lvl>
  </w:abstractNum>
  <w:abstractNum w:abstractNumId="7" w15:restartNumberingAfterBreak="0">
    <w:nsid w:val="40FA026B"/>
    <w:multiLevelType w:val="multilevel"/>
    <w:tmpl w:val="4BC07F5E"/>
    <w:lvl w:ilvl="0">
      <w:start w:val="1"/>
      <w:numFmt w:val="bullet"/>
      <w:lvlRestart w:val="0"/>
      <w:pStyle w:val="EPOBullet1stlevel"/>
      <w:lvlText w:val="§"/>
      <w:lvlJc w:val="left"/>
      <w:pPr>
        <w:tabs>
          <w:tab w:val="num" w:pos="1134"/>
        </w:tabs>
        <w:ind w:left="1134" w:hanging="567"/>
      </w:pPr>
      <w:rPr>
        <w:rFonts w:hint="default" w:ascii="Wingdings" w:hAnsi="Wingdings" w:cs="Arial"/>
      </w:rPr>
    </w:lvl>
    <w:lvl w:ilvl="1">
      <w:start w:val="1"/>
      <w:numFmt w:val="bullet"/>
      <w:lvlText w:val="§"/>
      <w:lvlJc w:val="left"/>
      <w:pPr>
        <w:tabs>
          <w:tab w:val="num" w:pos="1701"/>
        </w:tabs>
        <w:ind w:left="1701" w:hanging="567"/>
      </w:pPr>
      <w:rPr>
        <w:rFonts w:hint="default" w:ascii="Wingdings" w:hAnsi="Wingdings" w:cs="Arial"/>
      </w:rPr>
    </w:lvl>
    <w:lvl w:ilvl="2">
      <w:start w:val="1"/>
      <w:numFmt w:val="bullet"/>
      <w:lvlText w:val="§"/>
      <w:lvlJc w:val="left"/>
      <w:pPr>
        <w:tabs>
          <w:tab w:val="num" w:pos="2268"/>
        </w:tabs>
        <w:ind w:left="2268" w:hanging="567"/>
      </w:pPr>
      <w:rPr>
        <w:rFonts w:hint="default" w:ascii="Wingdings" w:hAnsi="Wingdings" w:cs="Arial"/>
      </w:rPr>
    </w:lvl>
    <w:lvl w:ilvl="3">
      <w:start w:val="1"/>
      <w:numFmt w:val="bullet"/>
      <w:lvlText w:val="§"/>
      <w:lvlJc w:val="left"/>
      <w:pPr>
        <w:tabs>
          <w:tab w:val="num" w:pos="2835"/>
        </w:tabs>
        <w:ind w:left="2835" w:hanging="567"/>
      </w:pPr>
      <w:rPr>
        <w:rFonts w:hint="default" w:ascii="Wingdings" w:hAnsi="Wingdings" w:cs="Arial"/>
      </w:rPr>
    </w:lvl>
    <w:lvl w:ilvl="4">
      <w:start w:val="1"/>
      <w:numFmt w:val="bullet"/>
      <w:lvlText w:val="§"/>
      <w:lvlJc w:val="left"/>
      <w:pPr>
        <w:tabs>
          <w:tab w:val="num" w:pos="3402"/>
        </w:tabs>
        <w:ind w:left="3402" w:hanging="567"/>
      </w:pPr>
      <w:rPr>
        <w:rFonts w:hint="default" w:ascii="Wingdings" w:hAnsi="Wingdings"/>
      </w:rPr>
    </w:lvl>
    <w:lvl w:ilvl="5">
      <w:start w:val="1"/>
      <w:numFmt w:val="bullet"/>
      <w:lvlText w:val="§"/>
      <w:lvlJc w:val="left"/>
      <w:pPr>
        <w:tabs>
          <w:tab w:val="num" w:pos="3969"/>
        </w:tabs>
        <w:ind w:left="3969" w:hanging="567"/>
      </w:pPr>
      <w:rPr>
        <w:rFonts w:hint="default" w:ascii="Wingdings" w:hAnsi="Wingdings"/>
      </w:rPr>
    </w:lvl>
    <w:lvl w:ilvl="6">
      <w:start w:val="1"/>
      <w:numFmt w:val="bullet"/>
      <w:lvlText w:val="§"/>
      <w:lvlJc w:val="left"/>
      <w:pPr>
        <w:tabs>
          <w:tab w:val="num" w:pos="4535"/>
        </w:tabs>
        <w:ind w:left="4535" w:hanging="566"/>
      </w:pPr>
      <w:rPr>
        <w:rFonts w:hint="default" w:ascii="Wingdings" w:hAnsi="Wingdings"/>
      </w:rPr>
    </w:lvl>
    <w:lvl w:ilvl="7">
      <w:start w:val="1"/>
      <w:numFmt w:val="bullet"/>
      <w:lvlText w:val="§"/>
      <w:lvlJc w:val="left"/>
      <w:pPr>
        <w:tabs>
          <w:tab w:val="num" w:pos="5102"/>
        </w:tabs>
        <w:ind w:left="5102" w:hanging="567"/>
      </w:pPr>
      <w:rPr>
        <w:rFonts w:hint="default" w:ascii="Wingdings" w:hAnsi="Wingdings"/>
      </w:rPr>
    </w:lvl>
    <w:lvl w:ilvl="8">
      <w:start w:val="1"/>
      <w:numFmt w:val="bullet"/>
      <w:lvlText w:val="§"/>
      <w:lvlJc w:val="left"/>
      <w:pPr>
        <w:tabs>
          <w:tab w:val="num" w:pos="5669"/>
        </w:tabs>
        <w:ind w:left="5669" w:hanging="567"/>
      </w:pPr>
      <w:rPr>
        <w:rFonts w:hint="default" w:ascii="Wingdings" w:hAnsi="Wingdings"/>
      </w:rPr>
    </w:lvl>
  </w:abstractNum>
  <w:abstractNum w:abstractNumId="8" w15:restartNumberingAfterBreak="0">
    <w:nsid w:val="65303EF0"/>
    <w:multiLevelType w:val="multilevel"/>
    <w:tmpl w:val="F76211DA"/>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tabs>
          <w:tab w:val="num" w:pos="680"/>
        </w:tabs>
        <w:ind w:left="680" w:hanging="680"/>
      </w:pPr>
      <w:rPr>
        <w:rFonts w:ascii="Arial" w:hAnsi="Arial" w:cs="Arial"/>
      </w:rPr>
    </w:lvl>
    <w:lvl w:ilvl="2">
      <w:start w:val="1"/>
      <w:numFmt w:val="decimal"/>
      <w:lvlText w:val="%1.%2.%3."/>
      <w:lvlJc w:val="left"/>
      <w:pPr>
        <w:tabs>
          <w:tab w:val="num" w:pos="794"/>
        </w:tabs>
        <w:ind w:left="794" w:hanging="794"/>
      </w:pPr>
      <w:rPr>
        <w:rFonts w:ascii="Arial"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8C80514"/>
    <w:multiLevelType w:val="multilevel"/>
    <w:tmpl w:val="EA2A15A8"/>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num w:numId="1">
    <w:abstractNumId w:val="9"/>
  </w:num>
  <w:num w:numId="2">
    <w:abstractNumId w:val="3"/>
  </w:num>
  <w:num w:numId="3">
    <w:abstractNumId w:val="5"/>
  </w:num>
  <w:num w:numId="4">
    <w:abstractNumId w:val="0"/>
  </w:num>
  <w:num w:numId="5">
    <w:abstractNumId w:val="8"/>
  </w:num>
  <w:num w:numId="6">
    <w:abstractNumId w:val="2"/>
  </w:num>
  <w:num w:numId="7">
    <w:abstractNumId w:val="7"/>
  </w:num>
  <w:num w:numId="8">
    <w:abstractNumId w:val="1"/>
  </w:num>
  <w:num w:numId="9">
    <w:abstractNumId w:val="4"/>
  </w:num>
  <w:num w:numId="10">
    <w:abstractNumId w:val="6"/>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bordersDoNotSurroundHeader/>
  <w:bordersDoNotSurroundFooter/>
  <w:trackRevisions w:val="false"/>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12E"/>
    <w:rsid w:val="00032015"/>
    <w:rsid w:val="00067892"/>
    <w:rsid w:val="000873BA"/>
    <w:rsid w:val="000973B8"/>
    <w:rsid w:val="000E3A19"/>
    <w:rsid w:val="000E530F"/>
    <w:rsid w:val="000E6E9B"/>
    <w:rsid w:val="001075E4"/>
    <w:rsid w:val="00170F74"/>
    <w:rsid w:val="001812C4"/>
    <w:rsid w:val="001B306D"/>
    <w:rsid w:val="001D3F56"/>
    <w:rsid w:val="00282DC1"/>
    <w:rsid w:val="002F3BAF"/>
    <w:rsid w:val="00300AF1"/>
    <w:rsid w:val="00320810"/>
    <w:rsid w:val="00325F48"/>
    <w:rsid w:val="00339D1A"/>
    <w:rsid w:val="003A734B"/>
    <w:rsid w:val="003C198C"/>
    <w:rsid w:val="003D645C"/>
    <w:rsid w:val="003E112E"/>
    <w:rsid w:val="003F147D"/>
    <w:rsid w:val="00435C14"/>
    <w:rsid w:val="004512D4"/>
    <w:rsid w:val="00493152"/>
    <w:rsid w:val="00495398"/>
    <w:rsid w:val="004C5E05"/>
    <w:rsid w:val="004D6E62"/>
    <w:rsid w:val="004E653C"/>
    <w:rsid w:val="004F6FFD"/>
    <w:rsid w:val="0051419D"/>
    <w:rsid w:val="005177DA"/>
    <w:rsid w:val="005345A2"/>
    <w:rsid w:val="00537639"/>
    <w:rsid w:val="00546A6F"/>
    <w:rsid w:val="00547F31"/>
    <w:rsid w:val="00580DD1"/>
    <w:rsid w:val="00583B15"/>
    <w:rsid w:val="00584DDD"/>
    <w:rsid w:val="00597347"/>
    <w:rsid w:val="005C0659"/>
    <w:rsid w:val="006706CC"/>
    <w:rsid w:val="00696373"/>
    <w:rsid w:val="00697B40"/>
    <w:rsid w:val="006E5E86"/>
    <w:rsid w:val="007279E5"/>
    <w:rsid w:val="00737F60"/>
    <w:rsid w:val="00754F45"/>
    <w:rsid w:val="007E40E0"/>
    <w:rsid w:val="007F319A"/>
    <w:rsid w:val="0081735C"/>
    <w:rsid w:val="00840640"/>
    <w:rsid w:val="00887388"/>
    <w:rsid w:val="008F7D48"/>
    <w:rsid w:val="0091288C"/>
    <w:rsid w:val="009208A8"/>
    <w:rsid w:val="00952628"/>
    <w:rsid w:val="00954F22"/>
    <w:rsid w:val="00986178"/>
    <w:rsid w:val="009B294E"/>
    <w:rsid w:val="00A2798E"/>
    <w:rsid w:val="00A33222"/>
    <w:rsid w:val="00AC1C39"/>
    <w:rsid w:val="00AE381C"/>
    <w:rsid w:val="00AF0E0B"/>
    <w:rsid w:val="00B037E2"/>
    <w:rsid w:val="00B47D9B"/>
    <w:rsid w:val="00B92581"/>
    <w:rsid w:val="00BD2539"/>
    <w:rsid w:val="00BE0F73"/>
    <w:rsid w:val="00C01294"/>
    <w:rsid w:val="00C138BF"/>
    <w:rsid w:val="00C32F44"/>
    <w:rsid w:val="00C33035"/>
    <w:rsid w:val="00C77A5E"/>
    <w:rsid w:val="00CA0BFA"/>
    <w:rsid w:val="00CA7952"/>
    <w:rsid w:val="00CE2B5E"/>
    <w:rsid w:val="00D2023A"/>
    <w:rsid w:val="00E66187"/>
    <w:rsid w:val="00E73C6C"/>
    <w:rsid w:val="00EA461C"/>
    <w:rsid w:val="00EB46A7"/>
    <w:rsid w:val="00F16196"/>
    <w:rsid w:val="00F1689E"/>
    <w:rsid w:val="00F31650"/>
    <w:rsid w:val="00F34E63"/>
    <w:rsid w:val="00F597CB"/>
    <w:rsid w:val="00F82902"/>
    <w:rsid w:val="00FE289C"/>
    <w:rsid w:val="00FF259A"/>
    <w:rsid w:val="018DFE7A"/>
    <w:rsid w:val="02A9814A"/>
    <w:rsid w:val="02D1F074"/>
    <w:rsid w:val="033DA230"/>
    <w:rsid w:val="0386971C"/>
    <w:rsid w:val="042986DB"/>
    <w:rsid w:val="048BA91D"/>
    <w:rsid w:val="04ECD8F3"/>
    <w:rsid w:val="05090101"/>
    <w:rsid w:val="05498ADA"/>
    <w:rsid w:val="07135895"/>
    <w:rsid w:val="0763B160"/>
    <w:rsid w:val="078902FB"/>
    <w:rsid w:val="07DDA58B"/>
    <w:rsid w:val="08285F09"/>
    <w:rsid w:val="08E78153"/>
    <w:rsid w:val="092CB54F"/>
    <w:rsid w:val="09822941"/>
    <w:rsid w:val="09EB1D0B"/>
    <w:rsid w:val="0A8E39CC"/>
    <w:rsid w:val="0AD07336"/>
    <w:rsid w:val="0BEFC8FA"/>
    <w:rsid w:val="0C6C4397"/>
    <w:rsid w:val="0DE399C3"/>
    <w:rsid w:val="0F29F714"/>
    <w:rsid w:val="10BC3AFF"/>
    <w:rsid w:val="11A46AA6"/>
    <w:rsid w:val="14732DDE"/>
    <w:rsid w:val="1514E0BE"/>
    <w:rsid w:val="15A69AA6"/>
    <w:rsid w:val="16BD7572"/>
    <w:rsid w:val="16C9D1A0"/>
    <w:rsid w:val="17C4B5D0"/>
    <w:rsid w:val="1942D919"/>
    <w:rsid w:val="19B791B2"/>
    <w:rsid w:val="1B1136A2"/>
    <w:rsid w:val="1B166A93"/>
    <w:rsid w:val="1B4DD4E1"/>
    <w:rsid w:val="1B609E01"/>
    <w:rsid w:val="1C7A79DB"/>
    <w:rsid w:val="1C93B150"/>
    <w:rsid w:val="1CA7F02F"/>
    <w:rsid w:val="1DA6C2C2"/>
    <w:rsid w:val="1E6C088D"/>
    <w:rsid w:val="1E80F009"/>
    <w:rsid w:val="1E980D70"/>
    <w:rsid w:val="1EF8D258"/>
    <w:rsid w:val="20735BFB"/>
    <w:rsid w:val="2094A2B9"/>
    <w:rsid w:val="21186F07"/>
    <w:rsid w:val="213EF3F0"/>
    <w:rsid w:val="21994044"/>
    <w:rsid w:val="21CCBE4F"/>
    <w:rsid w:val="220F2C5C"/>
    <w:rsid w:val="22E1D96C"/>
    <w:rsid w:val="23110C3B"/>
    <w:rsid w:val="2316F865"/>
    <w:rsid w:val="2419C9E7"/>
    <w:rsid w:val="2526E70D"/>
    <w:rsid w:val="258164B6"/>
    <w:rsid w:val="279225D8"/>
    <w:rsid w:val="27BD3815"/>
    <w:rsid w:val="2AB1E937"/>
    <w:rsid w:val="2AFCBACA"/>
    <w:rsid w:val="2B2071A0"/>
    <w:rsid w:val="2B2F47F2"/>
    <w:rsid w:val="2B5D681B"/>
    <w:rsid w:val="2C01BBF4"/>
    <w:rsid w:val="2C9C9205"/>
    <w:rsid w:val="2D141533"/>
    <w:rsid w:val="2D2A2527"/>
    <w:rsid w:val="2DB2C69E"/>
    <w:rsid w:val="2E291A84"/>
    <w:rsid w:val="2F0EF622"/>
    <w:rsid w:val="2F379D49"/>
    <w:rsid w:val="2FCCC0DB"/>
    <w:rsid w:val="30B37F4F"/>
    <w:rsid w:val="32045CA7"/>
    <w:rsid w:val="33E26745"/>
    <w:rsid w:val="340B188F"/>
    <w:rsid w:val="341FFE03"/>
    <w:rsid w:val="349BBB1D"/>
    <w:rsid w:val="34BBF836"/>
    <w:rsid w:val="36378B7E"/>
    <w:rsid w:val="365830E9"/>
    <w:rsid w:val="380DCAFA"/>
    <w:rsid w:val="381C0225"/>
    <w:rsid w:val="3870A46C"/>
    <w:rsid w:val="3894047A"/>
    <w:rsid w:val="38F67559"/>
    <w:rsid w:val="3922B9DD"/>
    <w:rsid w:val="395A7AC4"/>
    <w:rsid w:val="395E49C0"/>
    <w:rsid w:val="39842ACD"/>
    <w:rsid w:val="3AE4B573"/>
    <w:rsid w:val="3BFEBF94"/>
    <w:rsid w:val="3C476B1B"/>
    <w:rsid w:val="3C8085D4"/>
    <w:rsid w:val="3DA7FD58"/>
    <w:rsid w:val="3DB16454"/>
    <w:rsid w:val="3EB88468"/>
    <w:rsid w:val="3F3CB68A"/>
    <w:rsid w:val="3FBF8D31"/>
    <w:rsid w:val="3FE01997"/>
    <w:rsid w:val="3FEE46AD"/>
    <w:rsid w:val="40DEF1B1"/>
    <w:rsid w:val="40FD35E2"/>
    <w:rsid w:val="41A6A5E3"/>
    <w:rsid w:val="41BC9B68"/>
    <w:rsid w:val="420A08EC"/>
    <w:rsid w:val="4261DC73"/>
    <w:rsid w:val="427BB334"/>
    <w:rsid w:val="42EA82FB"/>
    <w:rsid w:val="43F7CC9C"/>
    <w:rsid w:val="44C81E5C"/>
    <w:rsid w:val="4503513F"/>
    <w:rsid w:val="45A34DDC"/>
    <w:rsid w:val="4609E62B"/>
    <w:rsid w:val="4678B2F0"/>
    <w:rsid w:val="46987EAC"/>
    <w:rsid w:val="48CBFC32"/>
    <w:rsid w:val="49A2A867"/>
    <w:rsid w:val="49FBBDB2"/>
    <w:rsid w:val="4A06FACC"/>
    <w:rsid w:val="4B7AE120"/>
    <w:rsid w:val="4C6EA043"/>
    <w:rsid w:val="4DE1CC01"/>
    <w:rsid w:val="4E312380"/>
    <w:rsid w:val="4EDD1DB4"/>
    <w:rsid w:val="4EE6EC01"/>
    <w:rsid w:val="4F24351A"/>
    <w:rsid w:val="4FD9B8F4"/>
    <w:rsid w:val="500DF659"/>
    <w:rsid w:val="50BA7AA8"/>
    <w:rsid w:val="50CCA0E7"/>
    <w:rsid w:val="521E5E89"/>
    <w:rsid w:val="5261A3A1"/>
    <w:rsid w:val="534D790E"/>
    <w:rsid w:val="538E82BB"/>
    <w:rsid w:val="54CD8B6A"/>
    <w:rsid w:val="56CD77F0"/>
    <w:rsid w:val="577F5C3F"/>
    <w:rsid w:val="578A232D"/>
    <w:rsid w:val="5876BBD3"/>
    <w:rsid w:val="591EB5F0"/>
    <w:rsid w:val="5933FAEE"/>
    <w:rsid w:val="599472D6"/>
    <w:rsid w:val="5A1504A3"/>
    <w:rsid w:val="5AA9D1C2"/>
    <w:rsid w:val="5B304337"/>
    <w:rsid w:val="5B557130"/>
    <w:rsid w:val="5B9598AD"/>
    <w:rsid w:val="5BB1F3AD"/>
    <w:rsid w:val="5BC2A753"/>
    <w:rsid w:val="5BFBCF20"/>
    <w:rsid w:val="5C0BDEAA"/>
    <w:rsid w:val="5C30A0B0"/>
    <w:rsid w:val="5DE4A438"/>
    <w:rsid w:val="5E72BD48"/>
    <w:rsid w:val="5F6611CF"/>
    <w:rsid w:val="5F93E262"/>
    <w:rsid w:val="5FCA46C4"/>
    <w:rsid w:val="5FF1C9AE"/>
    <w:rsid w:val="606847AB"/>
    <w:rsid w:val="61B691A0"/>
    <w:rsid w:val="62695D78"/>
    <w:rsid w:val="63D51FD6"/>
    <w:rsid w:val="644E401A"/>
    <w:rsid w:val="65AAF4B3"/>
    <w:rsid w:val="669B492D"/>
    <w:rsid w:val="66A32B20"/>
    <w:rsid w:val="66E0B133"/>
    <w:rsid w:val="678DB98B"/>
    <w:rsid w:val="68174E8B"/>
    <w:rsid w:val="6837198E"/>
    <w:rsid w:val="687C85B5"/>
    <w:rsid w:val="68ED40A6"/>
    <w:rsid w:val="69D5E82F"/>
    <w:rsid w:val="69DACBE2"/>
    <w:rsid w:val="6AD3EC1D"/>
    <w:rsid w:val="6B078402"/>
    <w:rsid w:val="6B769C43"/>
    <w:rsid w:val="6BFAC696"/>
    <w:rsid w:val="6C330778"/>
    <w:rsid w:val="6C69BBFD"/>
    <w:rsid w:val="6CA35463"/>
    <w:rsid w:val="6D34657E"/>
    <w:rsid w:val="6DC8B03C"/>
    <w:rsid w:val="6DD3DEDD"/>
    <w:rsid w:val="6E935E80"/>
    <w:rsid w:val="6F4BDD43"/>
    <w:rsid w:val="701836C8"/>
    <w:rsid w:val="70422B73"/>
    <w:rsid w:val="7058FFD2"/>
    <w:rsid w:val="7077EF8E"/>
    <w:rsid w:val="708BAF5B"/>
    <w:rsid w:val="70EB57A2"/>
    <w:rsid w:val="70FADD22"/>
    <w:rsid w:val="72D0B831"/>
    <w:rsid w:val="732B801C"/>
    <w:rsid w:val="73B76682"/>
    <w:rsid w:val="756EDA4C"/>
    <w:rsid w:val="766C4FA7"/>
    <w:rsid w:val="767D03F0"/>
    <w:rsid w:val="7698449A"/>
    <w:rsid w:val="76EB3D03"/>
    <w:rsid w:val="7793E980"/>
    <w:rsid w:val="779728AE"/>
    <w:rsid w:val="77C8478F"/>
    <w:rsid w:val="78185C4E"/>
    <w:rsid w:val="784A41EC"/>
    <w:rsid w:val="792A742D"/>
    <w:rsid w:val="79DFB4D5"/>
    <w:rsid w:val="7A16E39A"/>
    <w:rsid w:val="7AB56D4F"/>
    <w:rsid w:val="7ABEF300"/>
    <w:rsid w:val="7B3E833D"/>
    <w:rsid w:val="7B4A0DD6"/>
    <w:rsid w:val="7B61F1C6"/>
    <w:rsid w:val="7B7B8536"/>
    <w:rsid w:val="7BCBE1C1"/>
    <w:rsid w:val="7C29ACE6"/>
    <w:rsid w:val="7CA95C87"/>
    <w:rsid w:val="7D1E5A7D"/>
    <w:rsid w:val="7D597DB6"/>
    <w:rsid w:val="7D8AF219"/>
    <w:rsid w:val="7D982A96"/>
    <w:rsid w:val="7DF1A5F8"/>
    <w:rsid w:val="7EAB3872"/>
    <w:rsid w:val="7ECCFCD5"/>
    <w:rsid w:val="7F83D6E2"/>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E517A8"/>
  <w15:docId w15:val="{EE55ADDA-B467-4262-9F56-64500CCD68E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Arial" w:hAnsi="Arial" w:eastAsia="宋体" w:cs="Arial"/>
        <w:sz w:val="22"/>
        <w:szCs w:val="22"/>
        <w:lang w:val="fr-FR" w:eastAsia="es-E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a" w:default="1">
    <w:name w:val="Normal"/>
    <w:qFormat/>
    <w:rsid w:val="008E11A0"/>
    <w:rPr>
      <w:lang w:eastAsia="en-GB"/>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numPr>
        <w:ilvl w:val="1"/>
        <w:numId w:val="10"/>
      </w:numPr>
      <w:spacing w:before="360" w:after="80"/>
      <w:outlineLvl w:val="1"/>
    </w:pPr>
    <w:rPr>
      <w:b/>
      <w:sz w:val="36"/>
      <w:szCs w:val="36"/>
    </w:rPr>
  </w:style>
  <w:style w:type="paragraph" w:styleId="3">
    <w:name w:val="heading 3"/>
    <w:basedOn w:val="a"/>
    <w:next w:val="a"/>
    <w:pPr>
      <w:keepNext/>
      <w:keepLines/>
      <w:numPr>
        <w:ilvl w:val="2"/>
        <w:numId w:val="10"/>
      </w:numPr>
      <w:spacing w:before="280" w:after="80"/>
      <w:outlineLvl w:val="2"/>
    </w:pPr>
    <w:rPr>
      <w:b/>
      <w:sz w:val="28"/>
      <w:szCs w:val="28"/>
    </w:rPr>
  </w:style>
  <w:style w:type="paragraph" w:styleId="4">
    <w:name w:val="heading 4"/>
    <w:basedOn w:val="a"/>
    <w:next w:val="a"/>
    <w:pPr>
      <w:keepNext/>
      <w:keepLines/>
      <w:numPr>
        <w:ilvl w:val="3"/>
        <w:numId w:val="10"/>
      </w:numPr>
      <w:spacing w:before="240" w:after="40"/>
      <w:outlineLvl w:val="3"/>
    </w:pPr>
    <w:rPr>
      <w:b/>
      <w:sz w:val="24"/>
      <w:szCs w:val="24"/>
    </w:rPr>
  </w:style>
  <w:style w:type="paragraph" w:styleId="5">
    <w:name w:val="heading 5"/>
    <w:basedOn w:val="a"/>
    <w:next w:val="a"/>
    <w:pPr>
      <w:keepNext/>
      <w:keepLines/>
      <w:numPr>
        <w:ilvl w:val="4"/>
        <w:numId w:val="10"/>
      </w:numPr>
      <w:spacing w:before="220" w:after="40"/>
      <w:outlineLvl w:val="4"/>
    </w:pPr>
    <w:rPr>
      <w:b/>
    </w:rPr>
  </w:style>
  <w:style w:type="paragraph" w:styleId="6">
    <w:name w:val="heading 6"/>
    <w:basedOn w:val="a"/>
    <w:next w:val="a"/>
    <w:pPr>
      <w:keepNext/>
      <w:keepLines/>
      <w:numPr>
        <w:ilvl w:val="5"/>
        <w:numId w:val="10"/>
      </w:numPr>
      <w:spacing w:before="200" w:after="40"/>
      <w:outlineLvl w:val="5"/>
    </w:pPr>
    <w:rPr>
      <w:b/>
      <w:sz w:val="20"/>
      <w:szCs w:val="20"/>
    </w:rPr>
  </w:style>
  <w:style w:type="paragraph" w:styleId="7">
    <w:name w:val="heading 7"/>
    <w:basedOn w:val="a"/>
    <w:next w:val="a"/>
    <w:link w:val="70"/>
    <w:uiPriority w:val="9"/>
    <w:semiHidden/>
    <w:unhideWhenUsed/>
    <w:qFormat/>
    <w:rsid w:val="00840640"/>
    <w:pPr>
      <w:keepNext/>
      <w:keepLines/>
      <w:numPr>
        <w:ilvl w:val="6"/>
        <w:numId w:val="10"/>
      </w:numPr>
      <w:spacing w:before="40"/>
      <w:outlineLvl w:val="6"/>
    </w:pPr>
    <w:rPr>
      <w:rFonts w:asciiTheme="majorHAnsi" w:hAnsiTheme="majorHAnsi" w:eastAsiaTheme="majorEastAsia" w:cstheme="majorBidi"/>
      <w:i/>
      <w:iCs/>
      <w:color w:val="1F3763" w:themeColor="accent1" w:themeShade="7F"/>
    </w:rPr>
  </w:style>
  <w:style w:type="paragraph" w:styleId="8">
    <w:name w:val="heading 8"/>
    <w:basedOn w:val="a"/>
    <w:next w:val="a"/>
    <w:link w:val="80"/>
    <w:uiPriority w:val="9"/>
    <w:semiHidden/>
    <w:unhideWhenUsed/>
    <w:qFormat/>
    <w:rsid w:val="00840640"/>
    <w:pPr>
      <w:keepNext/>
      <w:keepLines/>
      <w:numPr>
        <w:ilvl w:val="7"/>
        <w:numId w:val="10"/>
      </w:numPr>
      <w:spacing w:before="40"/>
      <w:outlineLvl w:val="7"/>
    </w:pPr>
    <w:rPr>
      <w:rFonts w:asciiTheme="majorHAnsi" w:hAnsiTheme="majorHAnsi" w:eastAsiaTheme="majorEastAsia" w:cstheme="majorBidi"/>
      <w:color w:val="272727" w:themeColor="text1" w:themeTint="D8"/>
      <w:sz w:val="21"/>
      <w:szCs w:val="21"/>
    </w:rPr>
  </w:style>
  <w:style w:type="paragraph" w:styleId="9">
    <w:name w:val="heading 9"/>
    <w:basedOn w:val="a"/>
    <w:next w:val="a"/>
    <w:link w:val="90"/>
    <w:uiPriority w:val="9"/>
    <w:semiHidden/>
    <w:unhideWhenUsed/>
    <w:qFormat/>
    <w:rsid w:val="00840640"/>
    <w:pPr>
      <w:keepNext/>
      <w:keepLines/>
      <w:numPr>
        <w:ilvl w:val="8"/>
        <w:numId w:val="10"/>
      </w:numPr>
      <w:spacing w:before="40"/>
      <w:outlineLvl w:val="8"/>
    </w:pPr>
    <w:rPr>
      <w:rFonts w:asciiTheme="majorHAnsi" w:hAnsiTheme="majorHAnsi" w:eastAsiaTheme="majorEastAsia" w:cstheme="majorBidi"/>
      <w:i/>
      <w:iCs/>
      <w:color w:val="272727" w:themeColor="text1" w:themeTint="D8"/>
      <w:sz w:val="21"/>
      <w:szCs w:val="21"/>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table" w:styleId="TableNormal1" w:customStyle="1">
    <w:name w:val="Table Normal1"/>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List Paragraph"/>
    <w:basedOn w:val="a"/>
    <w:uiPriority w:val="34"/>
    <w:qFormat/>
    <w:rsid w:val="008E11A0"/>
    <w:pPr>
      <w:ind w:left="720"/>
      <w:contextualSpacing/>
    </w:pPr>
  </w:style>
  <w:style w:type="paragraph" w:styleId="a5">
    <w:name w:val="Subtitle"/>
    <w:basedOn w:val="a"/>
    <w:next w:val="a"/>
    <w:pPr>
      <w:keepNext/>
      <w:keepLines/>
      <w:spacing w:before="360" w:after="80"/>
    </w:pPr>
    <w:rPr>
      <w:rFonts w:ascii="Georgia" w:hAnsi="Georgia" w:eastAsia="Georgia" w:cs="Georgia"/>
      <w:i/>
      <w:color w:val="666666"/>
      <w:sz w:val="48"/>
      <w:szCs w:val="48"/>
    </w:rPr>
  </w:style>
  <w:style w:type="paragraph" w:styleId="a6">
    <w:name w:val="annotation text"/>
    <w:basedOn w:val="a"/>
    <w:link w:val="a7"/>
    <w:uiPriority w:val="99"/>
    <w:unhideWhenUsed/>
    <w:pPr>
      <w:spacing w:line="240" w:lineRule="auto"/>
    </w:pPr>
    <w:rPr>
      <w:sz w:val="20"/>
      <w:szCs w:val="20"/>
    </w:rPr>
  </w:style>
  <w:style w:type="character" w:styleId="a7" w:customStyle="1">
    <w:name w:val="批注文字 字符"/>
    <w:basedOn w:val="a0"/>
    <w:link w:val="a6"/>
    <w:uiPriority w:val="99"/>
    <w:rPr>
      <w:sz w:val="20"/>
      <w:szCs w:val="20"/>
      <w:lang w:eastAsia="en-GB"/>
    </w:rPr>
  </w:style>
  <w:style w:type="character" w:styleId="a8">
    <w:name w:val="annotation reference"/>
    <w:basedOn w:val="a0"/>
    <w:uiPriority w:val="99"/>
    <w:semiHidden/>
    <w:unhideWhenUsed/>
    <w:rPr>
      <w:sz w:val="16"/>
      <w:szCs w:val="16"/>
    </w:rPr>
  </w:style>
  <w:style w:type="paragraph" w:styleId="a9">
    <w:name w:val="Balloon Text"/>
    <w:basedOn w:val="a"/>
    <w:link w:val="aa"/>
    <w:uiPriority w:val="99"/>
    <w:semiHidden/>
    <w:unhideWhenUsed/>
    <w:rsid w:val="00B037E2"/>
    <w:pPr>
      <w:spacing w:line="240" w:lineRule="auto"/>
    </w:pPr>
    <w:rPr>
      <w:rFonts w:ascii="Segoe UI" w:hAnsi="Segoe UI" w:cs="Segoe UI"/>
      <w:sz w:val="18"/>
      <w:szCs w:val="18"/>
    </w:rPr>
  </w:style>
  <w:style w:type="character" w:styleId="aa" w:customStyle="1">
    <w:name w:val="批注框文本 字符"/>
    <w:basedOn w:val="a0"/>
    <w:link w:val="a9"/>
    <w:uiPriority w:val="99"/>
    <w:semiHidden/>
    <w:rsid w:val="00B037E2"/>
    <w:rPr>
      <w:rFonts w:ascii="Segoe UI" w:hAnsi="Segoe UI" w:cs="Segoe UI"/>
      <w:sz w:val="18"/>
      <w:szCs w:val="18"/>
      <w:lang w:eastAsia="en-GB"/>
    </w:rPr>
  </w:style>
  <w:style w:type="paragraph" w:styleId="EPONormal" w:customStyle="1">
    <w:name w:val="EPO Normal"/>
    <w:qFormat/>
    <w:rsid w:val="00840640"/>
    <w:pPr>
      <w:spacing w:line="287" w:lineRule="auto"/>
      <w:jc w:val="both"/>
    </w:pPr>
    <w:rPr>
      <w:lang w:eastAsia="en-GB"/>
    </w:rPr>
  </w:style>
  <w:style w:type="paragraph" w:styleId="EPOSubheading11pt" w:customStyle="1">
    <w:name w:val="EPO Subheading 11pt"/>
    <w:next w:val="EPONormal"/>
    <w:qFormat/>
    <w:rsid w:val="00840640"/>
    <w:pPr>
      <w:keepNext/>
      <w:spacing w:before="220" w:after="220" w:line="287" w:lineRule="auto"/>
    </w:pPr>
    <w:rPr>
      <w:b/>
      <w:lang w:eastAsia="en-GB"/>
    </w:rPr>
  </w:style>
  <w:style w:type="paragraph" w:styleId="EPOFootnote" w:customStyle="1">
    <w:name w:val="EPO Footnote"/>
    <w:qFormat/>
    <w:rsid w:val="00840640"/>
    <w:pPr>
      <w:spacing w:line="287" w:lineRule="auto"/>
      <w:jc w:val="both"/>
    </w:pPr>
    <w:rPr>
      <w:sz w:val="16"/>
      <w:lang w:eastAsia="en-GB"/>
    </w:rPr>
  </w:style>
  <w:style w:type="paragraph" w:styleId="EPOFooter" w:customStyle="1">
    <w:name w:val="EPO Footer"/>
    <w:qFormat/>
    <w:rsid w:val="00840640"/>
    <w:pPr>
      <w:spacing w:line="287" w:lineRule="auto"/>
    </w:pPr>
    <w:rPr>
      <w:sz w:val="16"/>
      <w:lang w:eastAsia="en-GB"/>
    </w:rPr>
  </w:style>
  <w:style w:type="paragraph" w:styleId="EPOHeader" w:customStyle="1">
    <w:name w:val="EPO Header"/>
    <w:qFormat/>
    <w:rsid w:val="00840640"/>
    <w:pPr>
      <w:spacing w:line="287" w:lineRule="auto"/>
    </w:pPr>
    <w:rPr>
      <w:sz w:val="16"/>
      <w:lang w:eastAsia="en-GB"/>
    </w:rPr>
  </w:style>
  <w:style w:type="paragraph" w:styleId="EPOSubheading14pt" w:customStyle="1">
    <w:name w:val="EPO Subheading 14pt"/>
    <w:next w:val="EPONormal"/>
    <w:qFormat/>
    <w:rsid w:val="00840640"/>
    <w:pPr>
      <w:keepNext/>
      <w:spacing w:before="220" w:after="220" w:line="287" w:lineRule="auto"/>
    </w:pPr>
    <w:rPr>
      <w:b/>
      <w:sz w:val="28"/>
      <w:lang w:eastAsia="en-GB"/>
    </w:rPr>
  </w:style>
  <w:style w:type="paragraph" w:styleId="EPOAnnex" w:customStyle="1">
    <w:name w:val="EPO Annex"/>
    <w:next w:val="EPONormal"/>
    <w:qFormat/>
    <w:rsid w:val="00840640"/>
    <w:pPr>
      <w:pageBreakBefore/>
      <w:numPr>
        <w:numId w:val="2"/>
      </w:numPr>
      <w:tabs>
        <w:tab w:val="clear" w:pos="567"/>
        <w:tab w:val="left" w:pos="1417"/>
      </w:tabs>
      <w:spacing w:after="220" w:line="287" w:lineRule="auto"/>
      <w:ind w:left="1417" w:hanging="1417"/>
    </w:pPr>
    <w:rPr>
      <w:b/>
      <w:sz w:val="28"/>
      <w:lang w:eastAsia="en-GB"/>
    </w:rPr>
  </w:style>
  <w:style w:type="character" w:styleId="70" w:customStyle="1">
    <w:name w:val="标题 7 字符"/>
    <w:basedOn w:val="a0"/>
    <w:link w:val="7"/>
    <w:uiPriority w:val="9"/>
    <w:semiHidden/>
    <w:rsid w:val="00840640"/>
    <w:rPr>
      <w:rFonts w:asciiTheme="majorHAnsi" w:hAnsiTheme="majorHAnsi" w:eastAsiaTheme="majorEastAsia" w:cstheme="majorBidi"/>
      <w:i/>
      <w:iCs/>
      <w:color w:val="1F3763" w:themeColor="accent1" w:themeShade="7F"/>
      <w:lang w:eastAsia="en-GB"/>
    </w:rPr>
  </w:style>
  <w:style w:type="character" w:styleId="80" w:customStyle="1">
    <w:name w:val="标题 8 字符"/>
    <w:basedOn w:val="a0"/>
    <w:link w:val="8"/>
    <w:uiPriority w:val="9"/>
    <w:semiHidden/>
    <w:rsid w:val="00840640"/>
    <w:rPr>
      <w:rFonts w:asciiTheme="majorHAnsi" w:hAnsiTheme="majorHAnsi" w:eastAsiaTheme="majorEastAsia" w:cstheme="majorBidi"/>
      <w:color w:val="272727" w:themeColor="text1" w:themeTint="D8"/>
      <w:sz w:val="21"/>
      <w:szCs w:val="21"/>
      <w:lang w:eastAsia="en-GB"/>
    </w:rPr>
  </w:style>
  <w:style w:type="character" w:styleId="90" w:customStyle="1">
    <w:name w:val="标题 9 字符"/>
    <w:basedOn w:val="a0"/>
    <w:link w:val="9"/>
    <w:uiPriority w:val="9"/>
    <w:semiHidden/>
    <w:rsid w:val="00840640"/>
    <w:rPr>
      <w:rFonts w:asciiTheme="majorHAnsi" w:hAnsiTheme="majorHAnsi" w:eastAsiaTheme="majorEastAsia" w:cstheme="majorBidi"/>
      <w:i/>
      <w:iCs/>
      <w:color w:val="272727" w:themeColor="text1" w:themeTint="D8"/>
      <w:sz w:val="21"/>
      <w:szCs w:val="21"/>
      <w:lang w:eastAsia="en-GB"/>
    </w:rPr>
  </w:style>
  <w:style w:type="paragraph" w:styleId="EPOTitle1-25pt" w:customStyle="1">
    <w:name w:val="EPO Title 1 - 25pt"/>
    <w:next w:val="EPONormal"/>
    <w:qFormat/>
    <w:rsid w:val="00840640"/>
    <w:pPr>
      <w:spacing w:after="220" w:line="287" w:lineRule="auto"/>
    </w:pPr>
    <w:rPr>
      <w:b/>
      <w:sz w:val="50"/>
      <w:lang w:eastAsia="en-GB"/>
    </w:rPr>
  </w:style>
  <w:style w:type="paragraph" w:styleId="EPOTitle2-18pt" w:customStyle="1">
    <w:name w:val="EPO Title 2 - 18pt"/>
    <w:next w:val="EPONormal"/>
    <w:qFormat/>
    <w:rsid w:val="00840640"/>
    <w:pPr>
      <w:spacing w:after="220" w:line="287" w:lineRule="auto"/>
    </w:pPr>
    <w:rPr>
      <w:b/>
      <w:sz w:val="36"/>
      <w:lang w:eastAsia="en-GB"/>
    </w:rPr>
  </w:style>
  <w:style w:type="paragraph" w:styleId="EPOHeading1" w:customStyle="1">
    <w:name w:val="EPO Heading 1"/>
    <w:next w:val="EPONormal"/>
    <w:qFormat/>
    <w:rsid w:val="00840640"/>
    <w:pPr>
      <w:keepNext/>
      <w:numPr>
        <w:numId w:val="6"/>
      </w:numPr>
      <w:spacing w:before="220" w:after="220" w:line="287" w:lineRule="auto"/>
      <w:outlineLvl w:val="0"/>
    </w:pPr>
    <w:rPr>
      <w:b/>
      <w:sz w:val="28"/>
      <w:lang w:eastAsia="en-GB"/>
    </w:rPr>
  </w:style>
  <w:style w:type="paragraph" w:styleId="EPOHeading2" w:customStyle="1">
    <w:name w:val="EPO Heading 2"/>
    <w:next w:val="EPONormal"/>
    <w:qFormat/>
    <w:rsid w:val="00840640"/>
    <w:pPr>
      <w:keepNext/>
      <w:numPr>
        <w:ilvl w:val="1"/>
        <w:numId w:val="6"/>
      </w:numPr>
      <w:spacing w:before="220" w:after="220" w:line="287" w:lineRule="auto"/>
      <w:outlineLvl w:val="1"/>
    </w:pPr>
    <w:rPr>
      <w:b/>
      <w:sz w:val="24"/>
      <w:lang w:eastAsia="en-GB"/>
    </w:rPr>
  </w:style>
  <w:style w:type="paragraph" w:styleId="EPOHeading3" w:customStyle="1">
    <w:name w:val="EPO Heading 3"/>
    <w:next w:val="EPONormal"/>
    <w:qFormat/>
    <w:rsid w:val="00840640"/>
    <w:pPr>
      <w:keepNext/>
      <w:numPr>
        <w:ilvl w:val="2"/>
        <w:numId w:val="6"/>
      </w:numPr>
      <w:spacing w:before="220" w:after="220" w:line="287" w:lineRule="auto"/>
      <w:outlineLvl w:val="2"/>
    </w:pPr>
    <w:rPr>
      <w:b/>
      <w:lang w:eastAsia="en-GB"/>
    </w:rPr>
  </w:style>
  <w:style w:type="paragraph" w:styleId="EPOHeading4" w:customStyle="1">
    <w:name w:val="EPO Heading 4"/>
    <w:next w:val="EPONormal"/>
    <w:qFormat/>
    <w:rsid w:val="00840640"/>
    <w:pPr>
      <w:keepNext/>
      <w:numPr>
        <w:ilvl w:val="3"/>
        <w:numId w:val="6"/>
      </w:numPr>
      <w:spacing w:before="220" w:after="220" w:line="287" w:lineRule="auto"/>
      <w:outlineLvl w:val="3"/>
    </w:pPr>
    <w:rPr>
      <w:b/>
      <w:lang w:eastAsia="en-GB"/>
    </w:rPr>
  </w:style>
  <w:style w:type="paragraph" w:styleId="EPOBullet1stlevel" w:customStyle="1">
    <w:name w:val="EPO Bullet 1st level"/>
    <w:qFormat/>
    <w:rsid w:val="00840640"/>
    <w:pPr>
      <w:numPr>
        <w:numId w:val="7"/>
      </w:numPr>
      <w:tabs>
        <w:tab w:val="clear" w:pos="1134"/>
      </w:tabs>
      <w:spacing w:line="287" w:lineRule="auto"/>
      <w:ind w:left="397" w:hanging="397"/>
      <w:jc w:val="both"/>
    </w:pPr>
    <w:rPr>
      <w:lang w:eastAsia="en-GB"/>
    </w:rPr>
  </w:style>
  <w:style w:type="paragraph" w:styleId="EPOBullet2ndlevel" w:customStyle="1">
    <w:name w:val="EPO Bullet 2nd level"/>
    <w:qFormat/>
    <w:rsid w:val="00840640"/>
    <w:pPr>
      <w:numPr>
        <w:numId w:val="8"/>
      </w:numPr>
      <w:tabs>
        <w:tab w:val="clear" w:pos="1701"/>
      </w:tabs>
      <w:spacing w:line="287" w:lineRule="auto"/>
      <w:ind w:left="794" w:hanging="397"/>
      <w:jc w:val="both"/>
    </w:pPr>
    <w:rPr>
      <w:lang w:eastAsia="en-GB"/>
    </w:rPr>
  </w:style>
  <w:style w:type="paragraph" w:styleId="EPOList-numbers" w:customStyle="1">
    <w:name w:val="EPO List - numbers"/>
    <w:qFormat/>
    <w:rsid w:val="00840640"/>
    <w:pPr>
      <w:numPr>
        <w:numId w:val="9"/>
      </w:numPr>
      <w:tabs>
        <w:tab w:val="left" w:pos="397"/>
      </w:tabs>
      <w:spacing w:line="287" w:lineRule="auto"/>
      <w:jc w:val="both"/>
    </w:pPr>
    <w:rPr>
      <w:lang w:eastAsia="en-GB"/>
    </w:rPr>
  </w:style>
  <w:style w:type="paragraph" w:styleId="EPOList-letters" w:customStyle="1">
    <w:name w:val="EPO List - letters"/>
    <w:qFormat/>
    <w:rsid w:val="00840640"/>
    <w:pPr>
      <w:numPr>
        <w:numId w:val="10"/>
      </w:numPr>
      <w:tabs>
        <w:tab w:val="left" w:pos="397"/>
      </w:tabs>
      <w:spacing w:line="287" w:lineRule="auto"/>
      <w:jc w:val="both"/>
    </w:pPr>
    <w:rPr>
      <w:lang w:eastAsia="en-GB"/>
    </w:rPr>
  </w:style>
  <w:style w:type="paragraph" w:styleId="ab">
    <w:name w:val="Revision"/>
    <w:hidden/>
    <w:uiPriority w:val="99"/>
    <w:semiHidden/>
    <w:rsid w:val="00840640"/>
    <w:pPr>
      <w:spacing w:line="240" w:lineRule="auto"/>
    </w:pPr>
    <w:rPr>
      <w:lang w:eastAsia="en-GB"/>
    </w:rPr>
  </w:style>
  <w:style w:type="paragraph" w:styleId="ac">
    <w:name w:val="annotation subject"/>
    <w:basedOn w:val="a6"/>
    <w:next w:val="a6"/>
    <w:link w:val="ad"/>
    <w:uiPriority w:val="99"/>
    <w:semiHidden/>
    <w:unhideWhenUsed/>
    <w:rsid w:val="00840640"/>
    <w:rPr>
      <w:b/>
      <w:bCs/>
    </w:rPr>
  </w:style>
  <w:style w:type="character" w:styleId="ad" w:customStyle="1">
    <w:name w:val="批注主题 字符"/>
    <w:basedOn w:val="a7"/>
    <w:link w:val="ac"/>
    <w:uiPriority w:val="99"/>
    <w:semiHidden/>
    <w:rsid w:val="00840640"/>
    <w:rPr>
      <w:b/>
      <w:bCs/>
      <w:sz w:val="20"/>
      <w:szCs w:val="20"/>
      <w:lang w:eastAsia="en-GB"/>
    </w:rPr>
  </w:style>
  <w:style w:type="character" w:styleId="ae">
    <w:name w:val="Hyperlink"/>
    <w:basedOn w:val="a0"/>
    <w:uiPriority w:val="99"/>
    <w:unhideWhenUsed/>
    <w:rsid w:val="00495398"/>
    <w:rPr>
      <w:color w:val="0563C1" w:themeColor="hyperlink"/>
      <w:u w:val="single"/>
    </w:rPr>
  </w:style>
  <w:style w:type="character" w:styleId="UnresolvedMention" w:customStyle="1">
    <w:name w:val="Unresolved Mention"/>
    <w:basedOn w:val="a0"/>
    <w:uiPriority w:val="99"/>
    <w:semiHidden/>
    <w:unhideWhenUsed/>
    <w:rsid w:val="00495398"/>
    <w:rPr>
      <w:color w:val="605E5C"/>
      <w:shd w:val="clear" w:color="auto" w:fill="E1DFDD"/>
    </w:rPr>
  </w:style>
  <w:style w:type="character" w:styleId="Mention" w:customStyle="1">
    <w:name w:val="Mention"/>
    <w:basedOn w:val="a0"/>
    <w:uiPriority w:val="99"/>
    <w:unhideWhenUsed/>
    <w:rPr>
      <w:color w:val="2B579A"/>
      <w:shd w:val="clear" w:color="auto" w:fill="E6E6E6"/>
    </w:rPr>
  </w:style>
  <w:style w:type="paragraph" w:styleId="af">
    <w:name w:val="header"/>
    <w:basedOn w:val="a"/>
    <w:link w:val="af0"/>
    <w:uiPriority w:val="99"/>
    <w:unhideWhenUsed/>
    <w:rsid w:val="00547F31"/>
    <w:pPr>
      <w:pBdr>
        <w:bottom w:val="single" w:color="auto" w:sz="6" w:space="1"/>
      </w:pBdr>
      <w:tabs>
        <w:tab w:val="center" w:pos="4153"/>
        <w:tab w:val="right" w:pos="8306"/>
      </w:tabs>
      <w:snapToGrid w:val="0"/>
      <w:spacing w:line="240" w:lineRule="auto"/>
      <w:jc w:val="center"/>
    </w:pPr>
    <w:rPr>
      <w:sz w:val="18"/>
      <w:szCs w:val="18"/>
    </w:rPr>
  </w:style>
  <w:style w:type="character" w:styleId="af0" w:customStyle="1">
    <w:name w:val="页眉 字符"/>
    <w:basedOn w:val="a0"/>
    <w:link w:val="af"/>
    <w:uiPriority w:val="99"/>
    <w:rsid w:val="00547F31"/>
    <w:rPr>
      <w:sz w:val="18"/>
      <w:szCs w:val="18"/>
      <w:lang w:eastAsia="en-GB"/>
    </w:rPr>
  </w:style>
  <w:style w:type="paragraph" w:styleId="af1">
    <w:name w:val="footer"/>
    <w:basedOn w:val="a"/>
    <w:link w:val="af2"/>
    <w:uiPriority w:val="99"/>
    <w:unhideWhenUsed/>
    <w:rsid w:val="00547F31"/>
    <w:pPr>
      <w:tabs>
        <w:tab w:val="center" w:pos="4153"/>
        <w:tab w:val="right" w:pos="8306"/>
      </w:tabs>
      <w:snapToGrid w:val="0"/>
      <w:spacing w:line="240" w:lineRule="auto"/>
    </w:pPr>
    <w:rPr>
      <w:sz w:val="18"/>
      <w:szCs w:val="18"/>
    </w:rPr>
  </w:style>
  <w:style w:type="character" w:styleId="af2" w:customStyle="1">
    <w:name w:val="页脚 字符"/>
    <w:basedOn w:val="a0"/>
    <w:link w:val="af1"/>
    <w:uiPriority w:val="99"/>
    <w:rsid w:val="00547F31"/>
    <w:rPr>
      <w:sz w:val="18"/>
      <w:szCs w:val="18"/>
      <w:lang w:eastAsia="en-GB"/>
    </w:rPr>
  </w:style>
  <w:style xmlns:w="http://schemas.openxmlformats.org/wordprocessingml/2006/main" w:type="table" w:styleId="TableGrid">
    <w:name xmlns:w="http://schemas.openxmlformats.org/wordprocessingml/2006/main" w:val="Table Grid"/>
    <w:basedOn xmlns:w="http://schemas.openxmlformats.org/wordprocessingml/2006/main" w:val="a1"/>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customXml" Target="../customXml/item7.xml" Id="rId21" /><Relationship Type="http://schemas.openxmlformats.org/officeDocument/2006/relationships/styles" Target="styles.xml" Id="rId7" /><Relationship Type="http://schemas.microsoft.com/office/2011/relationships/people" Target="people.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6.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microsoft.com/office/2016/09/relationships/commentsIds" Target="commentsIds.xml" Id="Rce6b7afe22ca4659" /><Relationship Type="http://schemas.openxmlformats.org/officeDocument/2006/relationships/header" Target="header.xml" Id="R785afaec228b477b" /><Relationship Type="http://schemas.openxmlformats.org/officeDocument/2006/relationships/footer" Target="footer.xml" Id="R5e2e9e8d80c54381" /><Relationship Type="http://schemas.openxmlformats.org/officeDocument/2006/relationships/hyperlink" Target="mailto:press@epo.org" TargetMode="External" Id="rId15" /><Relationship Type="http://schemas.openxmlformats.org/officeDocument/2006/relationships/footnotes" Target="footnotes.xml" Id="rId10" /><Relationship Type="http://schemas.openxmlformats.org/officeDocument/2006/relationships/theme" Target="theme/theme1.xml" Id="rId19" /><Relationship Type="http://schemas.microsoft.com/office/2011/relationships/commentsExtended" Target="commentsExtended.xml" Id="rId14" /><Relationship Type="http://schemas.openxmlformats.org/officeDocument/2006/relationships/webSettings" Target="webSettings.xml" Id="rId9" /><Relationship Type="http://schemas.openxmlformats.org/officeDocument/2006/relationships/hyperlink" Target="https://new.epo.org/fr/news-events/european-inventor-award/meet-the-finalists/kai-wu-and-team?mtm_campaign=EIA2023&amp;mtm_keyword=EIA-pressrelease&amp;mtm_medium=press&amp;mtm_group=press" TargetMode="External" Id="R1a8a67659a634fbc" /><Relationship Type="http://schemas.openxmlformats.org/officeDocument/2006/relationships/hyperlink" Target="https://new.epo.org/en/news-events/european-inventor-award?mtm_campaign=EIA2023&amp;mtm_keyword=EIA-pressrelease&amp;mtm_medium=press&amp;mtm_group=press" TargetMode="External" Id="R991dfaaa7931458c" /><Relationship Type="http://schemas.openxmlformats.org/officeDocument/2006/relationships/hyperlink" Target="https://www.epo.org/index_fr.html?mtm_campaign=EIA2023&amp;mtm_keyword=EIA-pressrelease&amp;mtm_medium=press&amp;mtm_group=press" TargetMode="External" Id="R952b3e904d5443b9" /><Relationship Type="http://schemas.openxmlformats.org/officeDocument/2006/relationships/hyperlink" Target="https://inventoraward.epo.org/?mtm_campaign=EIA2023&amp;mtm_keyword=EIA-pressrelease&amp;mtm_medium=press&amp;mtm_group=press" TargetMode="External" Id="Rc63bf13d85574700" /></Relationships>
</file>

<file path=word/_rels/header.xml.rels>&#65279;<?xml version="1.0" encoding="utf-8"?><Relationships xmlns="http://schemas.openxmlformats.org/package/2006/relationships"><Relationship Type="http://schemas.openxmlformats.org/officeDocument/2006/relationships/image" Target="/media/image.jpg" Id="Rdf3eb6f4bf3b4d3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4848E254-BA56-408E-B9CF-8C63A7B75CC9}"/>
      </w:docPartPr>
      <w:docPartBody>
        <w:p w:rsidR="005D4B61" w:rsidRDefault="005D4B6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characterSpacingControl w:val="doNotCompress"/>
  <w:compat>
    <w:useFELayout/>
    <w:compatSetting w:name="compatibilityMode" w:uri="http://schemas.microsoft.com/office/word" w:val="12"/>
  </w:compat>
  <w:rsids>
    <w:rsidRoot w:val="005D4B61"/>
    <w:rsid w:val="003C49E3"/>
    <w:rsid w:val="005D4B61"/>
    <w:rsid w:val="005D77E7"/>
    <w:rsid w:val="00725AF2"/>
    <w:rsid w:val="00973B30"/>
    <w:rsid w:val="00BA40E8"/>
    <w:rsid w:val="00BB4D64"/>
    <w:rsid w:val="00C2679B"/>
    <w:rsid w:val="00DE2124"/>
    <w:rsid w:val="00E2584D"/>
    <w:rsid w:val="00E71818"/>
    <w:rsid w:val="00F5145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3A5B1053DBCA478B3D4391621FC10B" ma:contentTypeVersion="20" ma:contentTypeDescription="Create a new document." ma:contentTypeScope="" ma:versionID="b264f49a7e240d87d7c07ec31ab2bb85">
  <xsd:schema xmlns:xsd="http://www.w3.org/2001/XMLSchema" xmlns:xs="http://www.w3.org/2001/XMLSchema" xmlns:p="http://schemas.microsoft.com/office/2006/metadata/properties" xmlns:ns2="5d429d00-054d-485d-befb-4d01d608e663" xmlns:ns3="c3d35397-2368-4640-bf82-009dc17c0c43" targetNamespace="http://schemas.microsoft.com/office/2006/metadata/properties" ma:root="true" ma:fieldsID="29222e87c18bad971e3c19983f9598ae" ns2:_="" ns3:_="">
    <xsd:import namespace="5d429d00-054d-485d-befb-4d01d608e663"/>
    <xsd:import namespace="c3d35397-2368-4640-bf82-009dc17c0c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Dare_x0020_and_x0020_Time" minOccurs="0"/>
                <xsd:element ref="ns3:image" minOccurs="0"/>
                <xsd:element ref="ns3:MediaLengthInSeconds" minOccurs="0"/>
                <xsd:element ref="ns3:dat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429d00-054d-485d-befb-4d01d608e6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7a8932f-9d07-48e8-8ac3-fb6f603fa9cf}" ma:internalName="TaxCatchAll" ma:showField="CatchAllData" ma:web="5d429d00-054d-485d-befb-4d01d608e6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d35397-2368-4640-bf82-009dc17c0c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re_x0020_and_x0020_Time" ma:index="20" nillable="true" ma:displayName="Dare and Time" ma:format="DateOnly" ma:internalName="Dare_x0020_and_x0020_Time">
      <xsd:simpleType>
        <xsd:restriction base="dms:DateTime"/>
      </xsd:simpleType>
    </xsd:element>
    <xsd:element name="image" ma:index="21" nillable="true" ma:displayName="image" ma:format="Thumbnail" ma:internalName="image">
      <xsd:simpleType>
        <xsd:restriction base="dms:Unknown"/>
      </xsd:simpleType>
    </xsd:element>
    <xsd:element name="MediaLengthInSeconds" ma:index="22" nillable="true" ma:displayName="Length (seconds)" ma:internalName="MediaLengthInSeconds" ma:readOnly="true">
      <xsd:simpleType>
        <xsd:restriction base="dms:Unknown"/>
      </xsd:simpleType>
    </xsd:element>
    <xsd:element name="date" ma:index="23" nillable="true" ma:displayName="date" ma:format="DateOnly" ma:internalName="date">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51493b5-ac2f-49c0-a7d8-a2c097611efd"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d429d00-054d-485d-befb-4d01d608e663" xsi:nil="true"/>
    <date xmlns="c3d35397-2368-4640-bf82-009dc17c0c43" xsi:nil="true"/>
    <lcf76f155ced4ddcb4097134ff3c332f xmlns="c3d35397-2368-4640-bf82-009dc17c0c43">
      <Terms xmlns="http://schemas.microsoft.com/office/infopath/2007/PartnerControls"/>
    </lcf76f155ced4ddcb4097134ff3c332f>
    <Dare_x0020_and_x0020_Time xmlns="c3d35397-2368-4640-bf82-009dc17c0c43" xsi:nil="true"/>
    <image xmlns="c3d35397-2368-4640-bf82-009dc17c0c43"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9fe85f9d-14b9-4f9c-9861-ae262a00135d" ContentTypeId="0x0101004B4BAD3DDDE0F84A8E56A09DD9B2FAD7" PreviousValue="false"/>
</file>

<file path=customXml/item6.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bUbYTxvG6hkI4DV0AW/bUaL2uaA==">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</go:docsCustomData>
</go:gDocsCustomXmlDataStorage>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63E8E3-E9CB-41E1-910F-98DEE41ABDBF}"/>
</file>

<file path=customXml/itemProps2.xml><?xml version="1.0" encoding="utf-8"?>
<ds:datastoreItem xmlns:ds="http://schemas.openxmlformats.org/officeDocument/2006/customXml" ds:itemID="{BCA2FC58-4DFE-4706-93AC-B13AEC792C52}"/>
</file>

<file path=customXml/itemProps3.xml><?xml version="1.0" encoding="utf-8"?>
<ds:datastoreItem xmlns:ds="http://schemas.openxmlformats.org/officeDocument/2006/customXml" ds:itemID="{E66C74B4-D429-4DE5-9A74-4ACEFA1E5F42}"/>
</file>

<file path=customXml/itemProps4.xml><?xml version="1.0" encoding="utf-8"?>
<ds:datastoreItem xmlns:ds="http://schemas.openxmlformats.org/officeDocument/2006/customXml" ds:itemID="{455CC8D1-C30D-4F89-84FC-99E1BACE6428}"/>
</file>

<file path=customXml/itemProps5.xml><?xml version="1.0" encoding="utf-8"?>
<ds:datastoreItem xmlns:ds="http://schemas.openxmlformats.org/officeDocument/2006/customXml" ds:itemID="{335C29D1-10D1-4980-8BF0-06124FD6586A}"/>
</file>

<file path=customXml/itemProps6.xml><?xml version="1.0" encoding="utf-8"?>
<ds:datastoreItem xmlns:ds="http://schemas.openxmlformats.org/officeDocument/2006/customXml" ds:itemID="{11111111-1234-1234-1234-123412341234}"/>
</file>

<file path=customXml/itemProps7.xml><?xml version="1.0" encoding="utf-8"?>
<ds:datastoreItem xmlns:ds="http://schemas.openxmlformats.org/officeDocument/2006/customXml" ds:itemID="{1525392D-124C-415B-8225-E89BDE5BCC5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Maryam Latiff</dc:creator>
  <keywords/>
  <lastModifiedBy>Sophie Rasbash (External)</lastModifiedBy>
  <revision>11</revision>
  <dcterms:created xsi:type="dcterms:W3CDTF">2023-04-25T11:04:00.0000000Z</dcterms:created>
  <dcterms:modified xsi:type="dcterms:W3CDTF">2023-05-08T09:11:00.6322399Z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0x010100613A5B1053DBCA478B3D4391621FC10B</vt:lpwstr>
  </property>
  <property fmtid="{D5CDD505-2E9C-101B-9397-08002B2CF9AE}" pid="3" name="MediaServiceImageTags">
    <vt:lpwstr/>
  </property>
  <property fmtid="{D5CDD505-2E9C-101B-9397-08002B2CF9AE}" pid="4" name="_dlc_DocIdItemGuid">
    <vt:lpwstr>6581f141-00e2-4ecc-b1a9-a49bedbabbed</vt:lpwstr>
  </property>
  <property fmtid="{D5CDD505-2E9C-101B-9397-08002B2CF9AE}" pid="5" name="EpoCoverage">
    <vt:lpwstr/>
  </property>
  <property fmtid="{D5CDD505-2E9C-101B-9397-08002B2CF9AE}" pid="6" name="EpoCategory">
    <vt:lpwstr/>
  </property>
  <property fmtid="{D5CDD505-2E9C-101B-9397-08002B2CF9AE}" pid="7" name="EpoLanguage">
    <vt:lpwstr/>
  </property>
  <property fmtid="{D5CDD505-2E9C-101B-9397-08002B2CF9AE}" pid="8" name="EpoPublisher">
    <vt:lpwstr/>
  </property>
  <property fmtid="{D5CDD505-2E9C-101B-9397-08002B2CF9AE}" pid="9" name="OtcsNodeId">
    <vt:lpwstr>6368583</vt:lpwstr>
  </property>
  <property fmtid="{D5CDD505-2E9C-101B-9397-08002B2CF9AE}" pid="10" name="OtcsNodeVersionNumber">
    <vt:lpwstr>2</vt:lpwstr>
  </property>
  <property fmtid="{D5CDD505-2E9C-101B-9397-08002B2CF9AE}" pid="11" name="OtcsNodeVersionID">
    <vt:lpwstr>3</vt:lpwstr>
  </property>
</Properties>
</file>