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9E6" w:rsidP="4E08BA1C" w:rsidRDefault="2B5EA590" w14:paraId="00000006" w14:textId="5E39EE49">
      <w:pPr>
        <w:jc w:val="right"/>
        <w:rPr>
          <w:b/>
          <w:bCs/>
          <w:sz w:val="32"/>
          <w:szCs w:val="32"/>
        </w:rPr>
      </w:pPr>
      <w:r>
        <w:rPr>
          <w:b/>
          <w:sz w:val="32"/>
        </w:rPr>
        <w:t>PRESSEMITTEILUNG</w:t>
      </w:r>
    </w:p>
    <w:p w:rsidR="7C520264" w:rsidP="7C520264" w:rsidRDefault="7C520264" w14:paraId="52C6B66B" w14:textId="4BA62DC4">
      <w:pPr>
        <w:jc w:val="center"/>
        <w:rPr>
          <w:b/>
          <w:bCs/>
          <w:sz w:val="32"/>
          <w:szCs w:val="32"/>
        </w:rPr>
      </w:pPr>
    </w:p>
    <w:p w:rsidRPr="00383062" w:rsidR="00284702" w:rsidP="00383062" w:rsidRDefault="008171D0" w14:paraId="03B83173" w14:textId="6A3555E6">
      <w:pPr>
        <w:jc w:val="center"/>
        <w:rPr>
          <w:b/>
          <w:bCs/>
          <w:sz w:val="32"/>
          <w:szCs w:val="32"/>
        </w:rPr>
      </w:pPr>
      <w:bookmarkStart w:name="_Hlk161216452" w:id="0"/>
      <w:r w:rsidRPr="7AA47EAA">
        <w:rPr>
          <w:b/>
          <w:bCs/>
          <w:sz w:val="32"/>
          <w:szCs w:val="32"/>
        </w:rPr>
        <w:t>Universitäre Forschung</w:t>
      </w:r>
      <w:r w:rsidRPr="7AA47EAA" w:rsidR="25CB0DE5">
        <w:rPr>
          <w:b/>
          <w:bCs/>
          <w:sz w:val="32"/>
          <w:szCs w:val="32"/>
        </w:rPr>
        <w:t xml:space="preserve"> </w:t>
      </w:r>
      <w:r w:rsidRPr="7AA47EAA" w:rsidR="7D741A36">
        <w:rPr>
          <w:b/>
          <w:bCs/>
          <w:sz w:val="32"/>
          <w:szCs w:val="32"/>
        </w:rPr>
        <w:t xml:space="preserve">bringt </w:t>
      </w:r>
      <w:r w:rsidRPr="7AA47EAA" w:rsidR="2880D127">
        <w:rPr>
          <w:b/>
          <w:bCs/>
          <w:sz w:val="32"/>
          <w:szCs w:val="32"/>
        </w:rPr>
        <w:t xml:space="preserve">laut neuem EPA-Bericht </w:t>
      </w:r>
      <w:r w:rsidRPr="7AA47EAA" w:rsidR="25CB0DE5">
        <w:rPr>
          <w:b/>
          <w:bCs/>
          <w:sz w:val="32"/>
          <w:szCs w:val="32"/>
        </w:rPr>
        <w:t xml:space="preserve">mehr </w:t>
      </w:r>
      <w:r w:rsidRPr="7AA47EAA" w:rsidR="3CC54EE8">
        <w:rPr>
          <w:b/>
          <w:bCs/>
          <w:sz w:val="32"/>
          <w:szCs w:val="32"/>
        </w:rPr>
        <w:t xml:space="preserve">als 10 % aller Erfindungen in Europa </w:t>
      </w:r>
      <w:r w:rsidRPr="7AA47EAA" w:rsidR="7D741A36">
        <w:rPr>
          <w:b/>
          <w:bCs/>
          <w:sz w:val="32"/>
          <w:szCs w:val="32"/>
        </w:rPr>
        <w:t>hervor</w:t>
      </w:r>
      <w:r w:rsidRPr="7AA47EAA" w:rsidR="3CC54EE8">
        <w:rPr>
          <w:b/>
          <w:bCs/>
          <w:sz w:val="32"/>
          <w:szCs w:val="32"/>
        </w:rPr>
        <w:t xml:space="preserve"> </w:t>
      </w:r>
    </w:p>
    <w:p w:rsidR="00383062" w:rsidP="001EEB67" w:rsidRDefault="00DC575E" w14:paraId="6AA29C73" w14:textId="011B1F72">
      <w:pPr>
        <w:jc w:val="center"/>
        <w:rPr>
          <w:b/>
          <w:bCs/>
          <w:sz w:val="32"/>
          <w:szCs w:val="32"/>
        </w:rPr>
      </w:pPr>
      <w:r w:rsidRPr="7E65F86E">
        <w:rPr>
          <w:b/>
          <w:bCs/>
          <w:sz w:val="32"/>
          <w:szCs w:val="32"/>
        </w:rPr>
        <w:t xml:space="preserve"> </w:t>
      </w:r>
    </w:p>
    <w:p w:rsidR="1BF08114" w:rsidP="7E65F86E" w:rsidRDefault="00D10935" w14:paraId="23ECC0B1" w14:textId="6FC40B1F">
      <w:pPr>
        <w:pStyle w:val="ListParagraph"/>
        <w:numPr>
          <w:ilvl w:val="0"/>
          <w:numId w:val="12"/>
        </w:numPr>
        <w:jc w:val="both"/>
        <w:rPr>
          <w:b/>
          <w:bCs/>
          <w:sz w:val="22"/>
          <w:szCs w:val="22"/>
        </w:rPr>
      </w:pPr>
      <w:r w:rsidRPr="7AA47EAA">
        <w:rPr>
          <w:b/>
          <w:bCs/>
          <w:sz w:val="22"/>
          <w:szCs w:val="22"/>
        </w:rPr>
        <w:t>Führende Länder sind Deutschland, Frankreich, das Vereinigte Königreich und Italien</w:t>
      </w:r>
      <w:bookmarkStart w:name="_Hlk176957117" w:id="1"/>
      <w:r w:rsidRPr="7AA47EAA" w:rsidR="00E611F8">
        <w:rPr>
          <w:b/>
          <w:bCs/>
          <w:sz w:val="22"/>
          <w:szCs w:val="22"/>
        </w:rPr>
        <w:t xml:space="preserve">. Die </w:t>
      </w:r>
      <w:r w:rsidRPr="7AA47EAA">
        <w:rPr>
          <w:b/>
          <w:bCs/>
          <w:sz w:val="22"/>
          <w:szCs w:val="22"/>
        </w:rPr>
        <w:t xml:space="preserve">Hälfte aller </w:t>
      </w:r>
      <w:r w:rsidRPr="7AA47EAA" w:rsidR="00E611F8">
        <w:rPr>
          <w:b/>
          <w:bCs/>
          <w:sz w:val="22"/>
          <w:szCs w:val="22"/>
        </w:rPr>
        <w:t xml:space="preserve">universitären </w:t>
      </w:r>
      <w:r w:rsidRPr="7AA47EAA">
        <w:rPr>
          <w:b/>
          <w:bCs/>
          <w:sz w:val="22"/>
          <w:szCs w:val="22"/>
        </w:rPr>
        <w:t xml:space="preserve">Patentanmeldungen </w:t>
      </w:r>
      <w:r w:rsidRPr="7AA47EAA" w:rsidR="1672CDC9">
        <w:rPr>
          <w:b/>
          <w:bCs/>
          <w:sz w:val="22"/>
          <w:szCs w:val="22"/>
        </w:rPr>
        <w:t>stammt</w:t>
      </w:r>
      <w:r w:rsidRPr="7AA47EAA" w:rsidR="00E611F8">
        <w:rPr>
          <w:b/>
          <w:bCs/>
          <w:sz w:val="22"/>
          <w:szCs w:val="22"/>
        </w:rPr>
        <w:t xml:space="preserve"> </w:t>
      </w:r>
      <w:r w:rsidRPr="7AA47EAA">
        <w:rPr>
          <w:b/>
          <w:bCs/>
          <w:sz w:val="22"/>
          <w:szCs w:val="22"/>
        </w:rPr>
        <w:t>von einer kleinen Gruppe europäischer Hochschulen (5 %)</w:t>
      </w:r>
      <w:bookmarkEnd w:id="1"/>
    </w:p>
    <w:p w:rsidR="7AA47EAA" w:rsidP="7AA47EAA" w:rsidRDefault="7AA47EAA" w14:paraId="32044B5F" w14:textId="0CACA195">
      <w:pPr>
        <w:pStyle w:val="ListParagraph"/>
        <w:jc w:val="both"/>
        <w:rPr>
          <w:b/>
          <w:bCs/>
          <w:sz w:val="22"/>
          <w:szCs w:val="22"/>
        </w:rPr>
      </w:pPr>
    </w:p>
    <w:p w:rsidR="1730128C" w:rsidP="1BF08114" w:rsidRDefault="00E15E43" w14:paraId="287D85F0" w14:textId="413E67F4">
      <w:pPr>
        <w:pStyle w:val="ListParagraph"/>
        <w:numPr>
          <w:ilvl w:val="0"/>
          <w:numId w:val="12"/>
        </w:numPr>
        <w:jc w:val="both"/>
        <w:rPr>
          <w:b/>
          <w:bCs/>
          <w:sz w:val="22"/>
          <w:szCs w:val="22"/>
        </w:rPr>
      </w:pPr>
      <w:r w:rsidRPr="7AA47EAA">
        <w:rPr>
          <w:b/>
          <w:bCs/>
          <w:sz w:val="22"/>
          <w:szCs w:val="22"/>
        </w:rPr>
        <w:t xml:space="preserve">Die </w:t>
      </w:r>
      <w:r w:rsidRPr="7AA47EAA" w:rsidR="00527026">
        <w:rPr>
          <w:b/>
          <w:bCs/>
          <w:sz w:val="22"/>
          <w:szCs w:val="22"/>
        </w:rPr>
        <w:t xml:space="preserve">Studie </w:t>
      </w:r>
      <w:r w:rsidRPr="7AA47EAA" w:rsidR="00E611F8">
        <w:rPr>
          <w:b/>
          <w:bCs/>
          <w:sz w:val="22"/>
          <w:szCs w:val="22"/>
        </w:rPr>
        <w:t>be</w:t>
      </w:r>
      <w:r w:rsidRPr="7AA47EAA" w:rsidR="00EC3E98">
        <w:rPr>
          <w:b/>
          <w:bCs/>
          <w:sz w:val="22"/>
          <w:szCs w:val="22"/>
        </w:rPr>
        <w:t>leg</w:t>
      </w:r>
      <w:r w:rsidRPr="7AA47EAA" w:rsidR="00E611F8">
        <w:rPr>
          <w:b/>
          <w:bCs/>
          <w:sz w:val="22"/>
          <w:szCs w:val="22"/>
        </w:rPr>
        <w:t xml:space="preserve">t </w:t>
      </w:r>
      <w:r w:rsidRPr="7AA47EAA" w:rsidR="00527026">
        <w:rPr>
          <w:b/>
          <w:bCs/>
          <w:sz w:val="22"/>
          <w:szCs w:val="22"/>
        </w:rPr>
        <w:t xml:space="preserve">die entscheidende Rolle der </w:t>
      </w:r>
      <w:r w:rsidRPr="7AA47EAA" w:rsidR="000765A8">
        <w:rPr>
          <w:b/>
          <w:bCs/>
          <w:sz w:val="22"/>
          <w:szCs w:val="22"/>
        </w:rPr>
        <w:t xml:space="preserve">Universitäten </w:t>
      </w:r>
      <w:r w:rsidRPr="7AA47EAA" w:rsidR="00527026">
        <w:rPr>
          <w:b/>
          <w:bCs/>
          <w:sz w:val="22"/>
          <w:szCs w:val="22"/>
        </w:rPr>
        <w:t xml:space="preserve">für </w:t>
      </w:r>
      <w:r w:rsidRPr="7AA47EAA" w:rsidR="00EC3E98">
        <w:rPr>
          <w:b/>
          <w:bCs/>
          <w:sz w:val="22"/>
          <w:szCs w:val="22"/>
        </w:rPr>
        <w:t>Innovation in Europa</w:t>
      </w:r>
      <w:r w:rsidRPr="7AA47EAA" w:rsidR="00527026">
        <w:rPr>
          <w:b/>
          <w:bCs/>
          <w:sz w:val="22"/>
          <w:szCs w:val="22"/>
        </w:rPr>
        <w:t xml:space="preserve">, aber auch die Herausforderungen der </w:t>
      </w:r>
      <w:r w:rsidRPr="7AA47EAA" w:rsidR="0066591F">
        <w:rPr>
          <w:b/>
          <w:bCs/>
          <w:sz w:val="22"/>
          <w:szCs w:val="22"/>
        </w:rPr>
        <w:t xml:space="preserve">im Draghi-Bericht </w:t>
      </w:r>
      <w:r w:rsidRPr="7AA47EAA" w:rsidR="00416144">
        <w:rPr>
          <w:b/>
          <w:bCs/>
          <w:sz w:val="22"/>
          <w:szCs w:val="22"/>
        </w:rPr>
        <w:t xml:space="preserve">zitierten </w:t>
      </w:r>
      <w:r w:rsidRPr="7AA47EAA" w:rsidR="00527026">
        <w:rPr>
          <w:b/>
          <w:bCs/>
          <w:sz w:val="22"/>
          <w:szCs w:val="22"/>
        </w:rPr>
        <w:t xml:space="preserve">Marktfragmentierung </w:t>
      </w:r>
    </w:p>
    <w:p w:rsidRPr="00772028" w:rsidR="00772028" w:rsidP="00772028" w:rsidRDefault="00772028" w14:paraId="74F834D2" w14:textId="77777777">
      <w:pPr>
        <w:pStyle w:val="ListParagraph"/>
        <w:rPr>
          <w:b/>
          <w:bCs/>
          <w:sz w:val="22"/>
          <w:szCs w:val="22"/>
        </w:rPr>
      </w:pPr>
    </w:p>
    <w:p w:rsidRPr="003438EB" w:rsidR="00772028" w:rsidP="1BF08114" w:rsidRDefault="00772028" w14:paraId="65BBE976" w14:textId="0A397DCC">
      <w:pPr>
        <w:pStyle w:val="ListParagraph"/>
        <w:numPr>
          <w:ilvl w:val="0"/>
          <w:numId w:val="12"/>
        </w:numPr>
        <w:jc w:val="both"/>
        <w:rPr>
          <w:b/>
          <w:bCs/>
          <w:sz w:val="22"/>
          <w:szCs w:val="22"/>
        </w:rPr>
      </w:pPr>
      <w:r w:rsidRPr="003438EB">
        <w:rPr>
          <w:b/>
          <w:bCs/>
          <w:sz w:val="22"/>
          <w:szCs w:val="22"/>
        </w:rPr>
        <w:t>Kostenloses Tool Deep Tech Finder um mehr als 10 000 Profile investitionsbereiter europäischer Startups, Spin-outs und Universitäten mit europäischen Patentanmeldungen</w:t>
      </w:r>
      <w:r w:rsidRPr="003438EB" w:rsidR="003B3BC7">
        <w:rPr>
          <w:b/>
          <w:bCs/>
          <w:sz w:val="22"/>
          <w:szCs w:val="22"/>
        </w:rPr>
        <w:t xml:space="preserve"> er</w:t>
      </w:r>
      <w:r w:rsidRPr="003438EB" w:rsidR="005B55D7">
        <w:rPr>
          <w:b/>
          <w:bCs/>
          <w:sz w:val="22"/>
          <w:szCs w:val="22"/>
        </w:rPr>
        <w:t>weitert</w:t>
      </w:r>
    </w:p>
    <w:p w:rsidRPr="00087F64" w:rsidR="00087F64" w:rsidP="00087F64" w:rsidRDefault="00087F64" w14:paraId="38785376" w14:textId="77777777">
      <w:pPr>
        <w:pStyle w:val="ListParagraph"/>
        <w:rPr>
          <w:b/>
          <w:bCs/>
          <w:sz w:val="22"/>
          <w:szCs w:val="22"/>
          <w:highlight w:val="yellow"/>
        </w:rPr>
      </w:pPr>
    </w:p>
    <w:p w:rsidRPr="00AE64A4" w:rsidR="007037A8" w:rsidP="7AA47EAA" w:rsidRDefault="31FEACB2" w14:paraId="4AECDE22" w14:textId="1D68FC34">
      <w:pPr>
        <w:jc w:val="both"/>
        <w:rPr>
          <w:sz w:val="22"/>
          <w:szCs w:val="22"/>
        </w:rPr>
      </w:pPr>
      <w:r w:rsidRPr="299353A3">
        <w:rPr>
          <w:b/>
          <w:bCs/>
          <w:sz w:val="22"/>
          <w:szCs w:val="22"/>
        </w:rPr>
        <w:t>München, 22. Oktober 2024 –</w:t>
      </w:r>
      <w:bookmarkEnd w:id="0"/>
      <w:r w:rsidRPr="299353A3">
        <w:rPr>
          <w:b/>
          <w:bCs/>
          <w:sz w:val="22"/>
          <w:szCs w:val="22"/>
        </w:rPr>
        <w:t xml:space="preserve"> </w:t>
      </w:r>
      <w:r w:rsidRPr="003438EB">
        <w:rPr>
          <w:sz w:val="22"/>
          <w:szCs w:val="22"/>
        </w:rPr>
        <w:t xml:space="preserve">Erfindungen </w:t>
      </w:r>
      <w:r w:rsidRPr="003438EB" w:rsidR="00624C4A">
        <w:rPr>
          <w:sz w:val="22"/>
          <w:szCs w:val="22"/>
        </w:rPr>
        <w:t>in Bereichen wie I</w:t>
      </w:r>
      <w:r w:rsidRPr="003438EB">
        <w:rPr>
          <w:sz w:val="22"/>
          <w:szCs w:val="22"/>
        </w:rPr>
        <w:t>mpfstoff</w:t>
      </w:r>
      <w:r w:rsidRPr="003438EB" w:rsidR="00624C4A">
        <w:rPr>
          <w:sz w:val="22"/>
          <w:szCs w:val="22"/>
        </w:rPr>
        <w:t>e</w:t>
      </w:r>
      <w:r w:rsidRPr="003438EB">
        <w:rPr>
          <w:sz w:val="22"/>
          <w:szCs w:val="22"/>
        </w:rPr>
        <w:t xml:space="preserve">, </w:t>
      </w:r>
      <w:r w:rsidRPr="003438EB" w:rsidR="00A45E4A">
        <w:rPr>
          <w:sz w:val="22"/>
          <w:szCs w:val="22"/>
        </w:rPr>
        <w:t>d</w:t>
      </w:r>
      <w:r w:rsidRPr="003438EB" w:rsidR="00ED6494">
        <w:rPr>
          <w:sz w:val="22"/>
          <w:szCs w:val="22"/>
        </w:rPr>
        <w:t>er</w:t>
      </w:r>
      <w:r w:rsidRPr="003438EB" w:rsidR="00A45E4A">
        <w:rPr>
          <w:sz w:val="22"/>
          <w:szCs w:val="22"/>
        </w:rPr>
        <w:t xml:space="preserve"> </w:t>
      </w:r>
      <w:r w:rsidRPr="003438EB" w:rsidR="00624C4A">
        <w:rPr>
          <w:sz w:val="22"/>
          <w:szCs w:val="22"/>
        </w:rPr>
        <w:t>mRNA-Forschung</w:t>
      </w:r>
      <w:r w:rsidRPr="003438EB" w:rsidR="007B6B49">
        <w:rPr>
          <w:sz w:val="22"/>
          <w:szCs w:val="22"/>
        </w:rPr>
        <w:t xml:space="preserve">, Materialwissenschaften </w:t>
      </w:r>
      <w:r w:rsidRPr="003438EB" w:rsidR="007A301B">
        <w:rPr>
          <w:sz w:val="22"/>
          <w:szCs w:val="22"/>
        </w:rPr>
        <w:t xml:space="preserve">oder </w:t>
      </w:r>
      <w:r w:rsidRPr="003438EB" w:rsidR="00A45E4A">
        <w:rPr>
          <w:sz w:val="22"/>
          <w:szCs w:val="22"/>
        </w:rPr>
        <w:t xml:space="preserve">auch </w:t>
      </w:r>
      <w:r w:rsidRPr="003438EB" w:rsidR="007A301B">
        <w:rPr>
          <w:sz w:val="22"/>
          <w:szCs w:val="22"/>
        </w:rPr>
        <w:t xml:space="preserve">die Fortschritte in der Lasertechnologie </w:t>
      </w:r>
      <w:r w:rsidRPr="003438EB">
        <w:rPr>
          <w:sz w:val="22"/>
          <w:szCs w:val="22"/>
        </w:rPr>
        <w:t xml:space="preserve">– alle verdanken </w:t>
      </w:r>
      <w:r w:rsidRPr="003438EB" w:rsidR="00194496">
        <w:rPr>
          <w:sz w:val="22"/>
          <w:szCs w:val="22"/>
        </w:rPr>
        <w:t xml:space="preserve">sie </w:t>
      </w:r>
      <w:r w:rsidRPr="003438EB">
        <w:rPr>
          <w:sz w:val="22"/>
          <w:szCs w:val="22"/>
        </w:rPr>
        <w:t>ihre Existenz der Hochschulforschung.</w:t>
      </w:r>
      <w:r w:rsidRPr="299353A3">
        <w:rPr>
          <w:sz w:val="22"/>
          <w:szCs w:val="22"/>
        </w:rPr>
        <w:t xml:space="preserve"> Ein neuer, </w:t>
      </w:r>
      <w:r w:rsidRPr="299353A3" w:rsidR="68BBCF55">
        <w:rPr>
          <w:sz w:val="22"/>
          <w:szCs w:val="22"/>
        </w:rPr>
        <w:t xml:space="preserve">vom </w:t>
      </w:r>
      <w:r w:rsidRPr="299353A3">
        <w:rPr>
          <w:sz w:val="22"/>
          <w:szCs w:val="22"/>
        </w:rPr>
        <w:t xml:space="preserve">Europäischen Patentamt (EPA) veröffentlichter Bericht stellt fest, dass die Zahl der Patentanmeldungen für Erfindungen, die an europäischen </w:t>
      </w:r>
      <w:r w:rsidRPr="299353A3" w:rsidR="00460CC1">
        <w:rPr>
          <w:sz w:val="22"/>
          <w:szCs w:val="22"/>
        </w:rPr>
        <w:t>Univer</w:t>
      </w:r>
      <w:r w:rsidRPr="299353A3" w:rsidR="00961F2C">
        <w:rPr>
          <w:sz w:val="22"/>
          <w:szCs w:val="22"/>
        </w:rPr>
        <w:t>s</w:t>
      </w:r>
      <w:r w:rsidRPr="299353A3" w:rsidR="00460CC1">
        <w:rPr>
          <w:sz w:val="22"/>
          <w:szCs w:val="22"/>
        </w:rPr>
        <w:t xml:space="preserve">itäten </w:t>
      </w:r>
      <w:r w:rsidRPr="299353A3" w:rsidR="00131980">
        <w:rPr>
          <w:sz w:val="22"/>
          <w:szCs w:val="22"/>
        </w:rPr>
        <w:t xml:space="preserve">entwickelt </w:t>
      </w:r>
      <w:r w:rsidRPr="299353A3">
        <w:rPr>
          <w:sz w:val="22"/>
          <w:szCs w:val="22"/>
        </w:rPr>
        <w:t xml:space="preserve">werden, in den letzten zwei Jahrzehnten zugenommen hat und </w:t>
      </w:r>
      <w:r w:rsidRPr="299353A3" w:rsidR="00131980">
        <w:rPr>
          <w:sz w:val="22"/>
          <w:szCs w:val="22"/>
        </w:rPr>
        <w:t xml:space="preserve">heute </w:t>
      </w:r>
      <w:r w:rsidRPr="299353A3">
        <w:rPr>
          <w:sz w:val="22"/>
          <w:szCs w:val="22"/>
        </w:rPr>
        <w:t xml:space="preserve">10,2 % aller </w:t>
      </w:r>
      <w:r w:rsidRPr="299353A3" w:rsidR="00EA6B32">
        <w:rPr>
          <w:sz w:val="22"/>
          <w:szCs w:val="22"/>
        </w:rPr>
        <w:t>Patente</w:t>
      </w:r>
      <w:r w:rsidRPr="299353A3" w:rsidR="00051523">
        <w:rPr>
          <w:sz w:val="22"/>
          <w:szCs w:val="22"/>
        </w:rPr>
        <w:t xml:space="preserve"> ausmacht</w:t>
      </w:r>
      <w:r w:rsidRPr="299353A3" w:rsidR="00EA6B32">
        <w:rPr>
          <w:sz w:val="22"/>
          <w:szCs w:val="22"/>
        </w:rPr>
        <w:t xml:space="preserve">, die </w:t>
      </w:r>
      <w:r w:rsidRPr="299353A3">
        <w:rPr>
          <w:sz w:val="22"/>
          <w:szCs w:val="22"/>
        </w:rPr>
        <w:t xml:space="preserve">von europäischen </w:t>
      </w:r>
      <w:r w:rsidRPr="299353A3" w:rsidR="00750263">
        <w:rPr>
          <w:sz w:val="22"/>
          <w:szCs w:val="22"/>
        </w:rPr>
        <w:t xml:space="preserve">Anmeldern </w:t>
      </w:r>
      <w:r w:rsidRPr="299353A3">
        <w:rPr>
          <w:sz w:val="22"/>
          <w:szCs w:val="22"/>
        </w:rPr>
        <w:t>beim EPA eingereicht</w:t>
      </w:r>
      <w:r w:rsidRPr="299353A3" w:rsidR="00EA6B32">
        <w:rPr>
          <w:sz w:val="22"/>
          <w:szCs w:val="22"/>
        </w:rPr>
        <w:t xml:space="preserve"> </w:t>
      </w:r>
      <w:r w:rsidRPr="299353A3" w:rsidR="00051523">
        <w:rPr>
          <w:sz w:val="22"/>
          <w:szCs w:val="22"/>
        </w:rPr>
        <w:t>werden</w:t>
      </w:r>
      <w:r w:rsidRPr="299353A3" w:rsidR="00EA6B32">
        <w:rPr>
          <w:sz w:val="22"/>
          <w:szCs w:val="22"/>
        </w:rPr>
        <w:t>.</w:t>
      </w:r>
      <w:r w:rsidRPr="299353A3" w:rsidR="00FA3479">
        <w:rPr>
          <w:sz w:val="22"/>
          <w:szCs w:val="22"/>
        </w:rPr>
        <w:t xml:space="preserve"> </w:t>
      </w:r>
      <w:r w:rsidRPr="003438EB" w:rsidR="00EE352F">
        <w:rPr>
          <w:sz w:val="22"/>
          <w:szCs w:val="22"/>
        </w:rPr>
        <w:t>Das kostenlose EPA-Tool</w:t>
      </w:r>
      <w:r w:rsidR="003438EB">
        <w:rPr>
          <w:sz w:val="22"/>
          <w:szCs w:val="22"/>
        </w:rPr>
        <w:t xml:space="preserve"> </w:t>
      </w:r>
      <w:hyperlink r:id="rId12">
        <w:r w:rsidRPr="7AA47EAA" w:rsidR="003438EB">
          <w:rPr>
            <w:rStyle w:val="Hyperlink"/>
            <w:sz w:val="22"/>
            <w:szCs w:val="22"/>
          </w:rPr>
          <w:t>Deep Tech Finder</w:t>
        </w:r>
      </w:hyperlink>
      <w:r w:rsidR="003438EB">
        <w:t xml:space="preserve"> </w:t>
      </w:r>
      <w:r w:rsidRPr="003438EB" w:rsidR="00EE352F">
        <w:rPr>
          <w:sz w:val="22"/>
          <w:szCs w:val="22"/>
        </w:rPr>
        <w:t xml:space="preserve">wurde </w:t>
      </w:r>
      <w:r w:rsidRPr="003438EB" w:rsidR="003F606F">
        <w:rPr>
          <w:sz w:val="22"/>
          <w:szCs w:val="22"/>
        </w:rPr>
        <w:t xml:space="preserve">zudem </w:t>
      </w:r>
      <w:r w:rsidRPr="003438EB" w:rsidR="00EE352F">
        <w:rPr>
          <w:sz w:val="22"/>
          <w:szCs w:val="22"/>
        </w:rPr>
        <w:t xml:space="preserve">erweitert und umfasst nun fast 900 Universitäten und über 1 500 Spin-outs, so dass es für Investoren einfacher ist, </w:t>
      </w:r>
      <w:r w:rsidRPr="003438EB" w:rsidR="00F57878">
        <w:rPr>
          <w:sz w:val="22"/>
          <w:szCs w:val="22"/>
        </w:rPr>
        <w:t xml:space="preserve">sich mit </w:t>
      </w:r>
      <w:r w:rsidRPr="003438EB" w:rsidR="003F606F">
        <w:rPr>
          <w:sz w:val="22"/>
          <w:szCs w:val="22"/>
        </w:rPr>
        <w:t>T</w:t>
      </w:r>
      <w:r w:rsidRPr="003438EB" w:rsidR="00EE352F">
        <w:rPr>
          <w:sz w:val="22"/>
          <w:szCs w:val="22"/>
        </w:rPr>
        <w:t>ausende</w:t>
      </w:r>
      <w:r w:rsidRPr="003438EB" w:rsidR="00F57878">
        <w:rPr>
          <w:sz w:val="22"/>
          <w:szCs w:val="22"/>
        </w:rPr>
        <w:t>n</w:t>
      </w:r>
      <w:r w:rsidRPr="003438EB" w:rsidR="00EE352F">
        <w:rPr>
          <w:sz w:val="22"/>
          <w:szCs w:val="22"/>
        </w:rPr>
        <w:t xml:space="preserve"> investitionsbereite</w:t>
      </w:r>
      <w:r w:rsidRPr="003438EB" w:rsidR="003F606F">
        <w:rPr>
          <w:sz w:val="22"/>
          <w:szCs w:val="22"/>
        </w:rPr>
        <w:t>r</w:t>
      </w:r>
      <w:r w:rsidRPr="003438EB" w:rsidR="00EE352F">
        <w:rPr>
          <w:sz w:val="22"/>
          <w:szCs w:val="22"/>
        </w:rPr>
        <w:t xml:space="preserve"> Start-ups und/oder Universitäten mit europäischen Patentanmeldungen zu </w:t>
      </w:r>
      <w:r w:rsidRPr="003438EB" w:rsidR="00F57878">
        <w:rPr>
          <w:sz w:val="22"/>
          <w:szCs w:val="22"/>
        </w:rPr>
        <w:t>vernetzen</w:t>
      </w:r>
      <w:r w:rsidRPr="003438EB" w:rsidR="00EE352F">
        <w:rPr>
          <w:sz w:val="22"/>
          <w:szCs w:val="22"/>
        </w:rPr>
        <w:t>.</w:t>
      </w:r>
    </w:p>
    <w:p w:rsidR="005436CA" w:rsidP="6FDE1D58" w:rsidRDefault="005436CA" w14:paraId="7041E494" w14:textId="77777777">
      <w:pPr>
        <w:jc w:val="both"/>
        <w:rPr>
          <w:sz w:val="22"/>
          <w:szCs w:val="22"/>
        </w:rPr>
      </w:pPr>
    </w:p>
    <w:p w:rsidRPr="004B707B" w:rsidR="007708EC" w:rsidP="7E65F86E" w:rsidRDefault="00681DA0" w14:paraId="5BA3BE8C" w14:textId="4DD650F7">
      <w:pPr>
        <w:jc w:val="both"/>
        <w:rPr>
          <w:sz w:val="22"/>
          <w:szCs w:val="22"/>
        </w:rPr>
      </w:pPr>
      <w:r w:rsidRPr="004B707B">
        <w:rPr>
          <w:sz w:val="22"/>
          <w:szCs w:val="22"/>
        </w:rPr>
        <w:t>Der Bericht</w:t>
      </w:r>
      <w:r w:rsidRPr="004B707B" w:rsidR="001A2AF1">
        <w:rPr>
          <w:sz w:val="22"/>
          <w:szCs w:val="22"/>
        </w:rPr>
        <w:t>,</w:t>
      </w:r>
      <w:r w:rsidRPr="004B707B">
        <w:rPr>
          <w:sz w:val="22"/>
          <w:szCs w:val="22"/>
        </w:rPr>
        <w:t xml:space="preserve"> die erste umfassende Analyse dieser Art</w:t>
      </w:r>
      <w:r w:rsidRPr="004B707B" w:rsidR="001A2AF1">
        <w:rPr>
          <w:sz w:val="22"/>
          <w:szCs w:val="22"/>
        </w:rPr>
        <w:t>,</w:t>
      </w:r>
      <w:r w:rsidRPr="004B707B">
        <w:rPr>
          <w:sz w:val="22"/>
          <w:szCs w:val="22"/>
        </w:rPr>
        <w:t xml:space="preserve"> stützt sich auf Daten </w:t>
      </w:r>
      <w:r w:rsidRPr="004B707B" w:rsidR="0066490E">
        <w:rPr>
          <w:sz w:val="22"/>
          <w:szCs w:val="22"/>
        </w:rPr>
        <w:t>zu</w:t>
      </w:r>
      <w:r w:rsidRPr="004B707B" w:rsidR="0066490E">
        <w:rPr>
          <w:b/>
          <w:bCs/>
          <w:sz w:val="22"/>
          <w:szCs w:val="22"/>
        </w:rPr>
        <w:t xml:space="preserve"> </w:t>
      </w:r>
      <w:r w:rsidRPr="004B707B">
        <w:rPr>
          <w:b/>
          <w:bCs/>
          <w:sz w:val="22"/>
          <w:szCs w:val="22"/>
        </w:rPr>
        <w:t>1 200 europäische</w:t>
      </w:r>
      <w:r w:rsidRPr="004B707B" w:rsidR="43FC9960">
        <w:rPr>
          <w:b/>
          <w:bCs/>
          <w:sz w:val="22"/>
          <w:szCs w:val="22"/>
        </w:rPr>
        <w:t>n</w:t>
      </w:r>
      <w:r w:rsidRPr="004B707B">
        <w:rPr>
          <w:b/>
          <w:bCs/>
          <w:sz w:val="22"/>
          <w:szCs w:val="22"/>
        </w:rPr>
        <w:t xml:space="preserve"> </w:t>
      </w:r>
      <w:r w:rsidRPr="004B707B" w:rsidR="0038295F">
        <w:rPr>
          <w:b/>
          <w:bCs/>
          <w:sz w:val="22"/>
          <w:szCs w:val="22"/>
        </w:rPr>
        <w:t>Universitäten</w:t>
      </w:r>
      <w:r w:rsidRPr="004B707B">
        <w:rPr>
          <w:sz w:val="22"/>
          <w:szCs w:val="22"/>
        </w:rPr>
        <w:t>, die zwischen den Jahren 2000 und 2020</w:t>
      </w:r>
      <w:r w:rsidRPr="004B707B">
        <w:rPr>
          <w:b/>
          <w:bCs/>
          <w:sz w:val="22"/>
          <w:szCs w:val="22"/>
        </w:rPr>
        <w:t xml:space="preserve"> Patentanmeldungen beim EPA </w:t>
      </w:r>
      <w:r w:rsidRPr="004B707B" w:rsidR="00F24236">
        <w:rPr>
          <w:b/>
          <w:bCs/>
          <w:sz w:val="22"/>
          <w:szCs w:val="22"/>
        </w:rPr>
        <w:t>generiert</w:t>
      </w:r>
      <w:r w:rsidRPr="004B707B">
        <w:rPr>
          <w:b/>
          <w:bCs/>
          <w:sz w:val="22"/>
          <w:szCs w:val="22"/>
        </w:rPr>
        <w:t xml:space="preserve"> habe</w:t>
      </w:r>
      <w:r w:rsidRPr="004B707B" w:rsidR="4741FE59">
        <w:rPr>
          <w:b/>
          <w:bCs/>
          <w:sz w:val="22"/>
          <w:szCs w:val="22"/>
        </w:rPr>
        <w:t>n.</w:t>
      </w:r>
      <w:r w:rsidRPr="004B707B" w:rsidR="4741FE59">
        <w:rPr>
          <w:sz w:val="22"/>
          <w:szCs w:val="22"/>
        </w:rPr>
        <w:t xml:space="preserve"> Die Studie </w:t>
      </w:r>
      <w:r w:rsidRPr="004B707B" w:rsidR="0073147C">
        <w:rPr>
          <w:sz w:val="22"/>
          <w:szCs w:val="22"/>
        </w:rPr>
        <w:t>berücksichtigt</w:t>
      </w:r>
      <w:r w:rsidRPr="004B707B">
        <w:rPr>
          <w:sz w:val="22"/>
          <w:szCs w:val="22"/>
        </w:rPr>
        <w:t xml:space="preserve"> auch </w:t>
      </w:r>
      <w:r w:rsidRPr="004B707B" w:rsidR="004D07CC">
        <w:rPr>
          <w:sz w:val="22"/>
          <w:szCs w:val="22"/>
        </w:rPr>
        <w:t xml:space="preserve">sogenannte </w:t>
      </w:r>
      <w:r w:rsidRPr="004B707B">
        <w:rPr>
          <w:sz w:val="22"/>
          <w:szCs w:val="22"/>
        </w:rPr>
        <w:t xml:space="preserve">indirekte Anmeldungen, die von anderen Einrichtungen </w:t>
      </w:r>
      <w:r w:rsidRPr="004B707B" w:rsidR="004D07CC">
        <w:rPr>
          <w:sz w:val="22"/>
          <w:szCs w:val="22"/>
        </w:rPr>
        <w:t>ange</w:t>
      </w:r>
      <w:r w:rsidRPr="004B707B" w:rsidR="00A33D66">
        <w:rPr>
          <w:sz w:val="22"/>
          <w:szCs w:val="22"/>
        </w:rPr>
        <w:t>melde</w:t>
      </w:r>
      <w:r w:rsidRPr="004B707B" w:rsidR="004D07CC">
        <w:rPr>
          <w:sz w:val="22"/>
          <w:szCs w:val="22"/>
        </w:rPr>
        <w:t xml:space="preserve">t </w:t>
      </w:r>
      <w:r w:rsidRPr="004B707B">
        <w:rPr>
          <w:sz w:val="22"/>
          <w:szCs w:val="22"/>
        </w:rPr>
        <w:t xml:space="preserve">werden, </w:t>
      </w:r>
      <w:r w:rsidRPr="004B707B" w:rsidR="001A71A7">
        <w:rPr>
          <w:sz w:val="22"/>
          <w:szCs w:val="22"/>
        </w:rPr>
        <w:t xml:space="preserve">in </w:t>
      </w:r>
      <w:r w:rsidRPr="004B707B">
        <w:rPr>
          <w:sz w:val="22"/>
          <w:szCs w:val="22"/>
        </w:rPr>
        <w:t xml:space="preserve">denen aber Forschende </w:t>
      </w:r>
      <w:r w:rsidRPr="004B707B" w:rsidR="00A33D66">
        <w:rPr>
          <w:sz w:val="22"/>
          <w:szCs w:val="22"/>
        </w:rPr>
        <w:t xml:space="preserve">von </w:t>
      </w:r>
      <w:r w:rsidRPr="004B707B" w:rsidR="00460CC1">
        <w:rPr>
          <w:sz w:val="22"/>
          <w:szCs w:val="22"/>
        </w:rPr>
        <w:t xml:space="preserve">Universitäten </w:t>
      </w:r>
      <w:r w:rsidRPr="004B707B">
        <w:rPr>
          <w:sz w:val="22"/>
          <w:szCs w:val="22"/>
        </w:rPr>
        <w:t>als Erfinderinnen</w:t>
      </w:r>
      <w:r w:rsidRPr="004B707B" w:rsidR="00460CC1">
        <w:rPr>
          <w:sz w:val="22"/>
          <w:szCs w:val="22"/>
        </w:rPr>
        <w:t xml:space="preserve"> und Erfinder</w:t>
      </w:r>
      <w:r w:rsidRPr="004B707B">
        <w:rPr>
          <w:sz w:val="22"/>
          <w:szCs w:val="22"/>
        </w:rPr>
        <w:t xml:space="preserve"> genannt werden. </w:t>
      </w:r>
    </w:p>
    <w:p w:rsidRPr="004B707B" w:rsidR="007708EC" w:rsidP="007708EC" w:rsidRDefault="007708EC" w14:paraId="01718B64" w14:textId="77777777">
      <w:pPr>
        <w:jc w:val="both"/>
        <w:rPr>
          <w:sz w:val="22"/>
          <w:szCs w:val="22"/>
        </w:rPr>
      </w:pPr>
    </w:p>
    <w:p w:rsidR="007472A6" w:rsidP="00BD0D80" w:rsidRDefault="5C3E13C1" w14:paraId="21D46F5F" w14:textId="30AFD62F">
      <w:pPr>
        <w:rPr>
          <w:i/>
          <w:iCs/>
          <w:sz w:val="22"/>
          <w:szCs w:val="22"/>
        </w:rPr>
      </w:pPr>
      <w:r w:rsidRPr="004B707B">
        <w:rPr>
          <w:i/>
          <w:iCs/>
          <w:sz w:val="22"/>
          <w:szCs w:val="22"/>
        </w:rPr>
        <w:t xml:space="preserve">"Europa </w:t>
      </w:r>
      <w:r w:rsidRPr="004B707B" w:rsidR="00A7171F">
        <w:rPr>
          <w:i/>
          <w:iCs/>
          <w:sz w:val="22"/>
          <w:szCs w:val="22"/>
        </w:rPr>
        <w:t xml:space="preserve">kann </w:t>
      </w:r>
      <w:r w:rsidRPr="004B707B">
        <w:rPr>
          <w:i/>
          <w:iCs/>
          <w:sz w:val="22"/>
          <w:szCs w:val="22"/>
        </w:rPr>
        <w:t>auf eine lange Tradition akademischer Exzellenz</w:t>
      </w:r>
      <w:r w:rsidRPr="004B707B" w:rsidR="00395E49">
        <w:rPr>
          <w:i/>
          <w:iCs/>
          <w:sz w:val="22"/>
          <w:szCs w:val="22"/>
        </w:rPr>
        <w:t xml:space="preserve"> </w:t>
      </w:r>
      <w:r w:rsidRPr="004B707B" w:rsidR="00B8700F">
        <w:rPr>
          <w:i/>
          <w:iCs/>
          <w:sz w:val="22"/>
          <w:szCs w:val="22"/>
        </w:rPr>
        <w:t>blicken</w:t>
      </w:r>
      <w:r w:rsidRPr="004B707B">
        <w:rPr>
          <w:i/>
          <w:iCs/>
          <w:sz w:val="22"/>
          <w:szCs w:val="22"/>
        </w:rPr>
        <w:t>, doch manchmal fällt es uns schwer, Forschung in wirtschaftlichen Erfolg umzusetzen"</w:t>
      </w:r>
      <w:r w:rsidRPr="004B707B" w:rsidR="00B67573">
        <w:rPr>
          <w:i/>
          <w:iCs/>
          <w:sz w:val="22"/>
          <w:szCs w:val="22"/>
        </w:rPr>
        <w:t>,</w:t>
      </w:r>
      <w:r w:rsidRPr="004B707B">
        <w:rPr>
          <w:i/>
          <w:iCs/>
          <w:sz w:val="22"/>
          <w:szCs w:val="22"/>
        </w:rPr>
        <w:t xml:space="preserve"> </w:t>
      </w:r>
      <w:r w:rsidRPr="004B707B">
        <w:rPr>
          <w:sz w:val="22"/>
          <w:szCs w:val="22"/>
        </w:rPr>
        <w:t>sagt</w:t>
      </w:r>
      <w:r w:rsidRPr="004B707B">
        <w:rPr>
          <w:i/>
          <w:iCs/>
          <w:sz w:val="22"/>
          <w:szCs w:val="22"/>
        </w:rPr>
        <w:t xml:space="preserve"> </w:t>
      </w:r>
      <w:r w:rsidRPr="004B707B">
        <w:rPr>
          <w:sz w:val="22"/>
          <w:szCs w:val="22"/>
        </w:rPr>
        <w:t xml:space="preserve">EPA-Präsident António Campinos. </w:t>
      </w:r>
      <w:r w:rsidRPr="004B707B">
        <w:rPr>
          <w:i/>
          <w:iCs/>
          <w:sz w:val="22"/>
          <w:szCs w:val="22"/>
        </w:rPr>
        <w:t xml:space="preserve">"Diese Studie </w:t>
      </w:r>
      <w:r w:rsidRPr="004B707B" w:rsidR="00B67573">
        <w:rPr>
          <w:i/>
          <w:iCs/>
          <w:sz w:val="22"/>
          <w:szCs w:val="22"/>
        </w:rPr>
        <w:t xml:space="preserve">beleuchtet </w:t>
      </w:r>
      <w:r w:rsidRPr="004B707B">
        <w:rPr>
          <w:i/>
          <w:iCs/>
          <w:sz w:val="22"/>
          <w:szCs w:val="22"/>
        </w:rPr>
        <w:t>den akademischen Erfindungsreichtum in Europa</w:t>
      </w:r>
      <w:r w:rsidRPr="004B707B" w:rsidR="6EC77192">
        <w:rPr>
          <w:i/>
          <w:iCs/>
          <w:sz w:val="22"/>
          <w:szCs w:val="22"/>
        </w:rPr>
        <w:t xml:space="preserve"> </w:t>
      </w:r>
      <w:r w:rsidRPr="004B707B" w:rsidR="00395E49">
        <w:rPr>
          <w:i/>
          <w:iCs/>
          <w:sz w:val="22"/>
          <w:szCs w:val="22"/>
        </w:rPr>
        <w:t>mit dem Ziel</w:t>
      </w:r>
      <w:r w:rsidRPr="004B707B">
        <w:rPr>
          <w:i/>
          <w:iCs/>
          <w:sz w:val="22"/>
          <w:szCs w:val="22"/>
        </w:rPr>
        <w:t xml:space="preserve">, ihn stärker in </w:t>
      </w:r>
      <w:r w:rsidRPr="004B707B" w:rsidR="00F41B10">
        <w:rPr>
          <w:i/>
          <w:iCs/>
          <w:sz w:val="22"/>
          <w:szCs w:val="22"/>
        </w:rPr>
        <w:t xml:space="preserve">Politik </w:t>
      </w:r>
      <w:r w:rsidRPr="004B707B">
        <w:rPr>
          <w:i/>
          <w:iCs/>
          <w:sz w:val="22"/>
          <w:szCs w:val="22"/>
        </w:rPr>
        <w:t xml:space="preserve">und Strategien </w:t>
      </w:r>
      <w:r w:rsidRPr="004B707B" w:rsidR="00D40C21">
        <w:rPr>
          <w:i/>
          <w:iCs/>
          <w:sz w:val="22"/>
          <w:szCs w:val="22"/>
        </w:rPr>
        <w:t>zu berücksichtigen</w:t>
      </w:r>
      <w:r w:rsidRPr="004B707B">
        <w:rPr>
          <w:i/>
          <w:iCs/>
          <w:sz w:val="22"/>
          <w:szCs w:val="22"/>
        </w:rPr>
        <w:t xml:space="preserve">. </w:t>
      </w:r>
      <w:r w:rsidRPr="004B707B" w:rsidR="00D616EB">
        <w:rPr>
          <w:i/>
          <w:iCs/>
          <w:sz w:val="22"/>
          <w:szCs w:val="22"/>
        </w:rPr>
        <w:t xml:space="preserve">Universitäten </w:t>
      </w:r>
      <w:r w:rsidRPr="004B707B">
        <w:rPr>
          <w:i/>
          <w:iCs/>
          <w:sz w:val="22"/>
          <w:szCs w:val="22"/>
        </w:rPr>
        <w:t xml:space="preserve">können ihren Einfluss verstärken, indem </w:t>
      </w:r>
      <w:r w:rsidRPr="004B707B" w:rsidR="00395E49">
        <w:rPr>
          <w:i/>
          <w:iCs/>
          <w:sz w:val="22"/>
          <w:szCs w:val="22"/>
        </w:rPr>
        <w:t xml:space="preserve">sie </w:t>
      </w:r>
      <w:r w:rsidRPr="004B707B">
        <w:rPr>
          <w:i/>
          <w:iCs/>
          <w:sz w:val="22"/>
          <w:szCs w:val="22"/>
        </w:rPr>
        <w:t xml:space="preserve">Patente </w:t>
      </w:r>
      <w:r w:rsidRPr="004B707B" w:rsidR="00395E49">
        <w:rPr>
          <w:i/>
          <w:iCs/>
          <w:sz w:val="22"/>
          <w:szCs w:val="22"/>
        </w:rPr>
        <w:t xml:space="preserve">über </w:t>
      </w:r>
      <w:r w:rsidRPr="004B707B">
        <w:rPr>
          <w:i/>
          <w:iCs/>
          <w:sz w:val="22"/>
          <w:szCs w:val="22"/>
        </w:rPr>
        <w:t>Lizenzierung</w:t>
      </w:r>
      <w:r w:rsidRPr="004B707B" w:rsidR="00395E49">
        <w:rPr>
          <w:i/>
          <w:iCs/>
          <w:sz w:val="22"/>
          <w:szCs w:val="22"/>
        </w:rPr>
        <w:t>en</w:t>
      </w:r>
      <w:r w:rsidRPr="004B707B">
        <w:rPr>
          <w:i/>
          <w:iCs/>
          <w:sz w:val="22"/>
          <w:szCs w:val="22"/>
        </w:rPr>
        <w:t xml:space="preserve">, </w:t>
      </w:r>
      <w:r w:rsidRPr="004B707B" w:rsidR="00F62542">
        <w:rPr>
          <w:i/>
          <w:iCs/>
          <w:sz w:val="22"/>
          <w:szCs w:val="22"/>
        </w:rPr>
        <w:t xml:space="preserve">Kooperationen </w:t>
      </w:r>
      <w:r w:rsidRPr="004B707B">
        <w:rPr>
          <w:i/>
          <w:iCs/>
          <w:sz w:val="22"/>
          <w:szCs w:val="22"/>
        </w:rPr>
        <w:t xml:space="preserve">oder Ausgründungen verwerten und </w:t>
      </w:r>
      <w:r w:rsidRPr="004B707B" w:rsidR="00395E49">
        <w:rPr>
          <w:i/>
          <w:iCs/>
          <w:sz w:val="22"/>
          <w:szCs w:val="22"/>
        </w:rPr>
        <w:t xml:space="preserve">damit </w:t>
      </w:r>
      <w:r w:rsidRPr="004B707B">
        <w:rPr>
          <w:i/>
          <w:iCs/>
          <w:sz w:val="22"/>
          <w:szCs w:val="22"/>
        </w:rPr>
        <w:t>sowohl de</w:t>
      </w:r>
      <w:r w:rsidRPr="004B707B" w:rsidR="00395E49">
        <w:rPr>
          <w:i/>
          <w:iCs/>
          <w:sz w:val="22"/>
          <w:szCs w:val="22"/>
        </w:rPr>
        <w:t>re</w:t>
      </w:r>
      <w:r w:rsidRPr="004B707B">
        <w:rPr>
          <w:i/>
          <w:iCs/>
          <w:sz w:val="22"/>
          <w:szCs w:val="22"/>
        </w:rPr>
        <w:t xml:space="preserve">n Marktwert als auch </w:t>
      </w:r>
      <w:r w:rsidRPr="004B707B" w:rsidR="00395E49">
        <w:rPr>
          <w:i/>
          <w:iCs/>
          <w:sz w:val="22"/>
          <w:szCs w:val="22"/>
        </w:rPr>
        <w:t xml:space="preserve">die </w:t>
      </w:r>
      <w:r w:rsidRPr="004B707B">
        <w:rPr>
          <w:i/>
          <w:iCs/>
          <w:sz w:val="22"/>
          <w:szCs w:val="22"/>
        </w:rPr>
        <w:t xml:space="preserve">gesellschaftliche </w:t>
      </w:r>
      <w:r w:rsidRPr="004B707B" w:rsidR="00395E49">
        <w:rPr>
          <w:i/>
          <w:iCs/>
          <w:sz w:val="22"/>
          <w:szCs w:val="22"/>
        </w:rPr>
        <w:t xml:space="preserve">Bedeutung </w:t>
      </w:r>
      <w:r w:rsidRPr="004B707B">
        <w:rPr>
          <w:i/>
          <w:iCs/>
          <w:sz w:val="22"/>
          <w:szCs w:val="22"/>
        </w:rPr>
        <w:t xml:space="preserve">steigern. Wie der Draghi-Bericht </w:t>
      </w:r>
      <w:r w:rsidRPr="004B707B" w:rsidR="006A09FC">
        <w:rPr>
          <w:i/>
          <w:iCs/>
          <w:sz w:val="22"/>
          <w:szCs w:val="22"/>
        </w:rPr>
        <w:t>jüngst deutlich gemacht hat</w:t>
      </w:r>
      <w:r w:rsidRPr="004B707B">
        <w:rPr>
          <w:i/>
          <w:iCs/>
          <w:sz w:val="22"/>
          <w:szCs w:val="22"/>
        </w:rPr>
        <w:t>, bleibt noch viel zu tun, um einen einheitlichen Markt für Forschung und Technologie in Europa zu schaffen</w:t>
      </w:r>
      <w:r w:rsidRPr="004B707B" w:rsidR="00392F6A">
        <w:rPr>
          <w:i/>
          <w:iCs/>
          <w:sz w:val="22"/>
          <w:szCs w:val="22"/>
        </w:rPr>
        <w:t>,</w:t>
      </w:r>
      <w:r w:rsidRPr="004B707B" w:rsidR="00392F6A">
        <w:t xml:space="preserve"> </w:t>
      </w:r>
      <w:r w:rsidRPr="004B707B" w:rsidR="00392F6A">
        <w:rPr>
          <w:i/>
          <w:iCs/>
          <w:sz w:val="22"/>
          <w:szCs w:val="22"/>
        </w:rPr>
        <w:t>da 10 % der Start-ups mit europäischen akademischen Patenten ihren Hauptsitz in den USA haben“.</w:t>
      </w:r>
      <w:r w:rsidRPr="7AA47EAA">
        <w:rPr>
          <w:i/>
          <w:iCs/>
        </w:rPr>
        <w:t xml:space="preserve"> </w:t>
      </w:r>
    </w:p>
    <w:p w:rsidR="7AA47EAA" w:rsidP="7AA47EAA" w:rsidRDefault="7AA47EAA" w14:paraId="17C4FFE9" w14:textId="11C07303">
      <w:pPr>
        <w:jc w:val="both"/>
        <w:rPr>
          <w:b/>
          <w:bCs/>
          <w:sz w:val="22"/>
          <w:szCs w:val="22"/>
        </w:rPr>
      </w:pPr>
    </w:p>
    <w:p w:rsidRPr="007472A6" w:rsidR="0016206B" w:rsidP="007708EC" w:rsidRDefault="001C5C57" w14:paraId="3D608B69" w14:textId="507A651E">
      <w:pPr>
        <w:jc w:val="both"/>
        <w:rPr>
          <w:b/>
          <w:bCs/>
          <w:sz w:val="22"/>
          <w:szCs w:val="22"/>
        </w:rPr>
      </w:pPr>
      <w:r w:rsidRPr="7AA47EAA">
        <w:rPr>
          <w:b/>
          <w:bCs/>
          <w:sz w:val="22"/>
          <w:szCs w:val="22"/>
        </w:rPr>
        <w:t>Patentbesitz von Universitäten</w:t>
      </w:r>
      <w:r w:rsidRPr="7AA47EAA" w:rsidR="00F80FAF">
        <w:rPr>
          <w:b/>
          <w:bCs/>
          <w:sz w:val="22"/>
          <w:szCs w:val="22"/>
        </w:rPr>
        <w:t xml:space="preserve"> nimmt zu, aber mehr europaweite Zusammenarbeit erforderlich</w:t>
      </w:r>
    </w:p>
    <w:p w:rsidR="00383B6C" w:rsidP="007708EC" w:rsidRDefault="00383B6C" w14:paraId="55FB607B" w14:textId="60884414">
      <w:pPr>
        <w:jc w:val="both"/>
        <w:rPr>
          <w:sz w:val="22"/>
          <w:szCs w:val="22"/>
        </w:rPr>
      </w:pPr>
      <w:r w:rsidRPr="7AA47EAA">
        <w:rPr>
          <w:sz w:val="22"/>
          <w:szCs w:val="22"/>
        </w:rPr>
        <w:t xml:space="preserve">Zwei Drittel aller Patentanmeldungen, die in den letzten zwei Jahrzehnten </w:t>
      </w:r>
      <w:r w:rsidRPr="7AA47EAA" w:rsidR="001B5FE2">
        <w:rPr>
          <w:sz w:val="22"/>
          <w:szCs w:val="22"/>
        </w:rPr>
        <w:t xml:space="preserve">aus </w:t>
      </w:r>
      <w:r w:rsidRPr="7AA47EAA">
        <w:rPr>
          <w:sz w:val="22"/>
          <w:szCs w:val="22"/>
        </w:rPr>
        <w:t xml:space="preserve">Hochschulen </w:t>
      </w:r>
      <w:r w:rsidRPr="7AA47EAA" w:rsidR="006C6744">
        <w:rPr>
          <w:sz w:val="22"/>
          <w:szCs w:val="22"/>
        </w:rPr>
        <w:t>stammten</w:t>
      </w:r>
      <w:r w:rsidRPr="7AA47EAA">
        <w:rPr>
          <w:sz w:val="22"/>
          <w:szCs w:val="22"/>
        </w:rPr>
        <w:t xml:space="preserve">, wurden nicht direkt von </w:t>
      </w:r>
      <w:r w:rsidRPr="7AA47EAA" w:rsidR="00D23832">
        <w:rPr>
          <w:sz w:val="22"/>
          <w:szCs w:val="22"/>
        </w:rPr>
        <w:t>diesen</w:t>
      </w:r>
      <w:r w:rsidRPr="7AA47EAA">
        <w:rPr>
          <w:sz w:val="22"/>
          <w:szCs w:val="22"/>
        </w:rPr>
        <w:t xml:space="preserve"> selbst eingereicht, sondern von anderen </w:t>
      </w:r>
      <w:r w:rsidRPr="7AA47EAA">
        <w:rPr>
          <w:sz w:val="22"/>
          <w:szCs w:val="22"/>
        </w:rPr>
        <w:lastRenderedPageBreak/>
        <w:t xml:space="preserve">Organisationen, meist Unternehmen. 30 % dieser Anmeldungen entfielen allein auf kleine und mittelständische Unternehmen. Allerdings haben </w:t>
      </w:r>
      <w:bookmarkStart w:name="_Hlk176957397" w:id="2"/>
      <w:r w:rsidRPr="7AA47EAA">
        <w:rPr>
          <w:b/>
          <w:bCs/>
          <w:sz w:val="22"/>
          <w:szCs w:val="22"/>
        </w:rPr>
        <w:t xml:space="preserve">europäische </w:t>
      </w:r>
      <w:r w:rsidRPr="7AA47EAA" w:rsidR="001C5C57">
        <w:rPr>
          <w:b/>
          <w:bCs/>
          <w:sz w:val="22"/>
          <w:szCs w:val="22"/>
        </w:rPr>
        <w:t>Universit</w:t>
      </w:r>
      <w:r w:rsidRPr="7AA47EAA" w:rsidR="000E3847">
        <w:rPr>
          <w:b/>
          <w:bCs/>
          <w:sz w:val="22"/>
          <w:szCs w:val="22"/>
        </w:rPr>
        <w:t>ät</w:t>
      </w:r>
      <w:r w:rsidRPr="7AA47EAA" w:rsidR="001C5C57">
        <w:rPr>
          <w:b/>
          <w:bCs/>
          <w:sz w:val="22"/>
          <w:szCs w:val="22"/>
        </w:rPr>
        <w:t xml:space="preserve">en </w:t>
      </w:r>
      <w:r w:rsidRPr="7AA47EAA">
        <w:rPr>
          <w:b/>
          <w:bCs/>
          <w:sz w:val="22"/>
          <w:szCs w:val="22"/>
        </w:rPr>
        <w:t xml:space="preserve">die Patentierung ihrer akademischen Erfindungen erheblich </w:t>
      </w:r>
      <w:r w:rsidRPr="7AA47EAA" w:rsidR="004E5478">
        <w:rPr>
          <w:b/>
          <w:bCs/>
          <w:sz w:val="22"/>
          <w:szCs w:val="22"/>
        </w:rPr>
        <w:t>verstärkt</w:t>
      </w:r>
      <w:r w:rsidRPr="7AA47EAA" w:rsidR="00445CD5">
        <w:rPr>
          <w:sz w:val="22"/>
          <w:szCs w:val="22"/>
        </w:rPr>
        <w:t>:</w:t>
      </w:r>
      <w:r w:rsidRPr="7AA47EAA">
        <w:rPr>
          <w:sz w:val="22"/>
          <w:szCs w:val="22"/>
        </w:rPr>
        <w:t xml:space="preserve"> </w:t>
      </w:r>
      <w:r w:rsidRPr="7AA47EAA" w:rsidR="00445CD5">
        <w:rPr>
          <w:sz w:val="22"/>
          <w:szCs w:val="22"/>
        </w:rPr>
        <w:t>D</w:t>
      </w:r>
      <w:r w:rsidRPr="7AA47EAA">
        <w:rPr>
          <w:sz w:val="22"/>
          <w:szCs w:val="22"/>
        </w:rPr>
        <w:t xml:space="preserve">er Anteil </w:t>
      </w:r>
      <w:r w:rsidRPr="7AA47EAA" w:rsidR="004C1582">
        <w:rPr>
          <w:sz w:val="22"/>
          <w:szCs w:val="22"/>
        </w:rPr>
        <w:t xml:space="preserve">stieg </w:t>
      </w:r>
      <w:r w:rsidRPr="7AA47EAA">
        <w:rPr>
          <w:sz w:val="22"/>
          <w:szCs w:val="22"/>
        </w:rPr>
        <w:t>von 24 % aller akademischen Patentanmeldungen im Jahr 2000 auf 45 % im Jahr 2019</w:t>
      </w:r>
      <w:bookmarkEnd w:id="2"/>
      <w:r w:rsidRPr="7AA47EAA" w:rsidR="004C1582">
        <w:rPr>
          <w:sz w:val="22"/>
          <w:szCs w:val="22"/>
        </w:rPr>
        <w:t>. D</w:t>
      </w:r>
      <w:r w:rsidRPr="7AA47EAA">
        <w:rPr>
          <w:sz w:val="22"/>
          <w:szCs w:val="22"/>
        </w:rPr>
        <w:t xml:space="preserve">as </w:t>
      </w:r>
      <w:r w:rsidRPr="7AA47EAA" w:rsidR="004C1582">
        <w:rPr>
          <w:sz w:val="22"/>
          <w:szCs w:val="22"/>
        </w:rPr>
        <w:t xml:space="preserve">weist </w:t>
      </w:r>
      <w:r w:rsidRPr="7AA47EAA">
        <w:rPr>
          <w:sz w:val="22"/>
          <w:szCs w:val="22"/>
        </w:rPr>
        <w:t xml:space="preserve">auf einen deutlichen Wandel </w:t>
      </w:r>
      <w:r w:rsidRPr="7AA47EAA" w:rsidR="000F639B">
        <w:rPr>
          <w:sz w:val="22"/>
          <w:szCs w:val="22"/>
        </w:rPr>
        <w:t xml:space="preserve">in </w:t>
      </w:r>
      <w:r w:rsidRPr="7AA47EAA">
        <w:rPr>
          <w:sz w:val="22"/>
          <w:szCs w:val="22"/>
        </w:rPr>
        <w:t xml:space="preserve">Strategie und Politik im Bereich des geistigen Eigentums hin. </w:t>
      </w:r>
    </w:p>
    <w:p w:rsidR="3B0DBBCA" w:rsidP="3B0DBBCA" w:rsidRDefault="3B0DBBCA" w14:paraId="49BA4CE6" w14:textId="4726311D">
      <w:pPr>
        <w:jc w:val="both"/>
        <w:rPr>
          <w:sz w:val="22"/>
          <w:szCs w:val="22"/>
        </w:rPr>
      </w:pPr>
    </w:p>
    <w:p w:rsidR="004B261F" w:rsidP="0094681B" w:rsidRDefault="7D9FF65D" w14:paraId="13AE6A64" w14:textId="519D011F">
      <w:pPr>
        <w:jc w:val="both"/>
        <w:rPr>
          <w:sz w:val="22"/>
          <w:szCs w:val="22"/>
        </w:rPr>
      </w:pPr>
      <w:r w:rsidRPr="7AA47EAA">
        <w:rPr>
          <w:sz w:val="22"/>
          <w:szCs w:val="22"/>
        </w:rPr>
        <w:t xml:space="preserve">Laut der Studie sind </w:t>
      </w:r>
      <w:r w:rsidRPr="7AA47EAA">
        <w:rPr>
          <w:b/>
          <w:bCs/>
          <w:sz w:val="22"/>
          <w:szCs w:val="22"/>
        </w:rPr>
        <w:t>Deutschland, Frankreich, das Vereinigte Königreich und Italien führend bei der Gesamtzahl akademischer Patente</w:t>
      </w:r>
      <w:r w:rsidRPr="7AA47EAA">
        <w:rPr>
          <w:sz w:val="22"/>
          <w:szCs w:val="22"/>
        </w:rPr>
        <w:t xml:space="preserve">. Die Hälfte </w:t>
      </w:r>
      <w:r w:rsidRPr="7AA47EAA" w:rsidR="00A06EE4">
        <w:rPr>
          <w:sz w:val="22"/>
          <w:szCs w:val="22"/>
        </w:rPr>
        <w:t xml:space="preserve">dieser </w:t>
      </w:r>
      <w:r w:rsidRPr="7AA47EAA" w:rsidR="00CE4BB9">
        <w:rPr>
          <w:sz w:val="22"/>
          <w:szCs w:val="22"/>
        </w:rPr>
        <w:t xml:space="preserve">Anmeldungen </w:t>
      </w:r>
      <w:r w:rsidRPr="7AA47EAA">
        <w:rPr>
          <w:sz w:val="22"/>
          <w:szCs w:val="22"/>
        </w:rPr>
        <w:t xml:space="preserve">entfällt </w:t>
      </w:r>
      <w:r w:rsidRPr="7AA47EAA" w:rsidR="00A06EE4">
        <w:rPr>
          <w:sz w:val="22"/>
          <w:szCs w:val="22"/>
        </w:rPr>
        <w:t xml:space="preserve">in Europa </w:t>
      </w:r>
      <w:r w:rsidRPr="7AA47EAA">
        <w:rPr>
          <w:sz w:val="22"/>
          <w:szCs w:val="22"/>
        </w:rPr>
        <w:t xml:space="preserve">auf eine kleine Anzahl von </w:t>
      </w:r>
      <w:r w:rsidRPr="7AA47EAA" w:rsidR="002E2297">
        <w:rPr>
          <w:sz w:val="22"/>
          <w:szCs w:val="22"/>
        </w:rPr>
        <w:t>Universit</w:t>
      </w:r>
      <w:r w:rsidRPr="7AA47EAA" w:rsidR="005E5529">
        <w:rPr>
          <w:sz w:val="22"/>
          <w:szCs w:val="22"/>
        </w:rPr>
        <w:t>ät</w:t>
      </w:r>
      <w:r w:rsidRPr="7AA47EAA" w:rsidR="002E2297">
        <w:rPr>
          <w:sz w:val="22"/>
          <w:szCs w:val="22"/>
        </w:rPr>
        <w:t xml:space="preserve">en </w:t>
      </w:r>
      <w:r w:rsidRPr="7AA47EAA">
        <w:rPr>
          <w:sz w:val="22"/>
          <w:szCs w:val="22"/>
        </w:rPr>
        <w:t xml:space="preserve">(5 % der 1 200 Hochschulen in der Studie, </w:t>
      </w:r>
      <w:r w:rsidRPr="7AA47EAA" w:rsidR="00F06A99">
        <w:rPr>
          <w:sz w:val="22"/>
          <w:szCs w:val="22"/>
        </w:rPr>
        <w:t>darunter</w:t>
      </w:r>
      <w:r w:rsidRPr="7AA47EAA">
        <w:rPr>
          <w:sz w:val="22"/>
          <w:szCs w:val="22"/>
        </w:rPr>
        <w:t xml:space="preserve"> die </w:t>
      </w:r>
      <w:proofErr w:type="spellStart"/>
      <w:r w:rsidRPr="7AA47EAA">
        <w:rPr>
          <w:sz w:val="22"/>
          <w:szCs w:val="22"/>
        </w:rPr>
        <w:t>Université</w:t>
      </w:r>
      <w:proofErr w:type="spellEnd"/>
      <w:r w:rsidRPr="7AA47EAA">
        <w:rPr>
          <w:sz w:val="22"/>
          <w:szCs w:val="22"/>
        </w:rPr>
        <w:t xml:space="preserve"> Grenoble Alpes, die Technische Universität München, Oxford</w:t>
      </w:r>
      <w:r w:rsidR="000D370B">
        <w:rPr>
          <w:sz w:val="22"/>
          <w:szCs w:val="22"/>
        </w:rPr>
        <w:t xml:space="preserve"> University</w:t>
      </w:r>
      <w:r w:rsidRPr="7AA47EAA">
        <w:rPr>
          <w:sz w:val="22"/>
          <w:szCs w:val="22"/>
        </w:rPr>
        <w:t>, die Eidgenössische Technische Hochschule Zürich, die Universität Kopenhagen und d</w:t>
      </w:r>
      <w:r w:rsidR="00581167">
        <w:rPr>
          <w:sz w:val="22"/>
          <w:szCs w:val="22"/>
        </w:rPr>
        <w:t>as</w:t>
      </w:r>
      <w:r w:rsidRPr="7AA47EAA">
        <w:rPr>
          <w:sz w:val="22"/>
          <w:szCs w:val="22"/>
        </w:rPr>
        <w:t xml:space="preserve"> Polytechni</w:t>
      </w:r>
      <w:r w:rsidR="00581167">
        <w:rPr>
          <w:sz w:val="22"/>
          <w:szCs w:val="22"/>
        </w:rPr>
        <w:t>kum</w:t>
      </w:r>
      <w:r w:rsidRPr="7AA47EAA">
        <w:rPr>
          <w:sz w:val="22"/>
          <w:szCs w:val="22"/>
        </w:rPr>
        <w:t xml:space="preserve"> Mailand). </w:t>
      </w:r>
      <w:r w:rsidRPr="7AA47EAA" w:rsidR="00295EE0">
        <w:rPr>
          <w:sz w:val="22"/>
          <w:szCs w:val="22"/>
        </w:rPr>
        <w:t xml:space="preserve">Sie </w:t>
      </w:r>
      <w:r w:rsidRPr="7AA47EAA" w:rsidR="005E5529">
        <w:rPr>
          <w:sz w:val="22"/>
          <w:szCs w:val="22"/>
        </w:rPr>
        <w:t>beziehen</w:t>
      </w:r>
      <w:r w:rsidRPr="7AA47EAA" w:rsidR="00D064E3">
        <w:rPr>
          <w:sz w:val="22"/>
          <w:szCs w:val="22"/>
        </w:rPr>
        <w:t xml:space="preserve"> sich</w:t>
      </w:r>
      <w:r w:rsidRPr="7AA47EAA" w:rsidR="00295EE0">
        <w:rPr>
          <w:sz w:val="22"/>
          <w:szCs w:val="22"/>
        </w:rPr>
        <w:t xml:space="preserve"> </w:t>
      </w:r>
      <w:r w:rsidRPr="7AA47EAA" w:rsidR="00C324A5">
        <w:rPr>
          <w:sz w:val="22"/>
          <w:szCs w:val="22"/>
        </w:rPr>
        <w:t>vor allem</w:t>
      </w:r>
      <w:r w:rsidRPr="7AA47EAA" w:rsidR="008D31DE">
        <w:rPr>
          <w:sz w:val="22"/>
          <w:szCs w:val="22"/>
        </w:rPr>
        <w:t xml:space="preserve"> </w:t>
      </w:r>
      <w:r w:rsidRPr="7AA47EAA">
        <w:rPr>
          <w:sz w:val="22"/>
          <w:szCs w:val="22"/>
        </w:rPr>
        <w:t xml:space="preserve">auf </w:t>
      </w:r>
      <w:r w:rsidRPr="7AA47EAA" w:rsidR="008D31DE">
        <w:rPr>
          <w:sz w:val="22"/>
          <w:szCs w:val="22"/>
        </w:rPr>
        <w:t>Natur</w:t>
      </w:r>
      <w:r w:rsidRPr="7AA47EAA" w:rsidR="10C0BA4A">
        <w:rPr>
          <w:sz w:val="22"/>
          <w:szCs w:val="22"/>
        </w:rPr>
        <w:t>-</w:t>
      </w:r>
      <w:r w:rsidRPr="7AA47EAA" w:rsidR="008D31DE">
        <w:rPr>
          <w:sz w:val="22"/>
          <w:szCs w:val="22"/>
        </w:rPr>
        <w:t xml:space="preserve"> und Ingeni</w:t>
      </w:r>
      <w:r w:rsidRPr="7AA47EAA" w:rsidR="00B87AFB">
        <w:rPr>
          <w:sz w:val="22"/>
          <w:szCs w:val="22"/>
        </w:rPr>
        <w:t>eurwissenschaften</w:t>
      </w:r>
      <w:r w:rsidRPr="7AA47EAA" w:rsidR="008D31DE">
        <w:rPr>
          <w:sz w:val="22"/>
          <w:szCs w:val="22"/>
        </w:rPr>
        <w:t xml:space="preserve"> </w:t>
      </w:r>
      <w:r w:rsidRPr="7AA47EAA">
        <w:rPr>
          <w:sz w:val="22"/>
          <w:szCs w:val="22"/>
        </w:rPr>
        <w:t xml:space="preserve">und werden von speziellen </w:t>
      </w:r>
      <w:r w:rsidRPr="7AA47EAA" w:rsidR="00D047BE">
        <w:rPr>
          <w:sz w:val="22"/>
          <w:szCs w:val="22"/>
        </w:rPr>
        <w:t xml:space="preserve">Einrichtungen </w:t>
      </w:r>
      <w:r w:rsidRPr="7AA47EAA">
        <w:rPr>
          <w:sz w:val="22"/>
          <w:szCs w:val="22"/>
        </w:rPr>
        <w:t xml:space="preserve">für </w:t>
      </w:r>
      <w:r w:rsidRPr="7AA47EAA" w:rsidR="00366478">
        <w:rPr>
          <w:sz w:val="22"/>
          <w:szCs w:val="22"/>
        </w:rPr>
        <w:t xml:space="preserve">den </w:t>
      </w:r>
      <w:r w:rsidRPr="7AA47EAA">
        <w:rPr>
          <w:sz w:val="22"/>
          <w:szCs w:val="22"/>
        </w:rPr>
        <w:t xml:space="preserve">Wissenstransfer unterstützt. </w:t>
      </w:r>
      <w:r w:rsidRPr="7AA47EAA" w:rsidR="00924028">
        <w:rPr>
          <w:sz w:val="22"/>
          <w:szCs w:val="22"/>
        </w:rPr>
        <w:t xml:space="preserve">Im </w:t>
      </w:r>
      <w:r w:rsidRPr="7AA47EAA" w:rsidR="00E00AD6">
        <w:rPr>
          <w:sz w:val="22"/>
          <w:szCs w:val="22"/>
        </w:rPr>
        <w:t>Vergleich dazu</w:t>
      </w:r>
      <w:r w:rsidRPr="7AA47EAA" w:rsidR="00924028">
        <w:rPr>
          <w:sz w:val="22"/>
          <w:szCs w:val="22"/>
        </w:rPr>
        <w:t xml:space="preserve"> </w:t>
      </w:r>
      <w:r w:rsidRPr="7AA47EAA">
        <w:rPr>
          <w:sz w:val="22"/>
          <w:szCs w:val="22"/>
        </w:rPr>
        <w:t xml:space="preserve">tragen 62 % der </w:t>
      </w:r>
      <w:r w:rsidRPr="7AA47EAA" w:rsidR="00924028">
        <w:rPr>
          <w:sz w:val="22"/>
          <w:szCs w:val="22"/>
        </w:rPr>
        <w:t xml:space="preserve">anderen </w:t>
      </w:r>
      <w:r w:rsidRPr="7AA47EAA" w:rsidR="00D064E3">
        <w:rPr>
          <w:sz w:val="22"/>
          <w:szCs w:val="22"/>
        </w:rPr>
        <w:t xml:space="preserve">Universitäten </w:t>
      </w:r>
      <w:r w:rsidRPr="7AA47EAA" w:rsidR="0013195D">
        <w:rPr>
          <w:sz w:val="22"/>
          <w:szCs w:val="22"/>
        </w:rPr>
        <w:t xml:space="preserve">lediglich </w:t>
      </w:r>
      <w:r w:rsidRPr="7AA47EAA">
        <w:rPr>
          <w:sz w:val="22"/>
          <w:szCs w:val="22"/>
        </w:rPr>
        <w:t>8 %</w:t>
      </w:r>
      <w:r w:rsidRPr="7AA47EAA" w:rsidR="00924028">
        <w:rPr>
          <w:sz w:val="22"/>
          <w:szCs w:val="22"/>
        </w:rPr>
        <w:t xml:space="preserve"> der Erfindungen</w:t>
      </w:r>
      <w:r w:rsidRPr="7AA47EAA">
        <w:rPr>
          <w:sz w:val="22"/>
          <w:szCs w:val="22"/>
        </w:rPr>
        <w:t xml:space="preserve"> bei.</w:t>
      </w:r>
      <w:r>
        <w:t xml:space="preserve"> </w:t>
      </w:r>
      <w:r w:rsidRPr="7AA47EAA">
        <w:rPr>
          <w:sz w:val="22"/>
          <w:szCs w:val="22"/>
        </w:rPr>
        <w:t>Aber gerade die Gruppe kleine</w:t>
      </w:r>
      <w:r w:rsidRPr="7AA47EAA" w:rsidR="000B29FE">
        <w:rPr>
          <w:sz w:val="22"/>
          <w:szCs w:val="22"/>
        </w:rPr>
        <w:t>re</w:t>
      </w:r>
      <w:r w:rsidRPr="7AA47EAA" w:rsidR="38E63C2F">
        <w:rPr>
          <w:sz w:val="22"/>
          <w:szCs w:val="22"/>
        </w:rPr>
        <w:t>r</w:t>
      </w:r>
      <w:r w:rsidRPr="7AA47EAA">
        <w:rPr>
          <w:sz w:val="22"/>
          <w:szCs w:val="22"/>
        </w:rPr>
        <w:t xml:space="preserve"> Hochschulen, die weniger Patente </w:t>
      </w:r>
      <w:r w:rsidR="00A26A67">
        <w:rPr>
          <w:sz w:val="22"/>
          <w:szCs w:val="22"/>
        </w:rPr>
        <w:t>generieren</w:t>
      </w:r>
      <w:r w:rsidRPr="7AA47EAA">
        <w:rPr>
          <w:sz w:val="22"/>
          <w:szCs w:val="22"/>
        </w:rPr>
        <w:t>, spielen in ihrem nationalen Innovationsökosystem</w:t>
      </w:r>
      <w:r w:rsidRPr="7AA47EAA" w:rsidR="00FE05B5">
        <w:rPr>
          <w:sz w:val="22"/>
          <w:szCs w:val="22"/>
        </w:rPr>
        <w:t xml:space="preserve"> eine wichtige Rolle</w:t>
      </w:r>
      <w:r w:rsidRPr="7AA47EAA">
        <w:rPr>
          <w:sz w:val="22"/>
          <w:szCs w:val="22"/>
        </w:rPr>
        <w:t xml:space="preserve">. </w:t>
      </w:r>
      <w:r w:rsidRPr="7E65F86E" w:rsidR="00867FE7">
        <w:rPr>
          <w:sz w:val="22"/>
          <w:szCs w:val="22"/>
        </w:rPr>
        <w:t>Die Studie</w:t>
      </w:r>
      <w:r w:rsidRPr="7E65F86E">
        <w:rPr>
          <w:sz w:val="22"/>
          <w:szCs w:val="22"/>
        </w:rPr>
        <w:t xml:space="preserve"> </w:t>
      </w:r>
      <w:r w:rsidRPr="7E65F86E" w:rsidR="00867FE7">
        <w:rPr>
          <w:sz w:val="22"/>
          <w:szCs w:val="22"/>
        </w:rPr>
        <w:t>untersucht</w:t>
      </w:r>
      <w:r w:rsidRPr="7E65F86E">
        <w:rPr>
          <w:sz w:val="22"/>
          <w:szCs w:val="22"/>
        </w:rPr>
        <w:t xml:space="preserve"> auch </w:t>
      </w:r>
      <w:r w:rsidRPr="7E65F86E" w:rsidR="00867FE7">
        <w:rPr>
          <w:sz w:val="22"/>
          <w:szCs w:val="22"/>
        </w:rPr>
        <w:t>die</w:t>
      </w:r>
      <w:r w:rsidRPr="7E65F86E">
        <w:rPr>
          <w:sz w:val="22"/>
          <w:szCs w:val="22"/>
        </w:rPr>
        <w:t xml:space="preserve"> Zusammenarbeit bei akademischen Erfindungen, die häufig noch auf lokale Partner im selben Land beschränkt ist. </w:t>
      </w:r>
      <w:r w:rsidRPr="7E65F86E" w:rsidR="009E7884">
        <w:rPr>
          <w:sz w:val="22"/>
          <w:szCs w:val="22"/>
        </w:rPr>
        <w:t xml:space="preserve">Dies </w:t>
      </w:r>
      <w:r w:rsidRPr="7E65F86E">
        <w:rPr>
          <w:sz w:val="22"/>
          <w:szCs w:val="22"/>
        </w:rPr>
        <w:t xml:space="preserve">lässt darauf schließen, dass in Europa für länderübergreifende Verbindungen </w:t>
      </w:r>
      <w:r w:rsidRPr="7E65F86E" w:rsidR="009E7884">
        <w:rPr>
          <w:sz w:val="22"/>
          <w:szCs w:val="22"/>
        </w:rPr>
        <w:t xml:space="preserve">mehr Potenzial </w:t>
      </w:r>
      <w:r w:rsidRPr="7E65F86E">
        <w:rPr>
          <w:sz w:val="22"/>
          <w:szCs w:val="22"/>
        </w:rPr>
        <w:t xml:space="preserve">vorhanden ist. </w:t>
      </w:r>
    </w:p>
    <w:p w:rsidR="7C520264" w:rsidP="7C520264" w:rsidRDefault="7C520264" w14:paraId="75F6420B" w14:textId="47FD7F0D">
      <w:pPr>
        <w:jc w:val="both"/>
        <w:rPr>
          <w:sz w:val="22"/>
          <w:szCs w:val="22"/>
        </w:rPr>
      </w:pPr>
    </w:p>
    <w:p w:rsidR="005F5704" w:rsidP="301D7603" w:rsidRDefault="00C81991" w14:paraId="314B2D2C" w14:textId="4E5A7933">
      <w:pPr>
        <w:jc w:val="both"/>
        <w:rPr>
          <w:b/>
          <w:bCs/>
          <w:sz w:val="22"/>
          <w:szCs w:val="22"/>
        </w:rPr>
      </w:pPr>
      <w:bookmarkStart w:name="_Hlk121225752" w:id="3"/>
      <w:r w:rsidRPr="7AA47EAA">
        <w:rPr>
          <w:b/>
          <w:bCs/>
          <w:sz w:val="22"/>
          <w:szCs w:val="22"/>
        </w:rPr>
        <w:t xml:space="preserve">Recherche zu </w:t>
      </w:r>
      <w:r w:rsidRPr="7AA47EAA" w:rsidR="00961F2C">
        <w:rPr>
          <w:b/>
          <w:bCs/>
          <w:sz w:val="22"/>
          <w:szCs w:val="22"/>
        </w:rPr>
        <w:t xml:space="preserve">Universitäten </w:t>
      </w:r>
      <w:r w:rsidRPr="7AA47EAA" w:rsidR="002D1030">
        <w:rPr>
          <w:b/>
          <w:bCs/>
          <w:sz w:val="22"/>
          <w:szCs w:val="22"/>
        </w:rPr>
        <w:t>und ihren Ausgründungen</w:t>
      </w:r>
    </w:p>
    <w:p w:rsidR="008B5C26" w:rsidP="00EA0DCA" w:rsidRDefault="004500BB" w14:paraId="73A988FA" w14:textId="5588A8D2">
      <w:pPr>
        <w:tabs>
          <w:tab w:val="num" w:pos="720"/>
        </w:tabs>
        <w:jc w:val="both"/>
        <w:rPr>
          <w:sz w:val="22"/>
          <w:szCs w:val="22"/>
        </w:rPr>
      </w:pPr>
      <w:r>
        <w:rPr>
          <w:sz w:val="22"/>
          <w:szCs w:val="22"/>
        </w:rPr>
        <w:t>Die</w:t>
      </w:r>
      <w:r w:rsidRPr="7E65F86E" w:rsidR="52614FC7">
        <w:rPr>
          <w:sz w:val="22"/>
          <w:szCs w:val="22"/>
        </w:rPr>
        <w:t xml:space="preserve"> Studie, die von der Beobachtungsstelle für Patente und Technologie des EPA in Zusammenarbeit mit dem Fraunhofer-Institut für System- und Innovationsforschung (ISI) </w:t>
      </w:r>
      <w:r w:rsidRPr="7E65F86E" w:rsidR="00016BE9">
        <w:rPr>
          <w:sz w:val="22"/>
          <w:szCs w:val="22"/>
        </w:rPr>
        <w:t xml:space="preserve">durchgeführt </w:t>
      </w:r>
      <w:r w:rsidR="00B8429B">
        <w:rPr>
          <w:sz w:val="22"/>
          <w:szCs w:val="22"/>
        </w:rPr>
        <w:t>wurde</w:t>
      </w:r>
      <w:r w:rsidRPr="7E65F86E" w:rsidR="52614FC7">
        <w:rPr>
          <w:sz w:val="22"/>
          <w:szCs w:val="22"/>
        </w:rPr>
        <w:t xml:space="preserve">, </w:t>
      </w:r>
      <w:r w:rsidR="00A75768">
        <w:rPr>
          <w:sz w:val="22"/>
          <w:szCs w:val="22"/>
        </w:rPr>
        <w:t>beinhaltet</w:t>
      </w:r>
      <w:r w:rsidRPr="7E65F86E">
        <w:rPr>
          <w:sz w:val="22"/>
          <w:szCs w:val="22"/>
        </w:rPr>
        <w:t xml:space="preserve"> </w:t>
      </w:r>
      <w:r w:rsidRPr="7E65F86E" w:rsidR="00F323E3">
        <w:rPr>
          <w:sz w:val="22"/>
          <w:szCs w:val="22"/>
        </w:rPr>
        <w:t>das erste Langzeit-Mapping von</w:t>
      </w:r>
      <w:r w:rsidRPr="7E65F86E" w:rsidR="52614FC7">
        <w:rPr>
          <w:sz w:val="22"/>
          <w:szCs w:val="22"/>
        </w:rPr>
        <w:t xml:space="preserve"> Patente</w:t>
      </w:r>
      <w:r w:rsidRPr="7E65F86E" w:rsidR="00F323E3">
        <w:rPr>
          <w:sz w:val="22"/>
          <w:szCs w:val="22"/>
        </w:rPr>
        <w:t>n</w:t>
      </w:r>
      <w:r w:rsidR="00BD4345">
        <w:rPr>
          <w:sz w:val="22"/>
          <w:szCs w:val="22"/>
        </w:rPr>
        <w:t xml:space="preserve">, die ihren Ursprung </w:t>
      </w:r>
      <w:r w:rsidR="00AE72A2">
        <w:rPr>
          <w:sz w:val="22"/>
          <w:szCs w:val="22"/>
        </w:rPr>
        <w:t>in europäischen Hochschulen haben,</w:t>
      </w:r>
      <w:r w:rsidRPr="7E65F86E" w:rsidR="52614FC7">
        <w:rPr>
          <w:sz w:val="22"/>
          <w:szCs w:val="22"/>
        </w:rPr>
        <w:t xml:space="preserve"> sowie d</w:t>
      </w:r>
      <w:r w:rsidRPr="7E65F86E" w:rsidR="009D5848">
        <w:rPr>
          <w:sz w:val="22"/>
          <w:szCs w:val="22"/>
        </w:rPr>
        <w:t>er</w:t>
      </w:r>
      <w:r w:rsidRPr="7E65F86E" w:rsidR="5B6014F7">
        <w:rPr>
          <w:sz w:val="22"/>
          <w:szCs w:val="22"/>
        </w:rPr>
        <w:t xml:space="preserve"> </w:t>
      </w:r>
      <w:r w:rsidRPr="7E65F86E" w:rsidR="52614FC7">
        <w:rPr>
          <w:sz w:val="22"/>
          <w:szCs w:val="22"/>
        </w:rPr>
        <w:t xml:space="preserve">Herausforderungen für die Hochschulen bei der kommerziellen Verwertung ihrer Erfindungen. Sie </w:t>
      </w:r>
      <w:r w:rsidRPr="7E65F86E" w:rsidR="00334D9E">
        <w:rPr>
          <w:sz w:val="22"/>
          <w:szCs w:val="22"/>
        </w:rPr>
        <w:t>be</w:t>
      </w:r>
      <w:r w:rsidR="00334D9E">
        <w:rPr>
          <w:sz w:val="22"/>
          <w:szCs w:val="22"/>
        </w:rPr>
        <w:t>rücksich</w:t>
      </w:r>
      <w:r w:rsidR="00DB6F30">
        <w:rPr>
          <w:sz w:val="22"/>
          <w:szCs w:val="22"/>
        </w:rPr>
        <w:t>tigt</w:t>
      </w:r>
      <w:r w:rsidRPr="7E65F86E" w:rsidR="00334D9E">
        <w:rPr>
          <w:sz w:val="22"/>
          <w:szCs w:val="22"/>
        </w:rPr>
        <w:t xml:space="preserve"> </w:t>
      </w:r>
      <w:r w:rsidRPr="7E65F86E" w:rsidR="006C63D3">
        <w:rPr>
          <w:sz w:val="22"/>
          <w:szCs w:val="22"/>
        </w:rPr>
        <w:t>einige der Handlungsfelder</w:t>
      </w:r>
      <w:r w:rsidRPr="7E65F86E" w:rsidR="52614FC7">
        <w:rPr>
          <w:sz w:val="22"/>
          <w:szCs w:val="22"/>
        </w:rPr>
        <w:t xml:space="preserve">, die Mario Draghi </w:t>
      </w:r>
      <w:r w:rsidR="0070050C">
        <w:rPr>
          <w:sz w:val="22"/>
          <w:szCs w:val="22"/>
        </w:rPr>
        <w:t xml:space="preserve">in seinem Bericht </w:t>
      </w:r>
      <w:r w:rsidRPr="7E65F86E" w:rsidR="52614FC7">
        <w:rPr>
          <w:sz w:val="22"/>
          <w:szCs w:val="22"/>
        </w:rPr>
        <w:t xml:space="preserve">über die europäische Wettbewerbsfähigkeit </w:t>
      </w:r>
      <w:r w:rsidR="00DB6F30">
        <w:rPr>
          <w:sz w:val="22"/>
          <w:szCs w:val="22"/>
        </w:rPr>
        <w:t>aufgezei</w:t>
      </w:r>
      <w:r w:rsidRPr="7E65F86E" w:rsidR="00DB6F30">
        <w:rPr>
          <w:sz w:val="22"/>
          <w:szCs w:val="22"/>
        </w:rPr>
        <w:t xml:space="preserve">gt </w:t>
      </w:r>
      <w:r w:rsidR="0070050C">
        <w:rPr>
          <w:sz w:val="22"/>
          <w:szCs w:val="22"/>
        </w:rPr>
        <w:t>hat</w:t>
      </w:r>
      <w:r w:rsidRPr="004571F4" w:rsidR="004571F4">
        <w:rPr>
          <w:rStyle w:val="FootnoteReference"/>
          <w:sz w:val="22"/>
          <w:szCs w:val="22"/>
        </w:rPr>
        <w:footnoteReference w:id="2"/>
      </w:r>
      <w:r w:rsidRPr="7E65F86E" w:rsidR="52614FC7">
        <w:rPr>
          <w:sz w:val="22"/>
          <w:szCs w:val="22"/>
        </w:rPr>
        <w:t>.</w:t>
      </w:r>
    </w:p>
    <w:p w:rsidR="008B5C26" w:rsidP="00EA0DCA" w:rsidRDefault="008B5C26" w14:paraId="573B6438" w14:textId="77777777">
      <w:pPr>
        <w:tabs>
          <w:tab w:val="num" w:pos="720"/>
        </w:tabs>
        <w:jc w:val="both"/>
        <w:rPr>
          <w:sz w:val="22"/>
          <w:szCs w:val="22"/>
        </w:rPr>
      </w:pPr>
    </w:p>
    <w:p w:rsidRPr="003438EB" w:rsidR="006C4E26" w:rsidP="003438EB" w:rsidRDefault="006C4E26" w14:paraId="096C4CFA" w14:textId="2ACF9D09">
      <w:pPr>
        <w:jc w:val="both"/>
        <w:rPr>
          <w:b/>
          <w:bCs/>
          <w:sz w:val="22"/>
          <w:szCs w:val="22"/>
        </w:rPr>
      </w:pPr>
      <w:r w:rsidRPr="003438EB">
        <w:rPr>
          <w:b/>
          <w:bCs/>
          <w:sz w:val="22"/>
          <w:szCs w:val="22"/>
        </w:rPr>
        <w:t>Investoren mit investitionsbereiten Startups in Europa verbinden</w:t>
      </w:r>
    </w:p>
    <w:p w:rsidR="00563858" w:rsidP="7E65F86E" w:rsidRDefault="2EF3BC79" w14:paraId="3F246A2B" w14:textId="07249071">
      <w:pPr>
        <w:tabs>
          <w:tab w:val="num" w:pos="720"/>
        </w:tabs>
        <w:jc w:val="both"/>
        <w:rPr>
          <w:sz w:val="22"/>
          <w:szCs w:val="22"/>
        </w:rPr>
      </w:pPr>
      <w:r w:rsidRPr="00826E78">
        <w:rPr>
          <w:sz w:val="22"/>
          <w:szCs w:val="22"/>
        </w:rPr>
        <w:t xml:space="preserve">Das EPA hat seine kostenlose Plattform "Deep Tech Finder" </w:t>
      </w:r>
      <w:r w:rsidRPr="00826E78" w:rsidR="0063473B">
        <w:rPr>
          <w:sz w:val="22"/>
          <w:szCs w:val="22"/>
        </w:rPr>
        <w:t xml:space="preserve">(DTF) </w:t>
      </w:r>
      <w:r w:rsidRPr="00826E78">
        <w:rPr>
          <w:sz w:val="22"/>
          <w:szCs w:val="22"/>
        </w:rPr>
        <w:t xml:space="preserve">dahingehend erweitert, dass </w:t>
      </w:r>
      <w:r w:rsidRPr="00826E78" w:rsidR="005C7C33">
        <w:rPr>
          <w:sz w:val="22"/>
          <w:szCs w:val="22"/>
        </w:rPr>
        <w:t xml:space="preserve">Nutzer </w:t>
      </w:r>
      <w:r w:rsidRPr="00826E78" w:rsidR="006C56FA">
        <w:rPr>
          <w:sz w:val="22"/>
          <w:szCs w:val="22"/>
        </w:rPr>
        <w:t>neben investitionsbereiten S</w:t>
      </w:r>
      <w:r w:rsidRPr="00826E78" w:rsidR="00C41665">
        <w:rPr>
          <w:sz w:val="22"/>
          <w:szCs w:val="22"/>
        </w:rPr>
        <w:t>t</w:t>
      </w:r>
      <w:r w:rsidRPr="00826E78" w:rsidR="006C56FA">
        <w:rPr>
          <w:sz w:val="22"/>
          <w:szCs w:val="22"/>
        </w:rPr>
        <w:t xml:space="preserve">artups </w:t>
      </w:r>
      <w:r w:rsidRPr="00826E78" w:rsidR="00C41665">
        <w:rPr>
          <w:sz w:val="22"/>
          <w:szCs w:val="22"/>
        </w:rPr>
        <w:t>mit eu</w:t>
      </w:r>
      <w:r w:rsidRPr="00826E78" w:rsidR="00D24A1F">
        <w:rPr>
          <w:sz w:val="22"/>
          <w:szCs w:val="22"/>
        </w:rPr>
        <w:t xml:space="preserve">ropäischen Patenten oder Patentanmeldungen </w:t>
      </w:r>
      <w:r w:rsidRPr="00826E78" w:rsidR="00806886">
        <w:rPr>
          <w:sz w:val="22"/>
          <w:szCs w:val="22"/>
        </w:rPr>
        <w:t xml:space="preserve">nun auch </w:t>
      </w:r>
      <w:r w:rsidRPr="00826E78" w:rsidR="00961F2C">
        <w:rPr>
          <w:sz w:val="22"/>
          <w:szCs w:val="22"/>
        </w:rPr>
        <w:t>Universitäts</w:t>
      </w:r>
      <w:r w:rsidRPr="00826E78" w:rsidR="00806886">
        <w:rPr>
          <w:sz w:val="22"/>
          <w:szCs w:val="22"/>
        </w:rPr>
        <w:t xml:space="preserve">patente und </w:t>
      </w:r>
      <w:r w:rsidRPr="00826E78" w:rsidR="00144B9E">
        <w:rPr>
          <w:sz w:val="22"/>
          <w:szCs w:val="22"/>
        </w:rPr>
        <w:t xml:space="preserve">deren </w:t>
      </w:r>
      <w:r w:rsidRPr="00826E78" w:rsidR="00806886">
        <w:rPr>
          <w:sz w:val="22"/>
          <w:szCs w:val="22"/>
        </w:rPr>
        <w:t xml:space="preserve">Ausgründungen </w:t>
      </w:r>
      <w:r w:rsidRPr="00826E78" w:rsidR="005C7C33">
        <w:rPr>
          <w:sz w:val="22"/>
          <w:szCs w:val="22"/>
        </w:rPr>
        <w:t>auffinden können</w:t>
      </w:r>
      <w:r w:rsidRPr="00826E78">
        <w:rPr>
          <w:sz w:val="22"/>
          <w:szCs w:val="22"/>
        </w:rPr>
        <w:t xml:space="preserve">. </w:t>
      </w:r>
      <w:r w:rsidRPr="00826E78" w:rsidR="00D64D04">
        <w:rPr>
          <w:sz w:val="22"/>
          <w:szCs w:val="22"/>
        </w:rPr>
        <w:t xml:space="preserve">Dieses kostenlose Online-Tool stellt Informationen zu </w:t>
      </w:r>
      <w:r w:rsidRPr="00826E78" w:rsidR="000F0648">
        <w:rPr>
          <w:sz w:val="22"/>
          <w:szCs w:val="22"/>
        </w:rPr>
        <w:t xml:space="preserve">rund </w:t>
      </w:r>
      <w:r w:rsidRPr="00826E78" w:rsidR="00D64D04">
        <w:rPr>
          <w:sz w:val="22"/>
          <w:szCs w:val="22"/>
        </w:rPr>
        <w:t xml:space="preserve">900 europäischen Universitäten sowie die Unternehmensprofile und Patentportfolios von </w:t>
      </w:r>
      <w:r w:rsidRPr="00826E78" w:rsidR="000F0648">
        <w:rPr>
          <w:sz w:val="22"/>
          <w:szCs w:val="22"/>
        </w:rPr>
        <w:t xml:space="preserve">mehr als </w:t>
      </w:r>
      <w:r w:rsidRPr="003438EB" w:rsidR="00D64D04">
        <w:rPr>
          <w:sz w:val="22"/>
          <w:szCs w:val="22"/>
        </w:rPr>
        <w:t>15</w:t>
      </w:r>
      <w:r w:rsidRPr="003438EB" w:rsidR="00846039">
        <w:rPr>
          <w:sz w:val="22"/>
          <w:szCs w:val="22"/>
        </w:rPr>
        <w:t>0</w:t>
      </w:r>
      <w:r w:rsidRPr="003438EB" w:rsidR="00D64D04">
        <w:rPr>
          <w:sz w:val="22"/>
          <w:szCs w:val="22"/>
        </w:rPr>
        <w:t xml:space="preserve">0 </w:t>
      </w:r>
      <w:r w:rsidRPr="00826E78" w:rsidR="00157DE0">
        <w:rPr>
          <w:sz w:val="22"/>
          <w:szCs w:val="22"/>
        </w:rPr>
        <w:t xml:space="preserve">Spin-outs </w:t>
      </w:r>
      <w:r w:rsidRPr="00826E78" w:rsidR="0068438D">
        <w:rPr>
          <w:sz w:val="22"/>
          <w:szCs w:val="22"/>
        </w:rPr>
        <w:t>zur Verfügung</w:t>
      </w:r>
      <w:r w:rsidRPr="00826E78" w:rsidR="00D64D04">
        <w:rPr>
          <w:sz w:val="22"/>
          <w:szCs w:val="22"/>
        </w:rPr>
        <w:t>.</w:t>
      </w:r>
      <w:r w:rsidRPr="00826E78" w:rsidR="000F0648">
        <w:rPr>
          <w:sz w:val="22"/>
          <w:szCs w:val="22"/>
        </w:rPr>
        <w:t xml:space="preserve"> </w:t>
      </w:r>
      <w:r w:rsidRPr="00826E78" w:rsidR="00DE698E">
        <w:rPr>
          <w:sz w:val="22"/>
          <w:szCs w:val="22"/>
        </w:rPr>
        <w:t xml:space="preserve">Der verbesserte DTF </w:t>
      </w:r>
      <w:r w:rsidRPr="00826E78" w:rsidR="00B05058">
        <w:rPr>
          <w:sz w:val="22"/>
          <w:szCs w:val="22"/>
        </w:rPr>
        <w:t>vereinfacht</w:t>
      </w:r>
      <w:r w:rsidRPr="00826E78" w:rsidR="00E72BED">
        <w:rPr>
          <w:sz w:val="22"/>
          <w:szCs w:val="22"/>
        </w:rPr>
        <w:t xml:space="preserve"> </w:t>
      </w:r>
      <w:r w:rsidRPr="00826E78" w:rsidR="00F02A73">
        <w:rPr>
          <w:sz w:val="22"/>
          <w:szCs w:val="22"/>
        </w:rPr>
        <w:t xml:space="preserve">stärker als zuvor </w:t>
      </w:r>
      <w:r w:rsidRPr="00826E78" w:rsidR="00E72BED">
        <w:rPr>
          <w:sz w:val="22"/>
          <w:szCs w:val="22"/>
        </w:rPr>
        <w:t xml:space="preserve">die </w:t>
      </w:r>
      <w:r w:rsidRPr="00826E78">
        <w:rPr>
          <w:sz w:val="22"/>
          <w:szCs w:val="22"/>
        </w:rPr>
        <w:t xml:space="preserve">Verbindung zwischen Wissenschaft und Investmentbranche. </w:t>
      </w:r>
      <w:r w:rsidRPr="00826E78" w:rsidR="00957868">
        <w:rPr>
          <w:sz w:val="22"/>
          <w:szCs w:val="22"/>
        </w:rPr>
        <w:t>Mit diesem Upgrade bekräftigt das EPA sein Engagement für die Förderung von Deep-Tech-Innovationen in ganz Europa.</w:t>
      </w:r>
      <w:r w:rsidRPr="7AA47EAA" w:rsidR="00957868">
        <w:rPr>
          <w:sz w:val="22"/>
          <w:szCs w:val="22"/>
        </w:rPr>
        <w:t xml:space="preserve"> </w:t>
      </w:r>
    </w:p>
    <w:bookmarkEnd w:id="3"/>
    <w:p w:rsidR="004A7955" w:rsidP="7AA47EAA" w:rsidRDefault="004A7955" w14:paraId="0EAB25E8" w14:textId="77777777">
      <w:pPr>
        <w:spacing w:line="276" w:lineRule="auto"/>
        <w:jc w:val="both"/>
        <w:rPr>
          <w:b/>
          <w:bCs/>
          <w:color w:val="21252C"/>
          <w:sz w:val="22"/>
          <w:szCs w:val="22"/>
        </w:rPr>
      </w:pPr>
    </w:p>
    <w:p w:rsidR="00EB5BA4" w:rsidP="7AA47EAA" w:rsidRDefault="00EB5BA4" w14:paraId="1355C2F7" w14:textId="77777777">
      <w:pPr>
        <w:spacing w:line="276" w:lineRule="auto"/>
        <w:jc w:val="both"/>
        <w:rPr>
          <w:b/>
          <w:bCs/>
          <w:color w:val="21252C"/>
          <w:sz w:val="22"/>
          <w:szCs w:val="22"/>
        </w:rPr>
      </w:pPr>
    </w:p>
    <w:p w:rsidRPr="00333FF5" w:rsidR="002A4F77" w:rsidP="7AA47EAA" w:rsidRDefault="002A4F77" w14:paraId="2B016C7C" w14:textId="382215CD">
      <w:pPr>
        <w:spacing w:line="276" w:lineRule="auto"/>
        <w:jc w:val="both"/>
        <w:rPr>
          <w:b/>
          <w:bCs/>
          <w:color w:val="21252C"/>
          <w:sz w:val="22"/>
          <w:szCs w:val="22"/>
        </w:rPr>
      </w:pPr>
      <w:r w:rsidRPr="7AA47EAA">
        <w:rPr>
          <w:b/>
          <w:bCs/>
          <w:color w:val="21252C"/>
          <w:sz w:val="22"/>
          <w:szCs w:val="22"/>
        </w:rPr>
        <w:t>Weitere Informationen</w:t>
      </w:r>
    </w:p>
    <w:p w:rsidR="7AA47EAA" w:rsidP="7AA47EAA" w:rsidRDefault="7AA47EAA" w14:paraId="42CB4E84" w14:textId="3C3C50E1">
      <w:pPr>
        <w:spacing w:line="276" w:lineRule="auto"/>
        <w:jc w:val="both"/>
        <w:rPr>
          <w:b/>
          <w:bCs/>
          <w:color w:val="21252C"/>
          <w:sz w:val="22"/>
          <w:szCs w:val="22"/>
        </w:rPr>
      </w:pPr>
    </w:p>
    <w:p w:rsidRPr="00333FF5" w:rsidR="00563492" w:rsidP="00B864D2" w:rsidRDefault="00563492" w14:paraId="4A968E26" w14:textId="5C549C2C">
      <w:pPr>
        <w:pStyle w:val="ListParagraph"/>
        <w:numPr>
          <w:ilvl w:val="0"/>
          <w:numId w:val="5"/>
        </w:numPr>
        <w:suppressAutoHyphens w:val="0"/>
        <w:spacing w:line="285" w:lineRule="auto"/>
        <w:rPr>
          <w:rFonts w:eastAsia="Arial"/>
          <w:color w:val="000000" w:themeColor="text1"/>
          <w:sz w:val="22"/>
          <w:szCs w:val="22"/>
        </w:rPr>
      </w:pPr>
      <w:r w:rsidRPr="0905B810" w:rsidR="7A30DB5E">
        <w:rPr>
          <w:color w:val="000000" w:themeColor="text1" w:themeTint="FF" w:themeShade="FF"/>
          <w:sz w:val="22"/>
          <w:szCs w:val="22"/>
        </w:rPr>
        <w:t xml:space="preserve">Lesen Sie den </w:t>
      </w:r>
      <w:hyperlink r:id="R61cb1a8863d64827">
        <w:r w:rsidRPr="0905B810" w:rsidR="7A30DB5E">
          <w:rPr>
            <w:rStyle w:val="Hyperlink"/>
            <w:sz w:val="22"/>
            <w:szCs w:val="22"/>
          </w:rPr>
          <w:t>vollständigen Bericht</w:t>
        </w:r>
      </w:hyperlink>
      <w:r w:rsidRPr="0905B810" w:rsidR="7A30DB5E">
        <w:rPr>
          <w:color w:val="000000" w:themeColor="text1" w:themeTint="FF" w:themeShade="FF"/>
          <w:sz w:val="22"/>
          <w:szCs w:val="22"/>
        </w:rPr>
        <w:t xml:space="preserve"> </w:t>
      </w:r>
    </w:p>
    <w:p w:rsidRPr="00333FF5" w:rsidR="001F3BB2" w:rsidP="00B864D2" w:rsidRDefault="007A1151" w14:paraId="560567A9" w14:textId="55BD3716">
      <w:pPr>
        <w:pStyle w:val="ListParagraph"/>
        <w:numPr>
          <w:ilvl w:val="0"/>
          <w:numId w:val="5"/>
        </w:numPr>
        <w:suppressAutoHyphens w:val="0"/>
        <w:spacing w:line="285" w:lineRule="auto"/>
        <w:rPr>
          <w:rFonts w:eastAsia="Arial"/>
          <w:color w:val="000000" w:themeColor="text1"/>
          <w:sz w:val="22"/>
          <w:szCs w:val="22"/>
        </w:rPr>
      </w:pPr>
      <w:r w:rsidRPr="0905B810" w:rsidR="47E8AB13">
        <w:rPr>
          <w:color w:val="000000" w:themeColor="text1" w:themeTint="FF" w:themeShade="FF"/>
          <w:sz w:val="22"/>
          <w:szCs w:val="22"/>
        </w:rPr>
        <w:t xml:space="preserve">Nehmen Sie an der </w:t>
      </w:r>
      <w:hyperlink r:id="Rbcce798ff42d48eb">
        <w:r w:rsidRPr="0905B810" w:rsidR="47E8AB13">
          <w:rPr>
            <w:rStyle w:val="Hyperlink"/>
            <w:sz w:val="22"/>
            <w:szCs w:val="22"/>
          </w:rPr>
          <w:t>hybriden Veranstaltung am 22. Oktober</w:t>
        </w:r>
      </w:hyperlink>
      <w:r w:rsidRPr="0905B810" w:rsidR="47E8AB13">
        <w:rPr>
          <w:color w:val="000000" w:themeColor="text1" w:themeTint="FF" w:themeShade="FF"/>
          <w:sz w:val="22"/>
          <w:szCs w:val="22"/>
        </w:rPr>
        <w:t xml:space="preserve"> teil, </w:t>
      </w:r>
      <w:r w:rsidRPr="0905B810" w:rsidR="1BA7B076">
        <w:rPr>
          <w:color w:val="000000" w:themeColor="text1" w:themeTint="FF" w:themeShade="FF"/>
          <w:sz w:val="22"/>
          <w:szCs w:val="22"/>
        </w:rPr>
        <w:t>in deren Rahmen</w:t>
      </w:r>
      <w:r w:rsidRPr="0905B810" w:rsidR="47E8AB13">
        <w:rPr>
          <w:color w:val="000000" w:themeColor="text1" w:themeTint="FF" w:themeShade="FF"/>
          <w:sz w:val="22"/>
          <w:szCs w:val="22"/>
        </w:rPr>
        <w:t xml:space="preserve"> die wichtigsten Ergebnisse der Studie erörtert werden </w:t>
      </w:r>
    </w:p>
    <w:p w:rsidR="3E6F38DE" w:rsidP="0905B810" w:rsidRDefault="33775C5E" w14:paraId="0431614A" w14:textId="60E1D435" w14:noSpellErr="1">
      <w:pPr>
        <w:numPr>
          <w:ilvl w:val="0"/>
          <w:numId w:val="5"/>
        </w:numPr>
        <w:shd w:val="clear" w:color="auto" w:fill="FFFFFF" w:themeFill="background1"/>
        <w:spacing w:beforeAutospacing="on" w:afterAutospacing="on"/>
        <w:rPr>
          <w:color w:val="212529"/>
          <w:sz w:val="22"/>
          <w:szCs w:val="22"/>
        </w:rPr>
      </w:pPr>
      <w:r w:rsidRPr="0905B810" w:rsidR="16B40856">
        <w:rPr>
          <w:color w:val="212529"/>
          <w:sz w:val="22"/>
          <w:szCs w:val="22"/>
        </w:rPr>
        <w:t>Finden Sie Hochschulen mit europäischen Patenten – und ihre Ausgründungen – mithilfe des </w:t>
      </w:r>
      <w:hyperlink r:id="R01a2efdbab7540c6">
        <w:r w:rsidRPr="0905B810" w:rsidR="16B40856">
          <w:rPr>
            <w:rStyle w:val="Hyperlink"/>
            <w:sz w:val="22"/>
            <w:szCs w:val="22"/>
          </w:rPr>
          <w:t>Deep Tech Finder</w:t>
        </w:r>
      </w:hyperlink>
      <w:r w:rsidR="16B40856">
        <w:rPr/>
        <w:t xml:space="preserve"> </w:t>
      </w:r>
      <w:r w:rsidRPr="0905B810" w:rsidR="16B40856">
        <w:rPr>
          <w:sz w:val="22"/>
          <w:szCs w:val="22"/>
        </w:rPr>
        <w:t>des</w:t>
      </w:r>
      <w:r w:rsidRPr="0905B810" w:rsidR="16B40856">
        <w:rPr>
          <w:sz w:val="22"/>
          <w:szCs w:val="22"/>
        </w:rPr>
        <w:t xml:space="preserve"> EPA</w:t>
      </w:r>
    </w:p>
    <w:p w:rsidRPr="00377DC2" w:rsidR="7C520264" w:rsidP="7C520264" w:rsidRDefault="7C520264" w14:paraId="6B9C2CA7" w14:textId="26D777C3">
      <w:pPr>
        <w:spacing w:line="285" w:lineRule="auto"/>
        <w:rPr>
          <w:b/>
          <w:bCs/>
          <w:sz w:val="20"/>
          <w:szCs w:val="20"/>
        </w:rPr>
      </w:pPr>
    </w:p>
    <w:p w:rsidRPr="007E78FF" w:rsidR="005915E2" w:rsidP="7C520264" w:rsidRDefault="005915E2" w14:paraId="2457C018" w14:textId="3A66C427">
      <w:pPr>
        <w:spacing w:line="285" w:lineRule="auto"/>
        <w:rPr>
          <w:b/>
          <w:bCs/>
          <w:sz w:val="20"/>
          <w:szCs w:val="20"/>
        </w:rPr>
      </w:pPr>
      <w:r>
        <w:rPr>
          <w:b/>
          <w:sz w:val="20"/>
        </w:rPr>
        <w:t>Medienkontakte Europäisches Patentamt</w:t>
      </w:r>
    </w:p>
    <w:p w:rsidRPr="007E78FF" w:rsidR="005915E2" w:rsidP="005915E2" w:rsidRDefault="005915E2" w14:paraId="5571273E" w14:textId="77777777">
      <w:pPr>
        <w:jc w:val="both"/>
        <w:rPr>
          <w:b/>
          <w:bCs/>
          <w:sz w:val="20"/>
          <w:szCs w:val="20"/>
        </w:rPr>
      </w:pPr>
    </w:p>
    <w:p w:rsidRPr="007E78FF" w:rsidR="005915E2" w:rsidP="005915E2" w:rsidRDefault="005915E2" w14:paraId="70FB5D26" w14:textId="77777777">
      <w:pPr>
        <w:rPr>
          <w:sz w:val="20"/>
          <w:szCs w:val="20"/>
        </w:rPr>
      </w:pPr>
      <w:r>
        <w:rPr>
          <w:b/>
          <w:sz w:val="20"/>
        </w:rPr>
        <w:t>Luis Berenguer Giménez</w:t>
      </w:r>
      <w:r>
        <w:rPr>
          <w:sz w:val="20"/>
        </w:rPr>
        <w:t xml:space="preserve"> </w:t>
      </w:r>
      <w:r>
        <w:br/>
      </w:r>
      <w:r>
        <w:rPr>
          <w:sz w:val="20"/>
        </w:rPr>
        <w:t>Hauptdirektor Kommunikation / EPA-Sprecher</w:t>
      </w:r>
    </w:p>
    <w:p w:rsidRPr="007E78FF" w:rsidR="005915E2" w:rsidP="005915E2" w:rsidRDefault="005915E2" w14:paraId="76315CA8" w14:textId="77777777">
      <w:pPr>
        <w:tabs>
          <w:tab w:val="left" w:pos="6864"/>
        </w:tabs>
        <w:rPr>
          <w:b/>
          <w:bCs/>
          <w:sz w:val="20"/>
          <w:szCs w:val="20"/>
        </w:rPr>
      </w:pPr>
    </w:p>
    <w:p w:rsidRPr="00E110CE" w:rsidR="005915E2" w:rsidP="005915E2" w:rsidRDefault="005915E2" w14:paraId="5EBCA1EC" w14:textId="77777777">
      <w:pPr>
        <w:tabs>
          <w:tab w:val="left" w:pos="6864"/>
        </w:tabs>
        <w:rPr>
          <w:b/>
          <w:bCs/>
          <w:sz w:val="20"/>
          <w:szCs w:val="20"/>
        </w:rPr>
      </w:pPr>
      <w:r>
        <w:rPr>
          <w:b/>
          <w:sz w:val="20"/>
        </w:rPr>
        <w:t>EPA-Pressestelle</w:t>
      </w:r>
    </w:p>
    <w:p w:rsidRPr="00E110CE" w:rsidR="00C208A0" w:rsidP="7C520264" w:rsidRDefault="00000000" w14:paraId="0BF505E1" w14:textId="5B490482">
      <w:pPr>
        <w:rPr>
          <w:sz w:val="20"/>
          <w:szCs w:val="20"/>
        </w:rPr>
      </w:pPr>
      <w:hyperlink r:id="rId16">
        <w:r w:rsidR="00C208A0">
          <w:rPr>
            <w:rStyle w:val="Hyperlink"/>
            <w:sz w:val="20"/>
          </w:rPr>
          <w:t>press@epo.org</w:t>
        </w:r>
      </w:hyperlink>
      <w:r w:rsidR="0067649B">
        <w:rPr>
          <w:sz w:val="20"/>
        </w:rPr>
        <w:t xml:space="preserve"> </w:t>
      </w:r>
      <w:r w:rsidR="0067649B">
        <w:br/>
      </w:r>
    </w:p>
    <w:p w:rsidRPr="00E110CE" w:rsidR="005360FA" w:rsidP="005360FA" w:rsidRDefault="005360FA" w14:paraId="156CA698" w14:textId="77777777">
      <w:pPr>
        <w:jc w:val="both"/>
        <w:rPr>
          <w:b/>
          <w:color w:val="000000"/>
          <w:sz w:val="20"/>
          <w:szCs w:val="20"/>
        </w:rPr>
      </w:pPr>
      <w:r>
        <w:rPr>
          <w:b/>
          <w:color w:val="000000"/>
          <w:sz w:val="20"/>
        </w:rPr>
        <w:t>Über das EPA</w:t>
      </w:r>
    </w:p>
    <w:p w:rsidRPr="00E110CE" w:rsidR="2F3EE313" w:rsidP="3B0DBBCA" w:rsidRDefault="005360FA" w14:paraId="5ECAC8D5" w14:textId="3A819023">
      <w:pPr>
        <w:jc w:val="both"/>
        <w:rPr>
          <w:color w:val="000000" w:themeColor="text1"/>
          <w:sz w:val="20"/>
          <w:szCs w:val="20"/>
        </w:rPr>
      </w:pPr>
      <w:r w:rsidRPr="0905B810" w:rsidR="260D8248">
        <w:rPr>
          <w:color w:val="000000" w:themeColor="text1" w:themeTint="FF" w:themeShade="FF"/>
          <w:sz w:val="20"/>
          <w:szCs w:val="20"/>
        </w:rPr>
        <w:t>Mit 6 300</w:t>
      </w:r>
      <w:sdt>
        <w:sdtPr>
          <w:id w:val="6425329"/>
          <w:tag w:val="goog_rdk_47"/>
          <w:placeholder>
            <w:docPart w:val="DefaultPlaceholder_1081868574"/>
          </w:placeholder>
          <w:rPr>
            <w:sz w:val="20"/>
            <w:szCs w:val="20"/>
          </w:rPr>
        </w:sdtPr>
        <w:sdtContent>
          <w:r w:rsidRPr="0905B810" w:rsidR="260D8248">
            <w:rPr>
              <w:color w:val="000000" w:themeColor="text1" w:themeTint="FF" w:themeShade="FF"/>
              <w:sz w:val="20"/>
              <w:szCs w:val="20"/>
            </w:rPr>
            <w:t xml:space="preserve"> Beschäftigten </w:t>
          </w:r>
        </w:sdtContent>
        <w:sdtEndPr>
          <w:rPr>
            <w:sz w:val="20"/>
            <w:szCs w:val="20"/>
          </w:rPr>
        </w:sdtEndPr>
      </w:sdt>
      <w:r w:rsidRPr="0905B810" w:rsidR="260D8248">
        <w:rPr>
          <w:color w:val="000000" w:themeColor="text1" w:themeTint="FF" w:themeShade="FF"/>
          <w:sz w:val="20"/>
          <w:szCs w:val="20"/>
        </w:rPr>
        <w:t xml:space="preserve">ist das </w:t>
      </w:r>
      <w:hyperlink r:id="R7065c1701b934664">
        <w:r w:rsidRPr="0905B810" w:rsidR="260D8248">
          <w:rPr>
            <w:rStyle w:val="Hyperlink"/>
            <w:sz w:val="20"/>
            <w:szCs w:val="20"/>
          </w:rPr>
          <w:t>Europäische Patentamt (EPA)</w:t>
        </w:r>
      </w:hyperlink>
      <w:r w:rsidRPr="0905B810" w:rsidR="260D8248">
        <w:rPr>
          <w:color w:val="000000" w:themeColor="text1" w:themeTint="FF" w:themeShade="FF"/>
          <w:sz w:val="20"/>
          <w:szCs w:val="20"/>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45 Staaten erlangen, die zusammen einen Markt von rund 700 Millionen Menschen umfassen. Das EPA ist ferner weltweit führend in den Bereichen Patentinformation und Patentrecherche. </w:t>
      </w:r>
    </w:p>
    <w:sectPr w:rsidRPr="00E110CE" w:rsidR="2F3EE313" w:rsidSect="001960BD">
      <w:headerReference w:type="default" r:id="rId18"/>
      <w:footerReference w:type="default" r:id="rId19"/>
      <w:pgSz w:w="11906" w:h="16838" w:orient="portrait"/>
      <w:pgMar w:top="973"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525" w:rsidRDefault="00D83525" w14:paraId="6A2408D4" w14:textId="77777777">
      <w:r>
        <w:separator/>
      </w:r>
    </w:p>
  </w:endnote>
  <w:endnote w:type="continuationSeparator" w:id="0">
    <w:p w:rsidR="00D83525" w:rsidRDefault="00D83525" w14:paraId="0481B4C8" w14:textId="77777777">
      <w:r>
        <w:continuationSeparator/>
      </w:r>
    </w:p>
  </w:endnote>
  <w:endnote w:type="continuationNotice" w:id="1">
    <w:p w:rsidR="00D83525" w:rsidRDefault="00D83525" w14:paraId="68DFE2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C520264" w:rsidTr="7C520264" w14:paraId="01612482" w14:textId="77777777">
      <w:trPr>
        <w:trHeight w:val="300"/>
      </w:trPr>
      <w:tc>
        <w:tcPr>
          <w:tcW w:w="3005" w:type="dxa"/>
        </w:tcPr>
        <w:p w:rsidR="7C520264" w:rsidP="7C520264" w:rsidRDefault="7C520264" w14:paraId="65E0917B" w14:textId="41DD424B">
          <w:pPr>
            <w:pStyle w:val="Header"/>
            <w:ind w:left="-115"/>
          </w:pPr>
        </w:p>
      </w:tc>
      <w:tc>
        <w:tcPr>
          <w:tcW w:w="3005" w:type="dxa"/>
        </w:tcPr>
        <w:p w:rsidR="7C520264" w:rsidP="7C520264" w:rsidRDefault="7C520264" w14:paraId="48893D8E" w14:textId="33FCFB6A">
          <w:pPr>
            <w:pStyle w:val="Header"/>
            <w:jc w:val="center"/>
          </w:pPr>
        </w:p>
      </w:tc>
      <w:tc>
        <w:tcPr>
          <w:tcW w:w="3005" w:type="dxa"/>
        </w:tcPr>
        <w:p w:rsidR="7C520264" w:rsidP="7C520264" w:rsidRDefault="7C520264" w14:paraId="3AED6FC1" w14:textId="1D68E99E">
          <w:pPr>
            <w:pStyle w:val="Header"/>
            <w:ind w:right="-115"/>
            <w:jc w:val="right"/>
          </w:pPr>
        </w:p>
      </w:tc>
    </w:tr>
  </w:tbl>
  <w:p w:rsidR="7C520264" w:rsidP="7C520264" w:rsidRDefault="7C520264" w14:paraId="2AE914CF" w14:textId="597F5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525" w:rsidRDefault="00D83525" w14:paraId="7C6C6261" w14:textId="77777777">
      <w:r>
        <w:separator/>
      </w:r>
    </w:p>
  </w:footnote>
  <w:footnote w:type="continuationSeparator" w:id="0">
    <w:p w:rsidR="00D83525" w:rsidRDefault="00D83525" w14:paraId="5FF2A042" w14:textId="77777777">
      <w:r>
        <w:continuationSeparator/>
      </w:r>
    </w:p>
  </w:footnote>
  <w:footnote w:type="continuationNotice" w:id="1">
    <w:p w:rsidR="00D83525" w:rsidRDefault="00D83525" w14:paraId="2BABA39A" w14:textId="77777777"/>
  </w:footnote>
  <w:footnote w:id="2">
    <w:p w:rsidRPr="00F24236" w:rsidR="004571F4" w:rsidP="004571F4" w:rsidRDefault="004571F4" w14:paraId="048A9596" w14:textId="77777777">
      <w:pPr>
        <w:jc w:val="both"/>
        <w:rPr>
          <w:sz w:val="18"/>
          <w:szCs w:val="18"/>
          <w:lang w:val="en-GB"/>
        </w:rPr>
      </w:pPr>
      <w:r>
        <w:rPr>
          <w:rStyle w:val="FootnoteReference"/>
          <w:sz w:val="18"/>
          <w:szCs w:val="18"/>
        </w:rPr>
        <w:footnoteRef/>
      </w:r>
      <w:r w:rsidRPr="00F24236">
        <w:rPr>
          <w:sz w:val="18"/>
          <w:lang w:val="en-GB"/>
        </w:rPr>
        <w:t xml:space="preserve"> </w:t>
      </w:r>
      <w:hyperlink w:history="1" r:id="rId1">
        <w:r w:rsidRPr="00F24236">
          <w:rPr>
            <w:rStyle w:val="Hyperlink"/>
            <w:i/>
            <w:sz w:val="18"/>
            <w:lang w:val="en-GB"/>
          </w:rPr>
          <w:t>The future of European competitiveness – A competitiveness strategy for Europe</w:t>
        </w:r>
      </w:hyperlink>
      <w:r w:rsidRPr="00F24236">
        <w:rPr>
          <w:i/>
          <w:sz w:val="18"/>
          <w:lang w:val="en-GB"/>
        </w:rPr>
        <w:t>,</w:t>
      </w:r>
      <w:r w:rsidRPr="00F24236">
        <w:rPr>
          <w:sz w:val="18"/>
          <w:lang w:val="en-GB"/>
        </w:rPr>
        <w:t xml:space="preserve"> </w:t>
      </w:r>
      <w:proofErr w:type="spellStart"/>
      <w:r w:rsidRPr="00F24236">
        <w:rPr>
          <w:sz w:val="18"/>
          <w:lang w:val="en-GB"/>
        </w:rPr>
        <w:t>Bericht</w:t>
      </w:r>
      <w:proofErr w:type="spellEnd"/>
      <w:r w:rsidRPr="00F24236">
        <w:rPr>
          <w:sz w:val="18"/>
          <w:lang w:val="en-GB"/>
        </w:rPr>
        <w:t xml:space="preserve"> von Mario Draghi (September 2024)</w:t>
      </w:r>
    </w:p>
    <w:p w:rsidRPr="00F24236" w:rsidR="004571F4" w:rsidP="004571F4" w:rsidRDefault="004571F4" w14:paraId="53994753" w14:textId="77777777">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2353"/>
    </w:tblGrid>
    <w:tr w:rsidR="003C3118" w:rsidTr="003C3118" w14:paraId="0C5F28B5" w14:textId="77777777">
      <w:trPr>
        <w:trHeight w:val="303"/>
      </w:trPr>
      <w:tc>
        <w:tcPr>
          <w:tcW w:w="2353" w:type="dxa"/>
        </w:tcPr>
        <w:p w:rsidR="003C3118" w:rsidP="34E75535" w:rsidRDefault="003C3118" w14:paraId="56D89360" w14:textId="2C6B3D33">
          <w:pPr>
            <w:pStyle w:val="Header"/>
            <w:ind w:left="-115"/>
            <w:rPr>
              <w:b/>
              <w:bCs/>
              <w:color w:val="FF0000"/>
              <w:sz w:val="32"/>
              <w:szCs w:val="32"/>
            </w:rPr>
          </w:pPr>
          <w:r>
            <w:rPr>
              <w:noProof/>
            </w:rPr>
            <w:drawing>
              <wp:inline distT="0" distB="0" distL="0" distR="0" wp14:anchorId="09E5A23E" wp14:editId="4010DF7F">
                <wp:extent cx="1494790" cy="750570"/>
                <wp:effectExtent l="0" t="0" r="0" b="0"/>
                <wp:docPr id="5" name="Picture 5"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r>
  </w:tbl>
  <w:p w:rsidR="7DD5535F" w:rsidP="00080BFF" w:rsidRDefault="7DD5535F" w14:paraId="65D198A2" w14:textId="27F82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6E9"/>
    <w:multiLevelType w:val="hybridMultilevel"/>
    <w:tmpl w:val="FA682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ED1F27"/>
    <w:multiLevelType w:val="hybridMultilevel"/>
    <w:tmpl w:val="9A94BE4E"/>
    <w:lvl w:ilvl="0" w:tplc="4F060246">
      <w:start w:val="1"/>
      <w:numFmt w:val="bullet"/>
      <w:lvlText w:val=""/>
      <w:lvlJc w:val="left"/>
      <w:pPr>
        <w:ind w:left="1500" w:hanging="360"/>
      </w:pPr>
      <w:rPr>
        <w:rFonts w:ascii="Symbol" w:hAnsi="Symbol"/>
      </w:rPr>
    </w:lvl>
    <w:lvl w:ilvl="1" w:tplc="9DECEF84">
      <w:start w:val="1"/>
      <w:numFmt w:val="bullet"/>
      <w:lvlText w:val=""/>
      <w:lvlJc w:val="left"/>
      <w:pPr>
        <w:ind w:left="1500" w:hanging="360"/>
      </w:pPr>
      <w:rPr>
        <w:rFonts w:ascii="Symbol" w:hAnsi="Symbol"/>
      </w:rPr>
    </w:lvl>
    <w:lvl w:ilvl="2" w:tplc="2C307890">
      <w:start w:val="1"/>
      <w:numFmt w:val="bullet"/>
      <w:lvlText w:val=""/>
      <w:lvlJc w:val="left"/>
      <w:pPr>
        <w:ind w:left="1500" w:hanging="360"/>
      </w:pPr>
      <w:rPr>
        <w:rFonts w:ascii="Symbol" w:hAnsi="Symbol"/>
      </w:rPr>
    </w:lvl>
    <w:lvl w:ilvl="3" w:tplc="C49084C8">
      <w:start w:val="1"/>
      <w:numFmt w:val="bullet"/>
      <w:lvlText w:val=""/>
      <w:lvlJc w:val="left"/>
      <w:pPr>
        <w:ind w:left="1500" w:hanging="360"/>
      </w:pPr>
      <w:rPr>
        <w:rFonts w:ascii="Symbol" w:hAnsi="Symbol"/>
      </w:rPr>
    </w:lvl>
    <w:lvl w:ilvl="4" w:tplc="4BE05698">
      <w:start w:val="1"/>
      <w:numFmt w:val="bullet"/>
      <w:lvlText w:val=""/>
      <w:lvlJc w:val="left"/>
      <w:pPr>
        <w:ind w:left="1500" w:hanging="360"/>
      </w:pPr>
      <w:rPr>
        <w:rFonts w:ascii="Symbol" w:hAnsi="Symbol"/>
      </w:rPr>
    </w:lvl>
    <w:lvl w:ilvl="5" w:tplc="9CEA3332">
      <w:start w:val="1"/>
      <w:numFmt w:val="bullet"/>
      <w:lvlText w:val=""/>
      <w:lvlJc w:val="left"/>
      <w:pPr>
        <w:ind w:left="1500" w:hanging="360"/>
      </w:pPr>
      <w:rPr>
        <w:rFonts w:ascii="Symbol" w:hAnsi="Symbol"/>
      </w:rPr>
    </w:lvl>
    <w:lvl w:ilvl="6" w:tplc="9474D09C">
      <w:start w:val="1"/>
      <w:numFmt w:val="bullet"/>
      <w:lvlText w:val=""/>
      <w:lvlJc w:val="left"/>
      <w:pPr>
        <w:ind w:left="1500" w:hanging="360"/>
      </w:pPr>
      <w:rPr>
        <w:rFonts w:ascii="Symbol" w:hAnsi="Symbol"/>
      </w:rPr>
    </w:lvl>
    <w:lvl w:ilvl="7" w:tplc="6C64D5B8">
      <w:start w:val="1"/>
      <w:numFmt w:val="bullet"/>
      <w:lvlText w:val=""/>
      <w:lvlJc w:val="left"/>
      <w:pPr>
        <w:ind w:left="1500" w:hanging="360"/>
      </w:pPr>
      <w:rPr>
        <w:rFonts w:ascii="Symbol" w:hAnsi="Symbol"/>
      </w:rPr>
    </w:lvl>
    <w:lvl w:ilvl="8" w:tplc="A2622116">
      <w:start w:val="1"/>
      <w:numFmt w:val="bullet"/>
      <w:lvlText w:val=""/>
      <w:lvlJc w:val="left"/>
      <w:pPr>
        <w:ind w:left="1500" w:hanging="360"/>
      </w:pPr>
      <w:rPr>
        <w:rFonts w:ascii="Symbol" w:hAnsi="Symbol"/>
      </w:rPr>
    </w:lvl>
  </w:abstractNum>
  <w:abstractNum w:abstractNumId="2"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6076229"/>
    <w:multiLevelType w:val="hybridMultilevel"/>
    <w:tmpl w:val="FFFFFFFF"/>
    <w:lvl w:ilvl="0" w:tplc="4CF25070">
      <w:start w:val="1"/>
      <w:numFmt w:val="bullet"/>
      <w:lvlText w:val=""/>
      <w:lvlJc w:val="left"/>
      <w:pPr>
        <w:ind w:left="720" w:hanging="360"/>
      </w:pPr>
      <w:rPr>
        <w:rFonts w:hint="default" w:ascii="Symbol" w:hAnsi="Symbol"/>
      </w:rPr>
    </w:lvl>
    <w:lvl w:ilvl="1" w:tplc="52CA7C58">
      <w:start w:val="1"/>
      <w:numFmt w:val="bullet"/>
      <w:lvlText w:val="o"/>
      <w:lvlJc w:val="left"/>
      <w:pPr>
        <w:ind w:left="1440" w:hanging="360"/>
      </w:pPr>
      <w:rPr>
        <w:rFonts w:hint="default" w:ascii="Courier New" w:hAnsi="Courier New"/>
      </w:rPr>
    </w:lvl>
    <w:lvl w:ilvl="2" w:tplc="C3CE48C4">
      <w:start w:val="1"/>
      <w:numFmt w:val="bullet"/>
      <w:lvlText w:val=""/>
      <w:lvlJc w:val="left"/>
      <w:pPr>
        <w:ind w:left="2160" w:hanging="360"/>
      </w:pPr>
      <w:rPr>
        <w:rFonts w:hint="default" w:ascii="Wingdings" w:hAnsi="Wingdings"/>
      </w:rPr>
    </w:lvl>
    <w:lvl w:ilvl="3" w:tplc="F00EE46E">
      <w:start w:val="1"/>
      <w:numFmt w:val="bullet"/>
      <w:lvlText w:val=""/>
      <w:lvlJc w:val="left"/>
      <w:pPr>
        <w:ind w:left="2880" w:hanging="360"/>
      </w:pPr>
      <w:rPr>
        <w:rFonts w:hint="default" w:ascii="Symbol" w:hAnsi="Symbol"/>
      </w:rPr>
    </w:lvl>
    <w:lvl w:ilvl="4" w:tplc="FAA41D7C">
      <w:start w:val="1"/>
      <w:numFmt w:val="bullet"/>
      <w:lvlText w:val="o"/>
      <w:lvlJc w:val="left"/>
      <w:pPr>
        <w:ind w:left="3600" w:hanging="360"/>
      </w:pPr>
      <w:rPr>
        <w:rFonts w:hint="default" w:ascii="Courier New" w:hAnsi="Courier New"/>
      </w:rPr>
    </w:lvl>
    <w:lvl w:ilvl="5" w:tplc="722453E8">
      <w:start w:val="1"/>
      <w:numFmt w:val="bullet"/>
      <w:lvlText w:val=""/>
      <w:lvlJc w:val="left"/>
      <w:pPr>
        <w:ind w:left="4320" w:hanging="360"/>
      </w:pPr>
      <w:rPr>
        <w:rFonts w:hint="default" w:ascii="Wingdings" w:hAnsi="Wingdings"/>
      </w:rPr>
    </w:lvl>
    <w:lvl w:ilvl="6" w:tplc="5A980366">
      <w:start w:val="1"/>
      <w:numFmt w:val="bullet"/>
      <w:lvlText w:val=""/>
      <w:lvlJc w:val="left"/>
      <w:pPr>
        <w:ind w:left="5040" w:hanging="360"/>
      </w:pPr>
      <w:rPr>
        <w:rFonts w:hint="default" w:ascii="Symbol" w:hAnsi="Symbol"/>
      </w:rPr>
    </w:lvl>
    <w:lvl w:ilvl="7" w:tplc="E376AF5E">
      <w:start w:val="1"/>
      <w:numFmt w:val="bullet"/>
      <w:lvlText w:val="o"/>
      <w:lvlJc w:val="left"/>
      <w:pPr>
        <w:ind w:left="5760" w:hanging="360"/>
      </w:pPr>
      <w:rPr>
        <w:rFonts w:hint="default" w:ascii="Courier New" w:hAnsi="Courier New"/>
      </w:rPr>
    </w:lvl>
    <w:lvl w:ilvl="8" w:tplc="53520440">
      <w:start w:val="1"/>
      <w:numFmt w:val="bullet"/>
      <w:lvlText w:val=""/>
      <w:lvlJc w:val="left"/>
      <w:pPr>
        <w:ind w:left="6480" w:hanging="360"/>
      </w:pPr>
      <w:rPr>
        <w:rFonts w:hint="default" w:ascii="Wingdings" w:hAnsi="Wingdings"/>
      </w:rPr>
    </w:lvl>
  </w:abstractNum>
  <w:abstractNum w:abstractNumId="4"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8446747"/>
    <w:multiLevelType w:val="hybridMultilevel"/>
    <w:tmpl w:val="9234527C"/>
    <w:lvl w:ilvl="0" w:tplc="B8D2E488">
      <w:start w:val="1"/>
      <w:numFmt w:val="bullet"/>
      <w:lvlText w:val="•"/>
      <w:lvlJc w:val="left"/>
      <w:pPr>
        <w:tabs>
          <w:tab w:val="num" w:pos="720"/>
        </w:tabs>
        <w:ind w:left="720" w:hanging="360"/>
      </w:pPr>
      <w:rPr>
        <w:rFonts w:hint="default" w:ascii="Arial" w:hAnsi="Arial"/>
      </w:rPr>
    </w:lvl>
    <w:lvl w:ilvl="1" w:tplc="C984501E">
      <w:start w:val="1"/>
      <w:numFmt w:val="bullet"/>
      <w:lvlText w:val="•"/>
      <w:lvlJc w:val="left"/>
      <w:pPr>
        <w:tabs>
          <w:tab w:val="num" w:pos="1440"/>
        </w:tabs>
        <w:ind w:left="1440" w:hanging="360"/>
      </w:pPr>
      <w:rPr>
        <w:rFonts w:hint="default" w:ascii="Arial" w:hAnsi="Arial"/>
      </w:rPr>
    </w:lvl>
    <w:lvl w:ilvl="2" w:tplc="E00CC528" w:tentative="1">
      <w:start w:val="1"/>
      <w:numFmt w:val="bullet"/>
      <w:lvlText w:val="•"/>
      <w:lvlJc w:val="left"/>
      <w:pPr>
        <w:tabs>
          <w:tab w:val="num" w:pos="2160"/>
        </w:tabs>
        <w:ind w:left="2160" w:hanging="360"/>
      </w:pPr>
      <w:rPr>
        <w:rFonts w:hint="default" w:ascii="Arial" w:hAnsi="Arial"/>
      </w:rPr>
    </w:lvl>
    <w:lvl w:ilvl="3" w:tplc="1BB2D29E" w:tentative="1">
      <w:start w:val="1"/>
      <w:numFmt w:val="bullet"/>
      <w:lvlText w:val="•"/>
      <w:lvlJc w:val="left"/>
      <w:pPr>
        <w:tabs>
          <w:tab w:val="num" w:pos="2880"/>
        </w:tabs>
        <w:ind w:left="2880" w:hanging="360"/>
      </w:pPr>
      <w:rPr>
        <w:rFonts w:hint="default" w:ascii="Arial" w:hAnsi="Arial"/>
      </w:rPr>
    </w:lvl>
    <w:lvl w:ilvl="4" w:tplc="7EC4C2D2" w:tentative="1">
      <w:start w:val="1"/>
      <w:numFmt w:val="bullet"/>
      <w:lvlText w:val="•"/>
      <w:lvlJc w:val="left"/>
      <w:pPr>
        <w:tabs>
          <w:tab w:val="num" w:pos="3600"/>
        </w:tabs>
        <w:ind w:left="3600" w:hanging="360"/>
      </w:pPr>
      <w:rPr>
        <w:rFonts w:hint="default" w:ascii="Arial" w:hAnsi="Arial"/>
      </w:rPr>
    </w:lvl>
    <w:lvl w:ilvl="5" w:tplc="73A4BF40" w:tentative="1">
      <w:start w:val="1"/>
      <w:numFmt w:val="bullet"/>
      <w:lvlText w:val="•"/>
      <w:lvlJc w:val="left"/>
      <w:pPr>
        <w:tabs>
          <w:tab w:val="num" w:pos="4320"/>
        </w:tabs>
        <w:ind w:left="4320" w:hanging="360"/>
      </w:pPr>
      <w:rPr>
        <w:rFonts w:hint="default" w:ascii="Arial" w:hAnsi="Arial"/>
      </w:rPr>
    </w:lvl>
    <w:lvl w:ilvl="6" w:tplc="7F3CA7D8" w:tentative="1">
      <w:start w:val="1"/>
      <w:numFmt w:val="bullet"/>
      <w:lvlText w:val="•"/>
      <w:lvlJc w:val="left"/>
      <w:pPr>
        <w:tabs>
          <w:tab w:val="num" w:pos="5040"/>
        </w:tabs>
        <w:ind w:left="5040" w:hanging="360"/>
      </w:pPr>
      <w:rPr>
        <w:rFonts w:hint="default" w:ascii="Arial" w:hAnsi="Arial"/>
      </w:rPr>
    </w:lvl>
    <w:lvl w:ilvl="7" w:tplc="AC4A02E2" w:tentative="1">
      <w:start w:val="1"/>
      <w:numFmt w:val="bullet"/>
      <w:lvlText w:val="•"/>
      <w:lvlJc w:val="left"/>
      <w:pPr>
        <w:tabs>
          <w:tab w:val="num" w:pos="5760"/>
        </w:tabs>
        <w:ind w:left="5760" w:hanging="360"/>
      </w:pPr>
      <w:rPr>
        <w:rFonts w:hint="default" w:ascii="Arial" w:hAnsi="Arial"/>
      </w:rPr>
    </w:lvl>
    <w:lvl w:ilvl="8" w:tplc="D69A771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295B4EE2"/>
    <w:multiLevelType w:val="hybridMultilevel"/>
    <w:tmpl w:val="DD3492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5D0F6A"/>
    <w:multiLevelType w:val="hybridMultilevel"/>
    <w:tmpl w:val="9EE2B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C06026"/>
    <w:multiLevelType w:val="hybridMultilevel"/>
    <w:tmpl w:val="5202A774"/>
    <w:lvl w:ilvl="0" w:tplc="96CA416C">
      <w:start w:val="1"/>
      <w:numFmt w:val="decimal"/>
      <w:pStyle w:val="CEUlistjustified-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13CEE"/>
    <w:multiLevelType w:val="hybridMultilevel"/>
    <w:tmpl w:val="59E8B6D0"/>
    <w:lvl w:ilvl="0" w:tplc="F61C12B6">
      <w:start w:val="1"/>
      <w:numFmt w:val="bullet"/>
      <w:lvlText w:val=""/>
      <w:lvlJc w:val="left"/>
      <w:pPr>
        <w:ind w:left="1800" w:hanging="360"/>
      </w:pPr>
      <w:rPr>
        <w:rFonts w:ascii="Symbol" w:hAnsi="Symbol"/>
      </w:rPr>
    </w:lvl>
    <w:lvl w:ilvl="1" w:tplc="15D26C14">
      <w:start w:val="1"/>
      <w:numFmt w:val="bullet"/>
      <w:lvlText w:val=""/>
      <w:lvlJc w:val="left"/>
      <w:pPr>
        <w:ind w:left="1800" w:hanging="360"/>
      </w:pPr>
      <w:rPr>
        <w:rFonts w:ascii="Symbol" w:hAnsi="Symbol"/>
      </w:rPr>
    </w:lvl>
    <w:lvl w:ilvl="2" w:tplc="B6C6789A">
      <w:start w:val="1"/>
      <w:numFmt w:val="bullet"/>
      <w:lvlText w:val=""/>
      <w:lvlJc w:val="left"/>
      <w:pPr>
        <w:ind w:left="1800" w:hanging="360"/>
      </w:pPr>
      <w:rPr>
        <w:rFonts w:ascii="Symbol" w:hAnsi="Symbol"/>
      </w:rPr>
    </w:lvl>
    <w:lvl w:ilvl="3" w:tplc="148A407E">
      <w:start w:val="1"/>
      <w:numFmt w:val="bullet"/>
      <w:lvlText w:val=""/>
      <w:lvlJc w:val="left"/>
      <w:pPr>
        <w:ind w:left="1800" w:hanging="360"/>
      </w:pPr>
      <w:rPr>
        <w:rFonts w:ascii="Symbol" w:hAnsi="Symbol"/>
      </w:rPr>
    </w:lvl>
    <w:lvl w:ilvl="4" w:tplc="B4A6D556">
      <w:start w:val="1"/>
      <w:numFmt w:val="bullet"/>
      <w:lvlText w:val=""/>
      <w:lvlJc w:val="left"/>
      <w:pPr>
        <w:ind w:left="1800" w:hanging="360"/>
      </w:pPr>
      <w:rPr>
        <w:rFonts w:ascii="Symbol" w:hAnsi="Symbol"/>
      </w:rPr>
    </w:lvl>
    <w:lvl w:ilvl="5" w:tplc="E3AA7446">
      <w:start w:val="1"/>
      <w:numFmt w:val="bullet"/>
      <w:lvlText w:val=""/>
      <w:lvlJc w:val="left"/>
      <w:pPr>
        <w:ind w:left="1800" w:hanging="360"/>
      </w:pPr>
      <w:rPr>
        <w:rFonts w:ascii="Symbol" w:hAnsi="Symbol"/>
      </w:rPr>
    </w:lvl>
    <w:lvl w:ilvl="6" w:tplc="FC3C21AE">
      <w:start w:val="1"/>
      <w:numFmt w:val="bullet"/>
      <w:lvlText w:val=""/>
      <w:lvlJc w:val="left"/>
      <w:pPr>
        <w:ind w:left="1800" w:hanging="360"/>
      </w:pPr>
      <w:rPr>
        <w:rFonts w:ascii="Symbol" w:hAnsi="Symbol"/>
      </w:rPr>
    </w:lvl>
    <w:lvl w:ilvl="7" w:tplc="54ACC266">
      <w:start w:val="1"/>
      <w:numFmt w:val="bullet"/>
      <w:lvlText w:val=""/>
      <w:lvlJc w:val="left"/>
      <w:pPr>
        <w:ind w:left="1800" w:hanging="360"/>
      </w:pPr>
      <w:rPr>
        <w:rFonts w:ascii="Symbol" w:hAnsi="Symbol"/>
      </w:rPr>
    </w:lvl>
    <w:lvl w:ilvl="8" w:tplc="7FA0C0CC">
      <w:start w:val="1"/>
      <w:numFmt w:val="bullet"/>
      <w:lvlText w:val=""/>
      <w:lvlJc w:val="left"/>
      <w:pPr>
        <w:ind w:left="1800" w:hanging="360"/>
      </w:pPr>
      <w:rPr>
        <w:rFonts w:ascii="Symbol" w:hAnsi="Symbol"/>
      </w:rPr>
    </w:lvl>
  </w:abstractNum>
  <w:abstractNum w:abstractNumId="11" w15:restartNumberingAfterBreak="0">
    <w:nsid w:val="41B45BFB"/>
    <w:multiLevelType w:val="hybridMultilevel"/>
    <w:tmpl w:val="0C9ADAB4"/>
    <w:lvl w:ilvl="0" w:tplc="A3625044">
      <w:start w:val="1"/>
      <w:numFmt w:val="bullet"/>
      <w:lvlText w:val=""/>
      <w:lvlJc w:val="left"/>
      <w:pPr>
        <w:ind w:left="2000" w:hanging="360"/>
      </w:pPr>
      <w:rPr>
        <w:rFonts w:ascii="Symbol" w:hAnsi="Symbol"/>
      </w:rPr>
    </w:lvl>
    <w:lvl w:ilvl="1" w:tplc="B2E6B316">
      <w:start w:val="1"/>
      <w:numFmt w:val="bullet"/>
      <w:lvlText w:val=""/>
      <w:lvlJc w:val="left"/>
      <w:pPr>
        <w:ind w:left="2000" w:hanging="360"/>
      </w:pPr>
      <w:rPr>
        <w:rFonts w:ascii="Symbol" w:hAnsi="Symbol"/>
      </w:rPr>
    </w:lvl>
    <w:lvl w:ilvl="2" w:tplc="EEBE853E">
      <w:start w:val="1"/>
      <w:numFmt w:val="bullet"/>
      <w:lvlText w:val=""/>
      <w:lvlJc w:val="left"/>
      <w:pPr>
        <w:ind w:left="2000" w:hanging="360"/>
      </w:pPr>
      <w:rPr>
        <w:rFonts w:ascii="Symbol" w:hAnsi="Symbol"/>
      </w:rPr>
    </w:lvl>
    <w:lvl w:ilvl="3" w:tplc="3D1226CA">
      <w:start w:val="1"/>
      <w:numFmt w:val="bullet"/>
      <w:lvlText w:val=""/>
      <w:lvlJc w:val="left"/>
      <w:pPr>
        <w:ind w:left="2000" w:hanging="360"/>
      </w:pPr>
      <w:rPr>
        <w:rFonts w:ascii="Symbol" w:hAnsi="Symbol"/>
      </w:rPr>
    </w:lvl>
    <w:lvl w:ilvl="4" w:tplc="9800A3F8">
      <w:start w:val="1"/>
      <w:numFmt w:val="bullet"/>
      <w:lvlText w:val=""/>
      <w:lvlJc w:val="left"/>
      <w:pPr>
        <w:ind w:left="2000" w:hanging="360"/>
      </w:pPr>
      <w:rPr>
        <w:rFonts w:ascii="Symbol" w:hAnsi="Symbol"/>
      </w:rPr>
    </w:lvl>
    <w:lvl w:ilvl="5" w:tplc="02746C1E">
      <w:start w:val="1"/>
      <w:numFmt w:val="bullet"/>
      <w:lvlText w:val=""/>
      <w:lvlJc w:val="left"/>
      <w:pPr>
        <w:ind w:left="2000" w:hanging="360"/>
      </w:pPr>
      <w:rPr>
        <w:rFonts w:ascii="Symbol" w:hAnsi="Symbol"/>
      </w:rPr>
    </w:lvl>
    <w:lvl w:ilvl="6" w:tplc="31862E04">
      <w:start w:val="1"/>
      <w:numFmt w:val="bullet"/>
      <w:lvlText w:val=""/>
      <w:lvlJc w:val="left"/>
      <w:pPr>
        <w:ind w:left="2000" w:hanging="360"/>
      </w:pPr>
      <w:rPr>
        <w:rFonts w:ascii="Symbol" w:hAnsi="Symbol"/>
      </w:rPr>
    </w:lvl>
    <w:lvl w:ilvl="7" w:tplc="CB865EA4">
      <w:start w:val="1"/>
      <w:numFmt w:val="bullet"/>
      <w:lvlText w:val=""/>
      <w:lvlJc w:val="left"/>
      <w:pPr>
        <w:ind w:left="2000" w:hanging="360"/>
      </w:pPr>
      <w:rPr>
        <w:rFonts w:ascii="Symbol" w:hAnsi="Symbol"/>
      </w:rPr>
    </w:lvl>
    <w:lvl w:ilvl="8" w:tplc="1B02951A">
      <w:start w:val="1"/>
      <w:numFmt w:val="bullet"/>
      <w:lvlText w:val=""/>
      <w:lvlJc w:val="left"/>
      <w:pPr>
        <w:ind w:left="2000" w:hanging="360"/>
      </w:pPr>
      <w:rPr>
        <w:rFonts w:ascii="Symbol" w:hAnsi="Symbol"/>
      </w:rPr>
    </w:lvl>
  </w:abstractNum>
  <w:abstractNum w:abstractNumId="12" w15:restartNumberingAfterBreak="0">
    <w:nsid w:val="4A9034D8"/>
    <w:multiLevelType w:val="multilevel"/>
    <w:tmpl w:val="E37EE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7933E73"/>
    <w:multiLevelType w:val="hybridMultilevel"/>
    <w:tmpl w:val="286057AA"/>
    <w:lvl w:ilvl="0" w:tplc="93E2EE7E">
      <w:start w:val="1"/>
      <w:numFmt w:val="bullet"/>
      <w:lvlText w:val="•"/>
      <w:lvlJc w:val="left"/>
      <w:pPr>
        <w:tabs>
          <w:tab w:val="num" w:pos="720"/>
        </w:tabs>
        <w:ind w:left="720" w:hanging="360"/>
      </w:pPr>
      <w:rPr>
        <w:rFonts w:hint="default" w:ascii="Arial" w:hAnsi="Arial"/>
      </w:rPr>
    </w:lvl>
    <w:lvl w:ilvl="1" w:tplc="EF00627A" w:tentative="1">
      <w:start w:val="1"/>
      <w:numFmt w:val="bullet"/>
      <w:lvlText w:val="•"/>
      <w:lvlJc w:val="left"/>
      <w:pPr>
        <w:tabs>
          <w:tab w:val="num" w:pos="1440"/>
        </w:tabs>
        <w:ind w:left="1440" w:hanging="360"/>
      </w:pPr>
      <w:rPr>
        <w:rFonts w:hint="default" w:ascii="Arial" w:hAnsi="Arial"/>
      </w:rPr>
    </w:lvl>
    <w:lvl w:ilvl="2" w:tplc="5DBC5E9A" w:tentative="1">
      <w:start w:val="1"/>
      <w:numFmt w:val="bullet"/>
      <w:lvlText w:val="•"/>
      <w:lvlJc w:val="left"/>
      <w:pPr>
        <w:tabs>
          <w:tab w:val="num" w:pos="2160"/>
        </w:tabs>
        <w:ind w:left="2160" w:hanging="360"/>
      </w:pPr>
      <w:rPr>
        <w:rFonts w:hint="default" w:ascii="Arial" w:hAnsi="Arial"/>
      </w:rPr>
    </w:lvl>
    <w:lvl w:ilvl="3" w:tplc="B76E769C" w:tentative="1">
      <w:start w:val="1"/>
      <w:numFmt w:val="bullet"/>
      <w:lvlText w:val="•"/>
      <w:lvlJc w:val="left"/>
      <w:pPr>
        <w:tabs>
          <w:tab w:val="num" w:pos="2880"/>
        </w:tabs>
        <w:ind w:left="2880" w:hanging="360"/>
      </w:pPr>
      <w:rPr>
        <w:rFonts w:hint="default" w:ascii="Arial" w:hAnsi="Arial"/>
      </w:rPr>
    </w:lvl>
    <w:lvl w:ilvl="4" w:tplc="B14EAEA8" w:tentative="1">
      <w:start w:val="1"/>
      <w:numFmt w:val="bullet"/>
      <w:lvlText w:val="•"/>
      <w:lvlJc w:val="left"/>
      <w:pPr>
        <w:tabs>
          <w:tab w:val="num" w:pos="3600"/>
        </w:tabs>
        <w:ind w:left="3600" w:hanging="360"/>
      </w:pPr>
      <w:rPr>
        <w:rFonts w:hint="default" w:ascii="Arial" w:hAnsi="Arial"/>
      </w:rPr>
    </w:lvl>
    <w:lvl w:ilvl="5" w:tplc="D8BE9332" w:tentative="1">
      <w:start w:val="1"/>
      <w:numFmt w:val="bullet"/>
      <w:lvlText w:val="•"/>
      <w:lvlJc w:val="left"/>
      <w:pPr>
        <w:tabs>
          <w:tab w:val="num" w:pos="4320"/>
        </w:tabs>
        <w:ind w:left="4320" w:hanging="360"/>
      </w:pPr>
      <w:rPr>
        <w:rFonts w:hint="default" w:ascii="Arial" w:hAnsi="Arial"/>
      </w:rPr>
    </w:lvl>
    <w:lvl w:ilvl="6" w:tplc="5E9CF894" w:tentative="1">
      <w:start w:val="1"/>
      <w:numFmt w:val="bullet"/>
      <w:lvlText w:val="•"/>
      <w:lvlJc w:val="left"/>
      <w:pPr>
        <w:tabs>
          <w:tab w:val="num" w:pos="5040"/>
        </w:tabs>
        <w:ind w:left="5040" w:hanging="360"/>
      </w:pPr>
      <w:rPr>
        <w:rFonts w:hint="default" w:ascii="Arial" w:hAnsi="Arial"/>
      </w:rPr>
    </w:lvl>
    <w:lvl w:ilvl="7" w:tplc="FD58B52C" w:tentative="1">
      <w:start w:val="1"/>
      <w:numFmt w:val="bullet"/>
      <w:lvlText w:val="•"/>
      <w:lvlJc w:val="left"/>
      <w:pPr>
        <w:tabs>
          <w:tab w:val="num" w:pos="5760"/>
        </w:tabs>
        <w:ind w:left="5760" w:hanging="360"/>
      </w:pPr>
      <w:rPr>
        <w:rFonts w:hint="default" w:ascii="Arial" w:hAnsi="Arial"/>
      </w:rPr>
    </w:lvl>
    <w:lvl w:ilvl="8" w:tplc="0D5A9160"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69BF080A"/>
    <w:multiLevelType w:val="multilevel"/>
    <w:tmpl w:val="146CE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CBE75DE"/>
    <w:multiLevelType w:val="multilevel"/>
    <w:tmpl w:val="28080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BAE1EEE"/>
    <w:multiLevelType w:val="hybridMultilevel"/>
    <w:tmpl w:val="8E9A2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58225809">
    <w:abstractNumId w:val="5"/>
  </w:num>
  <w:num w:numId="2" w16cid:durableId="848561889">
    <w:abstractNumId w:val="4"/>
  </w:num>
  <w:num w:numId="3" w16cid:durableId="1672638925">
    <w:abstractNumId w:val="2"/>
  </w:num>
  <w:num w:numId="4" w16cid:durableId="917590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110652">
    <w:abstractNumId w:val="16"/>
  </w:num>
  <w:num w:numId="6" w16cid:durableId="589196295">
    <w:abstractNumId w:val="3"/>
  </w:num>
  <w:num w:numId="7" w16cid:durableId="876552872">
    <w:abstractNumId w:val="8"/>
  </w:num>
  <w:num w:numId="8" w16cid:durableId="1728147113">
    <w:abstractNumId w:val="0"/>
  </w:num>
  <w:num w:numId="9" w16cid:durableId="11080929">
    <w:abstractNumId w:val="9"/>
  </w:num>
  <w:num w:numId="10" w16cid:durableId="1966157315">
    <w:abstractNumId w:val="12"/>
  </w:num>
  <w:num w:numId="11" w16cid:durableId="1615284574">
    <w:abstractNumId w:val="1"/>
  </w:num>
  <w:num w:numId="12" w16cid:durableId="1779522159">
    <w:abstractNumId w:val="7"/>
  </w:num>
  <w:num w:numId="13" w16cid:durableId="378285481">
    <w:abstractNumId w:val="15"/>
  </w:num>
  <w:num w:numId="14" w16cid:durableId="1760180105">
    <w:abstractNumId w:val="14"/>
  </w:num>
  <w:num w:numId="15" w16cid:durableId="1540162772">
    <w:abstractNumId w:val="13"/>
  </w:num>
  <w:num w:numId="16" w16cid:durableId="1829008966">
    <w:abstractNumId w:val="10"/>
  </w:num>
  <w:num w:numId="17" w16cid:durableId="835220123">
    <w:abstractNumId w:val="6"/>
  </w:num>
  <w:num w:numId="18" w16cid:durableId="137947763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0000"/>
    <w:rsid w:val="00001549"/>
    <w:rsid w:val="0000280A"/>
    <w:rsid w:val="0000299A"/>
    <w:rsid w:val="00003B9B"/>
    <w:rsid w:val="00003FF8"/>
    <w:rsid w:val="0000537D"/>
    <w:rsid w:val="000069AD"/>
    <w:rsid w:val="00012A38"/>
    <w:rsid w:val="00012CE6"/>
    <w:rsid w:val="00013210"/>
    <w:rsid w:val="00013E6E"/>
    <w:rsid w:val="00014F49"/>
    <w:rsid w:val="00015A0E"/>
    <w:rsid w:val="00016BE9"/>
    <w:rsid w:val="00017D22"/>
    <w:rsid w:val="00022781"/>
    <w:rsid w:val="00022D2E"/>
    <w:rsid w:val="0002657E"/>
    <w:rsid w:val="00027611"/>
    <w:rsid w:val="000301FB"/>
    <w:rsid w:val="0003205F"/>
    <w:rsid w:val="00033571"/>
    <w:rsid w:val="000357E2"/>
    <w:rsid w:val="00036DF3"/>
    <w:rsid w:val="00045881"/>
    <w:rsid w:val="00050A39"/>
    <w:rsid w:val="00051523"/>
    <w:rsid w:val="00052EE1"/>
    <w:rsid w:val="00053AB3"/>
    <w:rsid w:val="00054056"/>
    <w:rsid w:val="00054F83"/>
    <w:rsid w:val="00061C6C"/>
    <w:rsid w:val="00063715"/>
    <w:rsid w:val="00066248"/>
    <w:rsid w:val="00066D6B"/>
    <w:rsid w:val="00067D1C"/>
    <w:rsid w:val="0007034E"/>
    <w:rsid w:val="00072316"/>
    <w:rsid w:val="000724F2"/>
    <w:rsid w:val="00073965"/>
    <w:rsid w:val="00075FEE"/>
    <w:rsid w:val="000765A8"/>
    <w:rsid w:val="00080BFF"/>
    <w:rsid w:val="00086743"/>
    <w:rsid w:val="00087F64"/>
    <w:rsid w:val="00093F2B"/>
    <w:rsid w:val="0009401C"/>
    <w:rsid w:val="000952AE"/>
    <w:rsid w:val="000954FD"/>
    <w:rsid w:val="00096128"/>
    <w:rsid w:val="00096435"/>
    <w:rsid w:val="000965F2"/>
    <w:rsid w:val="00096632"/>
    <w:rsid w:val="000968C0"/>
    <w:rsid w:val="00097AB2"/>
    <w:rsid w:val="000A1A61"/>
    <w:rsid w:val="000A2F3D"/>
    <w:rsid w:val="000A5AF8"/>
    <w:rsid w:val="000A7F0F"/>
    <w:rsid w:val="000B17C8"/>
    <w:rsid w:val="000B293D"/>
    <w:rsid w:val="000B29FE"/>
    <w:rsid w:val="000B4430"/>
    <w:rsid w:val="000B4C7D"/>
    <w:rsid w:val="000B577D"/>
    <w:rsid w:val="000B62A9"/>
    <w:rsid w:val="000C1A02"/>
    <w:rsid w:val="000C2AE0"/>
    <w:rsid w:val="000C3624"/>
    <w:rsid w:val="000C527A"/>
    <w:rsid w:val="000C66CF"/>
    <w:rsid w:val="000C6D21"/>
    <w:rsid w:val="000D23F1"/>
    <w:rsid w:val="000D370B"/>
    <w:rsid w:val="000D5693"/>
    <w:rsid w:val="000E381F"/>
    <w:rsid w:val="000E3847"/>
    <w:rsid w:val="000E708A"/>
    <w:rsid w:val="000F0648"/>
    <w:rsid w:val="000F241C"/>
    <w:rsid w:val="000F406D"/>
    <w:rsid w:val="000F639B"/>
    <w:rsid w:val="000F6458"/>
    <w:rsid w:val="000F7018"/>
    <w:rsid w:val="000F7441"/>
    <w:rsid w:val="00100BC1"/>
    <w:rsid w:val="00100C10"/>
    <w:rsid w:val="0010315D"/>
    <w:rsid w:val="001045BD"/>
    <w:rsid w:val="00106F26"/>
    <w:rsid w:val="001119A3"/>
    <w:rsid w:val="00115D8F"/>
    <w:rsid w:val="001161C8"/>
    <w:rsid w:val="001166F2"/>
    <w:rsid w:val="001179F7"/>
    <w:rsid w:val="00124CBB"/>
    <w:rsid w:val="001260C5"/>
    <w:rsid w:val="00126FE8"/>
    <w:rsid w:val="00130023"/>
    <w:rsid w:val="00131462"/>
    <w:rsid w:val="0013195D"/>
    <w:rsid w:val="00131980"/>
    <w:rsid w:val="00133F51"/>
    <w:rsid w:val="001345F4"/>
    <w:rsid w:val="00134B34"/>
    <w:rsid w:val="00135FD4"/>
    <w:rsid w:val="00136403"/>
    <w:rsid w:val="00136E44"/>
    <w:rsid w:val="0013750B"/>
    <w:rsid w:val="0013765D"/>
    <w:rsid w:val="00140AB6"/>
    <w:rsid w:val="00140FDC"/>
    <w:rsid w:val="00141E6C"/>
    <w:rsid w:val="00144B9E"/>
    <w:rsid w:val="00146A54"/>
    <w:rsid w:val="00146CEB"/>
    <w:rsid w:val="00147E79"/>
    <w:rsid w:val="00147EBB"/>
    <w:rsid w:val="00152076"/>
    <w:rsid w:val="001532BF"/>
    <w:rsid w:val="00154D76"/>
    <w:rsid w:val="0015715E"/>
    <w:rsid w:val="00157DE0"/>
    <w:rsid w:val="0016206B"/>
    <w:rsid w:val="00162A89"/>
    <w:rsid w:val="00163957"/>
    <w:rsid w:val="00163CA8"/>
    <w:rsid w:val="001658C9"/>
    <w:rsid w:val="00166FF6"/>
    <w:rsid w:val="001701B0"/>
    <w:rsid w:val="00174701"/>
    <w:rsid w:val="00174DF3"/>
    <w:rsid w:val="00175654"/>
    <w:rsid w:val="001756A4"/>
    <w:rsid w:val="00176EBA"/>
    <w:rsid w:val="001771FF"/>
    <w:rsid w:val="00177773"/>
    <w:rsid w:val="00177D2A"/>
    <w:rsid w:val="00177EA6"/>
    <w:rsid w:val="00180710"/>
    <w:rsid w:val="00181B89"/>
    <w:rsid w:val="001848B7"/>
    <w:rsid w:val="00184B9B"/>
    <w:rsid w:val="00186C15"/>
    <w:rsid w:val="00190405"/>
    <w:rsid w:val="00191CAC"/>
    <w:rsid w:val="00192854"/>
    <w:rsid w:val="00194496"/>
    <w:rsid w:val="001960BD"/>
    <w:rsid w:val="00196BF9"/>
    <w:rsid w:val="001A1F1F"/>
    <w:rsid w:val="001A2AF1"/>
    <w:rsid w:val="001A2D8D"/>
    <w:rsid w:val="001A2E10"/>
    <w:rsid w:val="001A3119"/>
    <w:rsid w:val="001A444F"/>
    <w:rsid w:val="001A5169"/>
    <w:rsid w:val="001A68D2"/>
    <w:rsid w:val="001A71A7"/>
    <w:rsid w:val="001A7A54"/>
    <w:rsid w:val="001B0A5E"/>
    <w:rsid w:val="001B11C0"/>
    <w:rsid w:val="001B1917"/>
    <w:rsid w:val="001B2820"/>
    <w:rsid w:val="001B3161"/>
    <w:rsid w:val="001B34CC"/>
    <w:rsid w:val="001B3D1A"/>
    <w:rsid w:val="001B41C5"/>
    <w:rsid w:val="001B5FE2"/>
    <w:rsid w:val="001C0D7A"/>
    <w:rsid w:val="001C0DBD"/>
    <w:rsid w:val="001C14A2"/>
    <w:rsid w:val="001C59D4"/>
    <w:rsid w:val="001C5C57"/>
    <w:rsid w:val="001C655D"/>
    <w:rsid w:val="001C6999"/>
    <w:rsid w:val="001C71FB"/>
    <w:rsid w:val="001D045D"/>
    <w:rsid w:val="001D160A"/>
    <w:rsid w:val="001D3F69"/>
    <w:rsid w:val="001D48F2"/>
    <w:rsid w:val="001E0591"/>
    <w:rsid w:val="001E17BD"/>
    <w:rsid w:val="001E24DE"/>
    <w:rsid w:val="001E25FD"/>
    <w:rsid w:val="001E5BF7"/>
    <w:rsid w:val="001E5EC1"/>
    <w:rsid w:val="001E6AFC"/>
    <w:rsid w:val="001EEB67"/>
    <w:rsid w:val="001F0D45"/>
    <w:rsid w:val="001F1329"/>
    <w:rsid w:val="001F14CA"/>
    <w:rsid w:val="001F1772"/>
    <w:rsid w:val="001F3BB2"/>
    <w:rsid w:val="001F57C7"/>
    <w:rsid w:val="002006C1"/>
    <w:rsid w:val="0020178A"/>
    <w:rsid w:val="00205BA9"/>
    <w:rsid w:val="00210AAE"/>
    <w:rsid w:val="002111EF"/>
    <w:rsid w:val="00214CE6"/>
    <w:rsid w:val="002165E9"/>
    <w:rsid w:val="00217A2C"/>
    <w:rsid w:val="00220050"/>
    <w:rsid w:val="00220174"/>
    <w:rsid w:val="00221320"/>
    <w:rsid w:val="00221B25"/>
    <w:rsid w:val="0022214D"/>
    <w:rsid w:val="00225D2A"/>
    <w:rsid w:val="00230D6B"/>
    <w:rsid w:val="00232662"/>
    <w:rsid w:val="00233AAC"/>
    <w:rsid w:val="00241396"/>
    <w:rsid w:val="00241860"/>
    <w:rsid w:val="00242F93"/>
    <w:rsid w:val="00243831"/>
    <w:rsid w:val="00244A82"/>
    <w:rsid w:val="00244F2E"/>
    <w:rsid w:val="00245F84"/>
    <w:rsid w:val="00250788"/>
    <w:rsid w:val="00251413"/>
    <w:rsid w:val="00253713"/>
    <w:rsid w:val="002573E2"/>
    <w:rsid w:val="00257F87"/>
    <w:rsid w:val="00264594"/>
    <w:rsid w:val="0027091E"/>
    <w:rsid w:val="00270C58"/>
    <w:rsid w:val="0027148A"/>
    <w:rsid w:val="0027221B"/>
    <w:rsid w:val="0027242B"/>
    <w:rsid w:val="00272D18"/>
    <w:rsid w:val="00273841"/>
    <w:rsid w:val="00273EFE"/>
    <w:rsid w:val="00274471"/>
    <w:rsid w:val="00277963"/>
    <w:rsid w:val="00280036"/>
    <w:rsid w:val="0028125C"/>
    <w:rsid w:val="002821E1"/>
    <w:rsid w:val="00283497"/>
    <w:rsid w:val="00284702"/>
    <w:rsid w:val="00285F34"/>
    <w:rsid w:val="002865D9"/>
    <w:rsid w:val="00286C5E"/>
    <w:rsid w:val="00287170"/>
    <w:rsid w:val="002927D1"/>
    <w:rsid w:val="0029325C"/>
    <w:rsid w:val="00293784"/>
    <w:rsid w:val="00293D17"/>
    <w:rsid w:val="00295EE0"/>
    <w:rsid w:val="00295EE4"/>
    <w:rsid w:val="00296C40"/>
    <w:rsid w:val="002A01DE"/>
    <w:rsid w:val="002A078C"/>
    <w:rsid w:val="002A26EF"/>
    <w:rsid w:val="002A447D"/>
    <w:rsid w:val="002A4F77"/>
    <w:rsid w:val="002A5AC8"/>
    <w:rsid w:val="002A6F40"/>
    <w:rsid w:val="002A7209"/>
    <w:rsid w:val="002A751F"/>
    <w:rsid w:val="002B09D8"/>
    <w:rsid w:val="002B3AE2"/>
    <w:rsid w:val="002B56AF"/>
    <w:rsid w:val="002C2D7C"/>
    <w:rsid w:val="002C5304"/>
    <w:rsid w:val="002C674F"/>
    <w:rsid w:val="002C6AAC"/>
    <w:rsid w:val="002C738F"/>
    <w:rsid w:val="002C7B2C"/>
    <w:rsid w:val="002C7CD4"/>
    <w:rsid w:val="002C7D83"/>
    <w:rsid w:val="002D050F"/>
    <w:rsid w:val="002D1030"/>
    <w:rsid w:val="002D152E"/>
    <w:rsid w:val="002D2435"/>
    <w:rsid w:val="002D28E2"/>
    <w:rsid w:val="002D561B"/>
    <w:rsid w:val="002D5F05"/>
    <w:rsid w:val="002D63B3"/>
    <w:rsid w:val="002E08B7"/>
    <w:rsid w:val="002E10CA"/>
    <w:rsid w:val="002E1E09"/>
    <w:rsid w:val="002E2297"/>
    <w:rsid w:val="002E3755"/>
    <w:rsid w:val="002E46D0"/>
    <w:rsid w:val="002E4B1F"/>
    <w:rsid w:val="002F15FC"/>
    <w:rsid w:val="002F2554"/>
    <w:rsid w:val="00302988"/>
    <w:rsid w:val="00311694"/>
    <w:rsid w:val="00317399"/>
    <w:rsid w:val="003206B0"/>
    <w:rsid w:val="00323497"/>
    <w:rsid w:val="00327E92"/>
    <w:rsid w:val="0033187D"/>
    <w:rsid w:val="00331D7C"/>
    <w:rsid w:val="0033292F"/>
    <w:rsid w:val="003330F8"/>
    <w:rsid w:val="00333FF5"/>
    <w:rsid w:val="0033430F"/>
    <w:rsid w:val="00334A56"/>
    <w:rsid w:val="00334D9E"/>
    <w:rsid w:val="003354DD"/>
    <w:rsid w:val="00336F47"/>
    <w:rsid w:val="00337364"/>
    <w:rsid w:val="0033762B"/>
    <w:rsid w:val="00340D93"/>
    <w:rsid w:val="00341BB6"/>
    <w:rsid w:val="003436B4"/>
    <w:rsid w:val="003438EB"/>
    <w:rsid w:val="00352B89"/>
    <w:rsid w:val="003544B3"/>
    <w:rsid w:val="0035635A"/>
    <w:rsid w:val="0035708C"/>
    <w:rsid w:val="003571CE"/>
    <w:rsid w:val="00357DAA"/>
    <w:rsid w:val="003612AE"/>
    <w:rsid w:val="00361765"/>
    <w:rsid w:val="0036205B"/>
    <w:rsid w:val="00363439"/>
    <w:rsid w:val="00363882"/>
    <w:rsid w:val="0036441A"/>
    <w:rsid w:val="003661F2"/>
    <w:rsid w:val="00366478"/>
    <w:rsid w:val="00370BC6"/>
    <w:rsid w:val="003712E5"/>
    <w:rsid w:val="00372033"/>
    <w:rsid w:val="00372266"/>
    <w:rsid w:val="003723B1"/>
    <w:rsid w:val="00373980"/>
    <w:rsid w:val="0037478B"/>
    <w:rsid w:val="00375CC1"/>
    <w:rsid w:val="00377424"/>
    <w:rsid w:val="003777ED"/>
    <w:rsid w:val="00377DC2"/>
    <w:rsid w:val="00377DD7"/>
    <w:rsid w:val="00380392"/>
    <w:rsid w:val="0038295F"/>
    <w:rsid w:val="00383062"/>
    <w:rsid w:val="0038351A"/>
    <w:rsid w:val="00383B6C"/>
    <w:rsid w:val="00391529"/>
    <w:rsid w:val="00392F6A"/>
    <w:rsid w:val="003954CF"/>
    <w:rsid w:val="00395E49"/>
    <w:rsid w:val="00396E1F"/>
    <w:rsid w:val="00397E70"/>
    <w:rsid w:val="00397EA7"/>
    <w:rsid w:val="003A01A9"/>
    <w:rsid w:val="003A026F"/>
    <w:rsid w:val="003A2BB2"/>
    <w:rsid w:val="003A3FCA"/>
    <w:rsid w:val="003A46AF"/>
    <w:rsid w:val="003A4935"/>
    <w:rsid w:val="003A5FB2"/>
    <w:rsid w:val="003A689C"/>
    <w:rsid w:val="003A73D1"/>
    <w:rsid w:val="003A7725"/>
    <w:rsid w:val="003B14D5"/>
    <w:rsid w:val="003B1699"/>
    <w:rsid w:val="003B1A1A"/>
    <w:rsid w:val="003B1E91"/>
    <w:rsid w:val="003B3433"/>
    <w:rsid w:val="003B3B41"/>
    <w:rsid w:val="003B3BC7"/>
    <w:rsid w:val="003B5C36"/>
    <w:rsid w:val="003C1660"/>
    <w:rsid w:val="003C212B"/>
    <w:rsid w:val="003C3118"/>
    <w:rsid w:val="003C3E65"/>
    <w:rsid w:val="003C73CB"/>
    <w:rsid w:val="003D03A4"/>
    <w:rsid w:val="003D0FD7"/>
    <w:rsid w:val="003D2047"/>
    <w:rsid w:val="003D3EB9"/>
    <w:rsid w:val="003D568C"/>
    <w:rsid w:val="003D70BD"/>
    <w:rsid w:val="003E0BE5"/>
    <w:rsid w:val="003E0C62"/>
    <w:rsid w:val="003E130A"/>
    <w:rsid w:val="003E2832"/>
    <w:rsid w:val="003E4557"/>
    <w:rsid w:val="003E4E10"/>
    <w:rsid w:val="003E64BE"/>
    <w:rsid w:val="003E67FD"/>
    <w:rsid w:val="003E6C0A"/>
    <w:rsid w:val="003F0400"/>
    <w:rsid w:val="003F1D42"/>
    <w:rsid w:val="003F606F"/>
    <w:rsid w:val="00400129"/>
    <w:rsid w:val="0040139C"/>
    <w:rsid w:val="00403149"/>
    <w:rsid w:val="0040357A"/>
    <w:rsid w:val="00407BB6"/>
    <w:rsid w:val="004138F1"/>
    <w:rsid w:val="00415923"/>
    <w:rsid w:val="00415C18"/>
    <w:rsid w:val="00416144"/>
    <w:rsid w:val="00420C5B"/>
    <w:rsid w:val="00420D98"/>
    <w:rsid w:val="00424390"/>
    <w:rsid w:val="0042596A"/>
    <w:rsid w:val="004276C6"/>
    <w:rsid w:val="00431DC5"/>
    <w:rsid w:val="00432A94"/>
    <w:rsid w:val="00432C39"/>
    <w:rsid w:val="00432E0B"/>
    <w:rsid w:val="00433CE3"/>
    <w:rsid w:val="004356BC"/>
    <w:rsid w:val="00436F98"/>
    <w:rsid w:val="0043705A"/>
    <w:rsid w:val="00443EAF"/>
    <w:rsid w:val="004452AF"/>
    <w:rsid w:val="004456EB"/>
    <w:rsid w:val="00445CD5"/>
    <w:rsid w:val="00447E9C"/>
    <w:rsid w:val="004500BB"/>
    <w:rsid w:val="00450F1E"/>
    <w:rsid w:val="004525F7"/>
    <w:rsid w:val="004571F4"/>
    <w:rsid w:val="00460CC1"/>
    <w:rsid w:val="00461781"/>
    <w:rsid w:val="00464408"/>
    <w:rsid w:val="0046506D"/>
    <w:rsid w:val="004652A1"/>
    <w:rsid w:val="00466EAD"/>
    <w:rsid w:val="0046740E"/>
    <w:rsid w:val="00470571"/>
    <w:rsid w:val="00470B58"/>
    <w:rsid w:val="00470F8F"/>
    <w:rsid w:val="004711D1"/>
    <w:rsid w:val="00471308"/>
    <w:rsid w:val="00471548"/>
    <w:rsid w:val="00471852"/>
    <w:rsid w:val="00473C69"/>
    <w:rsid w:val="0048166C"/>
    <w:rsid w:val="00482F5A"/>
    <w:rsid w:val="004838A3"/>
    <w:rsid w:val="004850BB"/>
    <w:rsid w:val="004872D8"/>
    <w:rsid w:val="004917BD"/>
    <w:rsid w:val="00495EFD"/>
    <w:rsid w:val="004A2415"/>
    <w:rsid w:val="004A2D97"/>
    <w:rsid w:val="004A3FBD"/>
    <w:rsid w:val="004A47A8"/>
    <w:rsid w:val="004A5A89"/>
    <w:rsid w:val="004A7955"/>
    <w:rsid w:val="004B1E2D"/>
    <w:rsid w:val="004B261F"/>
    <w:rsid w:val="004B4150"/>
    <w:rsid w:val="004B454D"/>
    <w:rsid w:val="004B5876"/>
    <w:rsid w:val="004B6983"/>
    <w:rsid w:val="004B6B56"/>
    <w:rsid w:val="004B707B"/>
    <w:rsid w:val="004C1582"/>
    <w:rsid w:val="004C5394"/>
    <w:rsid w:val="004C5902"/>
    <w:rsid w:val="004C61F3"/>
    <w:rsid w:val="004D044A"/>
    <w:rsid w:val="004D0618"/>
    <w:rsid w:val="004D07CC"/>
    <w:rsid w:val="004D0D29"/>
    <w:rsid w:val="004D47FC"/>
    <w:rsid w:val="004D552E"/>
    <w:rsid w:val="004D60F7"/>
    <w:rsid w:val="004D75D6"/>
    <w:rsid w:val="004E12F4"/>
    <w:rsid w:val="004E139E"/>
    <w:rsid w:val="004E1F09"/>
    <w:rsid w:val="004E2CBD"/>
    <w:rsid w:val="004E3562"/>
    <w:rsid w:val="004E5478"/>
    <w:rsid w:val="004E55F2"/>
    <w:rsid w:val="004E61B1"/>
    <w:rsid w:val="004E74FB"/>
    <w:rsid w:val="004F1582"/>
    <w:rsid w:val="004F1A7C"/>
    <w:rsid w:val="004F533F"/>
    <w:rsid w:val="005036C3"/>
    <w:rsid w:val="005051D4"/>
    <w:rsid w:val="005108A6"/>
    <w:rsid w:val="0051376F"/>
    <w:rsid w:val="00516DC0"/>
    <w:rsid w:val="0051707D"/>
    <w:rsid w:val="00521299"/>
    <w:rsid w:val="00523102"/>
    <w:rsid w:val="00523A91"/>
    <w:rsid w:val="0052528D"/>
    <w:rsid w:val="00527026"/>
    <w:rsid w:val="00530228"/>
    <w:rsid w:val="00530305"/>
    <w:rsid w:val="00530A5B"/>
    <w:rsid w:val="00531A16"/>
    <w:rsid w:val="00531DAC"/>
    <w:rsid w:val="00531DF3"/>
    <w:rsid w:val="00532675"/>
    <w:rsid w:val="00535ABB"/>
    <w:rsid w:val="00535BD9"/>
    <w:rsid w:val="005360FA"/>
    <w:rsid w:val="005361CE"/>
    <w:rsid w:val="00537129"/>
    <w:rsid w:val="005408B5"/>
    <w:rsid w:val="0054367B"/>
    <w:rsid w:val="005436CA"/>
    <w:rsid w:val="005437DB"/>
    <w:rsid w:val="00543F12"/>
    <w:rsid w:val="0054757B"/>
    <w:rsid w:val="00552ABC"/>
    <w:rsid w:val="0055303D"/>
    <w:rsid w:val="00553D0B"/>
    <w:rsid w:val="0055418F"/>
    <w:rsid w:val="00554346"/>
    <w:rsid w:val="00555B53"/>
    <w:rsid w:val="00556673"/>
    <w:rsid w:val="00557E91"/>
    <w:rsid w:val="00562487"/>
    <w:rsid w:val="00562995"/>
    <w:rsid w:val="00562CC6"/>
    <w:rsid w:val="00563492"/>
    <w:rsid w:val="00563858"/>
    <w:rsid w:val="00565EF0"/>
    <w:rsid w:val="00566E67"/>
    <w:rsid w:val="00575F08"/>
    <w:rsid w:val="00576371"/>
    <w:rsid w:val="00581167"/>
    <w:rsid w:val="00583CB9"/>
    <w:rsid w:val="005854E5"/>
    <w:rsid w:val="005915E2"/>
    <w:rsid w:val="005921DA"/>
    <w:rsid w:val="00596F47"/>
    <w:rsid w:val="0059714D"/>
    <w:rsid w:val="00597940"/>
    <w:rsid w:val="005A1665"/>
    <w:rsid w:val="005A1B50"/>
    <w:rsid w:val="005A5568"/>
    <w:rsid w:val="005A568E"/>
    <w:rsid w:val="005A5D8D"/>
    <w:rsid w:val="005A7389"/>
    <w:rsid w:val="005B06E4"/>
    <w:rsid w:val="005B4EE8"/>
    <w:rsid w:val="005B55D7"/>
    <w:rsid w:val="005B57A9"/>
    <w:rsid w:val="005B670E"/>
    <w:rsid w:val="005B6F65"/>
    <w:rsid w:val="005B7280"/>
    <w:rsid w:val="005B78AE"/>
    <w:rsid w:val="005B7B00"/>
    <w:rsid w:val="005C1897"/>
    <w:rsid w:val="005C26A2"/>
    <w:rsid w:val="005C61CF"/>
    <w:rsid w:val="005C7C33"/>
    <w:rsid w:val="005C7E5C"/>
    <w:rsid w:val="005D66BF"/>
    <w:rsid w:val="005E5529"/>
    <w:rsid w:val="005E5830"/>
    <w:rsid w:val="005E635D"/>
    <w:rsid w:val="005F2322"/>
    <w:rsid w:val="005F44BB"/>
    <w:rsid w:val="005F5704"/>
    <w:rsid w:val="005F683F"/>
    <w:rsid w:val="00600354"/>
    <w:rsid w:val="0060050E"/>
    <w:rsid w:val="006012D9"/>
    <w:rsid w:val="00602BF6"/>
    <w:rsid w:val="00603477"/>
    <w:rsid w:val="0060625D"/>
    <w:rsid w:val="00607CCA"/>
    <w:rsid w:val="00610C37"/>
    <w:rsid w:val="00611198"/>
    <w:rsid w:val="00611693"/>
    <w:rsid w:val="006117EF"/>
    <w:rsid w:val="00612D55"/>
    <w:rsid w:val="006137E3"/>
    <w:rsid w:val="00614629"/>
    <w:rsid w:val="006158F1"/>
    <w:rsid w:val="00616C47"/>
    <w:rsid w:val="00620094"/>
    <w:rsid w:val="0062079C"/>
    <w:rsid w:val="0062152F"/>
    <w:rsid w:val="00623A90"/>
    <w:rsid w:val="00624C4A"/>
    <w:rsid w:val="0063002A"/>
    <w:rsid w:val="006304D3"/>
    <w:rsid w:val="006329AE"/>
    <w:rsid w:val="00632BF5"/>
    <w:rsid w:val="0063473B"/>
    <w:rsid w:val="0063549C"/>
    <w:rsid w:val="00635A36"/>
    <w:rsid w:val="00637688"/>
    <w:rsid w:val="006425FC"/>
    <w:rsid w:val="0064285C"/>
    <w:rsid w:val="006458DA"/>
    <w:rsid w:val="0064710B"/>
    <w:rsid w:val="006479DD"/>
    <w:rsid w:val="00655D8D"/>
    <w:rsid w:val="006561E0"/>
    <w:rsid w:val="006579E6"/>
    <w:rsid w:val="006622B0"/>
    <w:rsid w:val="00663AD3"/>
    <w:rsid w:val="006642CD"/>
    <w:rsid w:val="0066490E"/>
    <w:rsid w:val="00665596"/>
    <w:rsid w:val="00665599"/>
    <w:rsid w:val="006656FD"/>
    <w:rsid w:val="0066591F"/>
    <w:rsid w:val="00671694"/>
    <w:rsid w:val="006741D4"/>
    <w:rsid w:val="0067649B"/>
    <w:rsid w:val="006776F6"/>
    <w:rsid w:val="00680E92"/>
    <w:rsid w:val="00681963"/>
    <w:rsid w:val="00681DA0"/>
    <w:rsid w:val="0068438D"/>
    <w:rsid w:val="00685415"/>
    <w:rsid w:val="006864B7"/>
    <w:rsid w:val="00687DB2"/>
    <w:rsid w:val="006923F6"/>
    <w:rsid w:val="00693157"/>
    <w:rsid w:val="00693F44"/>
    <w:rsid w:val="00695417"/>
    <w:rsid w:val="00696AF4"/>
    <w:rsid w:val="006A09FC"/>
    <w:rsid w:val="006A3291"/>
    <w:rsid w:val="006A3D34"/>
    <w:rsid w:val="006A662D"/>
    <w:rsid w:val="006B2D6B"/>
    <w:rsid w:val="006B4C98"/>
    <w:rsid w:val="006B7D81"/>
    <w:rsid w:val="006C0042"/>
    <w:rsid w:val="006C0888"/>
    <w:rsid w:val="006C0966"/>
    <w:rsid w:val="006C11A4"/>
    <w:rsid w:val="006C2EDB"/>
    <w:rsid w:val="006C4E26"/>
    <w:rsid w:val="006C56FA"/>
    <w:rsid w:val="006C63D3"/>
    <w:rsid w:val="006C6744"/>
    <w:rsid w:val="006D0791"/>
    <w:rsid w:val="006D07BD"/>
    <w:rsid w:val="006D20BC"/>
    <w:rsid w:val="006D4651"/>
    <w:rsid w:val="006D5982"/>
    <w:rsid w:val="006D76E0"/>
    <w:rsid w:val="006D797F"/>
    <w:rsid w:val="006E0452"/>
    <w:rsid w:val="006E0BC0"/>
    <w:rsid w:val="006E2EA3"/>
    <w:rsid w:val="006E35AB"/>
    <w:rsid w:val="006E3659"/>
    <w:rsid w:val="006E3DA0"/>
    <w:rsid w:val="006E5EC4"/>
    <w:rsid w:val="006E5F70"/>
    <w:rsid w:val="006F0984"/>
    <w:rsid w:val="006F1B01"/>
    <w:rsid w:val="006F21C1"/>
    <w:rsid w:val="006F22D1"/>
    <w:rsid w:val="006F3744"/>
    <w:rsid w:val="006F3E58"/>
    <w:rsid w:val="006F3F08"/>
    <w:rsid w:val="006F6707"/>
    <w:rsid w:val="006F78D8"/>
    <w:rsid w:val="0070050C"/>
    <w:rsid w:val="00700A5D"/>
    <w:rsid w:val="007016FA"/>
    <w:rsid w:val="00701FD1"/>
    <w:rsid w:val="0070281E"/>
    <w:rsid w:val="00703479"/>
    <w:rsid w:val="007037A8"/>
    <w:rsid w:val="0070488E"/>
    <w:rsid w:val="00705B75"/>
    <w:rsid w:val="0071106C"/>
    <w:rsid w:val="007138D2"/>
    <w:rsid w:val="00714D74"/>
    <w:rsid w:val="00715C78"/>
    <w:rsid w:val="00717BFB"/>
    <w:rsid w:val="00720B9B"/>
    <w:rsid w:val="0072137D"/>
    <w:rsid w:val="00721A1A"/>
    <w:rsid w:val="00723823"/>
    <w:rsid w:val="00723EA7"/>
    <w:rsid w:val="007260E0"/>
    <w:rsid w:val="00726334"/>
    <w:rsid w:val="007270D0"/>
    <w:rsid w:val="007301B8"/>
    <w:rsid w:val="0073147C"/>
    <w:rsid w:val="00734C26"/>
    <w:rsid w:val="00736BCE"/>
    <w:rsid w:val="00737020"/>
    <w:rsid w:val="0073755D"/>
    <w:rsid w:val="00737E31"/>
    <w:rsid w:val="00741D17"/>
    <w:rsid w:val="00743D6C"/>
    <w:rsid w:val="00744C5E"/>
    <w:rsid w:val="007472A6"/>
    <w:rsid w:val="00750263"/>
    <w:rsid w:val="0075399C"/>
    <w:rsid w:val="0075450D"/>
    <w:rsid w:val="00755698"/>
    <w:rsid w:val="00757BAA"/>
    <w:rsid w:val="00761683"/>
    <w:rsid w:val="00761962"/>
    <w:rsid w:val="00761C45"/>
    <w:rsid w:val="007647E0"/>
    <w:rsid w:val="00765882"/>
    <w:rsid w:val="00765888"/>
    <w:rsid w:val="00766391"/>
    <w:rsid w:val="00767A44"/>
    <w:rsid w:val="007708EC"/>
    <w:rsid w:val="00770BA9"/>
    <w:rsid w:val="007719B5"/>
    <w:rsid w:val="00772028"/>
    <w:rsid w:val="007729D3"/>
    <w:rsid w:val="00772D7A"/>
    <w:rsid w:val="00774969"/>
    <w:rsid w:val="00775814"/>
    <w:rsid w:val="00777D79"/>
    <w:rsid w:val="00781B1F"/>
    <w:rsid w:val="00781FA7"/>
    <w:rsid w:val="00782FC1"/>
    <w:rsid w:val="00783289"/>
    <w:rsid w:val="00783E86"/>
    <w:rsid w:val="007850BB"/>
    <w:rsid w:val="007857EC"/>
    <w:rsid w:val="00791F3A"/>
    <w:rsid w:val="0079261D"/>
    <w:rsid w:val="00795CA7"/>
    <w:rsid w:val="007A1151"/>
    <w:rsid w:val="007A14EE"/>
    <w:rsid w:val="007A2D0D"/>
    <w:rsid w:val="007A301B"/>
    <w:rsid w:val="007A5821"/>
    <w:rsid w:val="007A592C"/>
    <w:rsid w:val="007B0277"/>
    <w:rsid w:val="007B28E9"/>
    <w:rsid w:val="007B2A3E"/>
    <w:rsid w:val="007B6B49"/>
    <w:rsid w:val="007B6B4B"/>
    <w:rsid w:val="007B72F2"/>
    <w:rsid w:val="007C0850"/>
    <w:rsid w:val="007C08EE"/>
    <w:rsid w:val="007C1F17"/>
    <w:rsid w:val="007C2F0E"/>
    <w:rsid w:val="007C593B"/>
    <w:rsid w:val="007C6511"/>
    <w:rsid w:val="007D0F14"/>
    <w:rsid w:val="007D303D"/>
    <w:rsid w:val="007D4BCF"/>
    <w:rsid w:val="007D75AE"/>
    <w:rsid w:val="007E2F01"/>
    <w:rsid w:val="007E41C0"/>
    <w:rsid w:val="007E4C65"/>
    <w:rsid w:val="007E5420"/>
    <w:rsid w:val="007E78FF"/>
    <w:rsid w:val="007F1ECB"/>
    <w:rsid w:val="007F7E7C"/>
    <w:rsid w:val="008007F9"/>
    <w:rsid w:val="00803171"/>
    <w:rsid w:val="00803377"/>
    <w:rsid w:val="0080387D"/>
    <w:rsid w:val="00806886"/>
    <w:rsid w:val="008079B7"/>
    <w:rsid w:val="00807DDF"/>
    <w:rsid w:val="008106B7"/>
    <w:rsid w:val="00810FDE"/>
    <w:rsid w:val="00813D3D"/>
    <w:rsid w:val="00814393"/>
    <w:rsid w:val="008143D4"/>
    <w:rsid w:val="008171D0"/>
    <w:rsid w:val="008205CC"/>
    <w:rsid w:val="0082445E"/>
    <w:rsid w:val="00826E78"/>
    <w:rsid w:val="00831565"/>
    <w:rsid w:val="00833238"/>
    <w:rsid w:val="00834A89"/>
    <w:rsid w:val="008353B7"/>
    <w:rsid w:val="008362D8"/>
    <w:rsid w:val="00836644"/>
    <w:rsid w:val="008421BA"/>
    <w:rsid w:val="008424B2"/>
    <w:rsid w:val="00843452"/>
    <w:rsid w:val="00843CC9"/>
    <w:rsid w:val="00844B67"/>
    <w:rsid w:val="00845B94"/>
    <w:rsid w:val="00845BAC"/>
    <w:rsid w:val="00846039"/>
    <w:rsid w:val="00854142"/>
    <w:rsid w:val="0085599C"/>
    <w:rsid w:val="00856D14"/>
    <w:rsid w:val="00857D1B"/>
    <w:rsid w:val="00862515"/>
    <w:rsid w:val="008644E1"/>
    <w:rsid w:val="00864E59"/>
    <w:rsid w:val="00865B83"/>
    <w:rsid w:val="00867FE7"/>
    <w:rsid w:val="008736D2"/>
    <w:rsid w:val="00873AC3"/>
    <w:rsid w:val="008763E9"/>
    <w:rsid w:val="00877AE9"/>
    <w:rsid w:val="00882B96"/>
    <w:rsid w:val="00883CF9"/>
    <w:rsid w:val="00883D1E"/>
    <w:rsid w:val="00886022"/>
    <w:rsid w:val="00886587"/>
    <w:rsid w:val="00887541"/>
    <w:rsid w:val="00893229"/>
    <w:rsid w:val="0089487C"/>
    <w:rsid w:val="00895D68"/>
    <w:rsid w:val="008975A5"/>
    <w:rsid w:val="008A186E"/>
    <w:rsid w:val="008A3B25"/>
    <w:rsid w:val="008A5E36"/>
    <w:rsid w:val="008A7B59"/>
    <w:rsid w:val="008AD232"/>
    <w:rsid w:val="008B0AE9"/>
    <w:rsid w:val="008B2936"/>
    <w:rsid w:val="008B3E4A"/>
    <w:rsid w:val="008B428D"/>
    <w:rsid w:val="008B4CB3"/>
    <w:rsid w:val="008B5C26"/>
    <w:rsid w:val="008B70B9"/>
    <w:rsid w:val="008C2424"/>
    <w:rsid w:val="008C264B"/>
    <w:rsid w:val="008C6BAF"/>
    <w:rsid w:val="008C71AC"/>
    <w:rsid w:val="008C76D5"/>
    <w:rsid w:val="008D1DAF"/>
    <w:rsid w:val="008D31DE"/>
    <w:rsid w:val="008D4D3A"/>
    <w:rsid w:val="008D7BEF"/>
    <w:rsid w:val="008E2A3F"/>
    <w:rsid w:val="008E31E4"/>
    <w:rsid w:val="008E3551"/>
    <w:rsid w:val="008E6056"/>
    <w:rsid w:val="008E656A"/>
    <w:rsid w:val="008F1482"/>
    <w:rsid w:val="008F2426"/>
    <w:rsid w:val="008F3098"/>
    <w:rsid w:val="008F530B"/>
    <w:rsid w:val="008F55E1"/>
    <w:rsid w:val="008F6898"/>
    <w:rsid w:val="008F6C6F"/>
    <w:rsid w:val="009003D1"/>
    <w:rsid w:val="00900BD5"/>
    <w:rsid w:val="00902A2D"/>
    <w:rsid w:val="009070F5"/>
    <w:rsid w:val="00907491"/>
    <w:rsid w:val="0091144A"/>
    <w:rsid w:val="009127C8"/>
    <w:rsid w:val="009147C7"/>
    <w:rsid w:val="00914EF2"/>
    <w:rsid w:val="009153F2"/>
    <w:rsid w:val="00915D42"/>
    <w:rsid w:val="00916B72"/>
    <w:rsid w:val="00917913"/>
    <w:rsid w:val="00917C3C"/>
    <w:rsid w:val="00921154"/>
    <w:rsid w:val="00921927"/>
    <w:rsid w:val="00922024"/>
    <w:rsid w:val="009229E6"/>
    <w:rsid w:val="00923172"/>
    <w:rsid w:val="00924028"/>
    <w:rsid w:val="00924CDE"/>
    <w:rsid w:val="009270CB"/>
    <w:rsid w:val="0093231B"/>
    <w:rsid w:val="00933E3A"/>
    <w:rsid w:val="00935EED"/>
    <w:rsid w:val="009365F3"/>
    <w:rsid w:val="0093687E"/>
    <w:rsid w:val="00936C59"/>
    <w:rsid w:val="0093779B"/>
    <w:rsid w:val="009377E8"/>
    <w:rsid w:val="0094099B"/>
    <w:rsid w:val="0094568E"/>
    <w:rsid w:val="0094681B"/>
    <w:rsid w:val="00947D87"/>
    <w:rsid w:val="00954F3C"/>
    <w:rsid w:val="0095548A"/>
    <w:rsid w:val="00956DFF"/>
    <w:rsid w:val="00957649"/>
    <w:rsid w:val="00957856"/>
    <w:rsid w:val="00957868"/>
    <w:rsid w:val="00960D7C"/>
    <w:rsid w:val="00961F2C"/>
    <w:rsid w:val="009657DC"/>
    <w:rsid w:val="00967DFD"/>
    <w:rsid w:val="0097194A"/>
    <w:rsid w:val="009719C8"/>
    <w:rsid w:val="009721B2"/>
    <w:rsid w:val="00973F86"/>
    <w:rsid w:val="00974B8F"/>
    <w:rsid w:val="00976193"/>
    <w:rsid w:val="00977299"/>
    <w:rsid w:val="00982380"/>
    <w:rsid w:val="009827FC"/>
    <w:rsid w:val="00983B7D"/>
    <w:rsid w:val="0098476D"/>
    <w:rsid w:val="009847B1"/>
    <w:rsid w:val="00985A2B"/>
    <w:rsid w:val="009872EF"/>
    <w:rsid w:val="00990654"/>
    <w:rsid w:val="00992444"/>
    <w:rsid w:val="00992477"/>
    <w:rsid w:val="00992958"/>
    <w:rsid w:val="00992CA4"/>
    <w:rsid w:val="009A029E"/>
    <w:rsid w:val="009A087E"/>
    <w:rsid w:val="009A4112"/>
    <w:rsid w:val="009B05CC"/>
    <w:rsid w:val="009B0652"/>
    <w:rsid w:val="009B0909"/>
    <w:rsid w:val="009B13D9"/>
    <w:rsid w:val="009B5B3F"/>
    <w:rsid w:val="009B7303"/>
    <w:rsid w:val="009C0469"/>
    <w:rsid w:val="009C1D2E"/>
    <w:rsid w:val="009C2223"/>
    <w:rsid w:val="009C249F"/>
    <w:rsid w:val="009C4D6F"/>
    <w:rsid w:val="009C6486"/>
    <w:rsid w:val="009C7808"/>
    <w:rsid w:val="009D0A4F"/>
    <w:rsid w:val="009D0AA3"/>
    <w:rsid w:val="009D2525"/>
    <w:rsid w:val="009D3392"/>
    <w:rsid w:val="009D4569"/>
    <w:rsid w:val="009D4DF3"/>
    <w:rsid w:val="009D4E38"/>
    <w:rsid w:val="009D5848"/>
    <w:rsid w:val="009E0B69"/>
    <w:rsid w:val="009E0EB6"/>
    <w:rsid w:val="009E159D"/>
    <w:rsid w:val="009E1AC4"/>
    <w:rsid w:val="009E1D20"/>
    <w:rsid w:val="009E1DF8"/>
    <w:rsid w:val="009E4C10"/>
    <w:rsid w:val="009E527B"/>
    <w:rsid w:val="009E7446"/>
    <w:rsid w:val="009E753E"/>
    <w:rsid w:val="009E7884"/>
    <w:rsid w:val="009F035D"/>
    <w:rsid w:val="009F6D3A"/>
    <w:rsid w:val="009F6E15"/>
    <w:rsid w:val="009F6E55"/>
    <w:rsid w:val="00A00ACA"/>
    <w:rsid w:val="00A05019"/>
    <w:rsid w:val="00A0548A"/>
    <w:rsid w:val="00A06EE4"/>
    <w:rsid w:val="00A10ACB"/>
    <w:rsid w:val="00A1138C"/>
    <w:rsid w:val="00A1289D"/>
    <w:rsid w:val="00A15CC9"/>
    <w:rsid w:val="00A208F0"/>
    <w:rsid w:val="00A23115"/>
    <w:rsid w:val="00A231AF"/>
    <w:rsid w:val="00A247EF"/>
    <w:rsid w:val="00A24C26"/>
    <w:rsid w:val="00A25307"/>
    <w:rsid w:val="00A25470"/>
    <w:rsid w:val="00A26675"/>
    <w:rsid w:val="00A26A67"/>
    <w:rsid w:val="00A26C47"/>
    <w:rsid w:val="00A316EA"/>
    <w:rsid w:val="00A31B69"/>
    <w:rsid w:val="00A31C0E"/>
    <w:rsid w:val="00A322AA"/>
    <w:rsid w:val="00A33D66"/>
    <w:rsid w:val="00A34091"/>
    <w:rsid w:val="00A361D2"/>
    <w:rsid w:val="00A37DC1"/>
    <w:rsid w:val="00A42679"/>
    <w:rsid w:val="00A42BE6"/>
    <w:rsid w:val="00A45B5D"/>
    <w:rsid w:val="00A45E4A"/>
    <w:rsid w:val="00A46985"/>
    <w:rsid w:val="00A47966"/>
    <w:rsid w:val="00A51818"/>
    <w:rsid w:val="00A52012"/>
    <w:rsid w:val="00A53D9B"/>
    <w:rsid w:val="00A5514A"/>
    <w:rsid w:val="00A551B7"/>
    <w:rsid w:val="00A552D4"/>
    <w:rsid w:val="00A55EFF"/>
    <w:rsid w:val="00A571E0"/>
    <w:rsid w:val="00A57BA6"/>
    <w:rsid w:val="00A57EBF"/>
    <w:rsid w:val="00A60538"/>
    <w:rsid w:val="00A63898"/>
    <w:rsid w:val="00A6640B"/>
    <w:rsid w:val="00A67400"/>
    <w:rsid w:val="00A67647"/>
    <w:rsid w:val="00A7171F"/>
    <w:rsid w:val="00A73577"/>
    <w:rsid w:val="00A74937"/>
    <w:rsid w:val="00A74BC3"/>
    <w:rsid w:val="00A751B9"/>
    <w:rsid w:val="00A75728"/>
    <w:rsid w:val="00A75768"/>
    <w:rsid w:val="00A76312"/>
    <w:rsid w:val="00A81FD5"/>
    <w:rsid w:val="00A82F67"/>
    <w:rsid w:val="00A870F2"/>
    <w:rsid w:val="00A92520"/>
    <w:rsid w:val="00A93279"/>
    <w:rsid w:val="00A936CA"/>
    <w:rsid w:val="00A942F4"/>
    <w:rsid w:val="00A945F7"/>
    <w:rsid w:val="00AA4B02"/>
    <w:rsid w:val="00AB3391"/>
    <w:rsid w:val="00AB3B1A"/>
    <w:rsid w:val="00AB4C97"/>
    <w:rsid w:val="00AB5FB1"/>
    <w:rsid w:val="00AC070E"/>
    <w:rsid w:val="00AC0D0C"/>
    <w:rsid w:val="00AC2C82"/>
    <w:rsid w:val="00AC36B4"/>
    <w:rsid w:val="00AC38D4"/>
    <w:rsid w:val="00AC507A"/>
    <w:rsid w:val="00AC5115"/>
    <w:rsid w:val="00AC5959"/>
    <w:rsid w:val="00AD2077"/>
    <w:rsid w:val="00AD2541"/>
    <w:rsid w:val="00AD5FEE"/>
    <w:rsid w:val="00AD691D"/>
    <w:rsid w:val="00AE0471"/>
    <w:rsid w:val="00AE1400"/>
    <w:rsid w:val="00AE31A5"/>
    <w:rsid w:val="00AE3985"/>
    <w:rsid w:val="00AE64A4"/>
    <w:rsid w:val="00AE64FF"/>
    <w:rsid w:val="00AE6595"/>
    <w:rsid w:val="00AE72A2"/>
    <w:rsid w:val="00AF10E9"/>
    <w:rsid w:val="00AF1A50"/>
    <w:rsid w:val="00AF2E54"/>
    <w:rsid w:val="00AF3692"/>
    <w:rsid w:val="00B001E8"/>
    <w:rsid w:val="00B01474"/>
    <w:rsid w:val="00B017FF"/>
    <w:rsid w:val="00B033F8"/>
    <w:rsid w:val="00B044AC"/>
    <w:rsid w:val="00B05058"/>
    <w:rsid w:val="00B1180B"/>
    <w:rsid w:val="00B119BD"/>
    <w:rsid w:val="00B13068"/>
    <w:rsid w:val="00B16D87"/>
    <w:rsid w:val="00B217D9"/>
    <w:rsid w:val="00B240C4"/>
    <w:rsid w:val="00B248F0"/>
    <w:rsid w:val="00B35922"/>
    <w:rsid w:val="00B35A29"/>
    <w:rsid w:val="00B366D1"/>
    <w:rsid w:val="00B400C9"/>
    <w:rsid w:val="00B416B1"/>
    <w:rsid w:val="00B42308"/>
    <w:rsid w:val="00B4327D"/>
    <w:rsid w:val="00B44A1B"/>
    <w:rsid w:val="00B44B52"/>
    <w:rsid w:val="00B45CD0"/>
    <w:rsid w:val="00B50A1C"/>
    <w:rsid w:val="00B50BFD"/>
    <w:rsid w:val="00B54472"/>
    <w:rsid w:val="00B546D7"/>
    <w:rsid w:val="00B548C2"/>
    <w:rsid w:val="00B55E6E"/>
    <w:rsid w:val="00B56DB9"/>
    <w:rsid w:val="00B5740A"/>
    <w:rsid w:val="00B6134F"/>
    <w:rsid w:val="00B63AB6"/>
    <w:rsid w:val="00B654C5"/>
    <w:rsid w:val="00B661C7"/>
    <w:rsid w:val="00B66AC4"/>
    <w:rsid w:val="00B67573"/>
    <w:rsid w:val="00B71834"/>
    <w:rsid w:val="00B750FC"/>
    <w:rsid w:val="00B8204B"/>
    <w:rsid w:val="00B829AF"/>
    <w:rsid w:val="00B841AB"/>
    <w:rsid w:val="00B8429B"/>
    <w:rsid w:val="00B859DB"/>
    <w:rsid w:val="00B85E49"/>
    <w:rsid w:val="00B864D2"/>
    <w:rsid w:val="00B8692E"/>
    <w:rsid w:val="00B8700F"/>
    <w:rsid w:val="00B87AFB"/>
    <w:rsid w:val="00B9024C"/>
    <w:rsid w:val="00B91230"/>
    <w:rsid w:val="00B95AFF"/>
    <w:rsid w:val="00B96324"/>
    <w:rsid w:val="00B963CA"/>
    <w:rsid w:val="00BA0621"/>
    <w:rsid w:val="00BA314A"/>
    <w:rsid w:val="00BA47A3"/>
    <w:rsid w:val="00BA5D5F"/>
    <w:rsid w:val="00BA7D37"/>
    <w:rsid w:val="00BB1EBE"/>
    <w:rsid w:val="00BB46F9"/>
    <w:rsid w:val="00BB721A"/>
    <w:rsid w:val="00BC1D58"/>
    <w:rsid w:val="00BC34CC"/>
    <w:rsid w:val="00BC3620"/>
    <w:rsid w:val="00BC3D9B"/>
    <w:rsid w:val="00BC410A"/>
    <w:rsid w:val="00BC5F90"/>
    <w:rsid w:val="00BC6A06"/>
    <w:rsid w:val="00BC6A2E"/>
    <w:rsid w:val="00BD0D80"/>
    <w:rsid w:val="00BD1FA3"/>
    <w:rsid w:val="00BD3617"/>
    <w:rsid w:val="00BD4345"/>
    <w:rsid w:val="00BD45B7"/>
    <w:rsid w:val="00BD5C35"/>
    <w:rsid w:val="00BE14C3"/>
    <w:rsid w:val="00BE5047"/>
    <w:rsid w:val="00BE69B3"/>
    <w:rsid w:val="00BF01ED"/>
    <w:rsid w:val="00BF11F5"/>
    <w:rsid w:val="00BF3367"/>
    <w:rsid w:val="00BF34FF"/>
    <w:rsid w:val="00BF362E"/>
    <w:rsid w:val="00BF4FD9"/>
    <w:rsid w:val="00BF5042"/>
    <w:rsid w:val="00BF57E8"/>
    <w:rsid w:val="00BF6BAB"/>
    <w:rsid w:val="00BF7479"/>
    <w:rsid w:val="00C028F5"/>
    <w:rsid w:val="00C0522E"/>
    <w:rsid w:val="00C056FC"/>
    <w:rsid w:val="00C05729"/>
    <w:rsid w:val="00C07246"/>
    <w:rsid w:val="00C10155"/>
    <w:rsid w:val="00C12AEC"/>
    <w:rsid w:val="00C12E2D"/>
    <w:rsid w:val="00C1393D"/>
    <w:rsid w:val="00C1516F"/>
    <w:rsid w:val="00C15BEC"/>
    <w:rsid w:val="00C1622A"/>
    <w:rsid w:val="00C208A0"/>
    <w:rsid w:val="00C216E2"/>
    <w:rsid w:val="00C2482C"/>
    <w:rsid w:val="00C27589"/>
    <w:rsid w:val="00C324A5"/>
    <w:rsid w:val="00C32502"/>
    <w:rsid w:val="00C34011"/>
    <w:rsid w:val="00C35415"/>
    <w:rsid w:val="00C35796"/>
    <w:rsid w:val="00C35D8F"/>
    <w:rsid w:val="00C363D8"/>
    <w:rsid w:val="00C36A76"/>
    <w:rsid w:val="00C37DCA"/>
    <w:rsid w:val="00C41665"/>
    <w:rsid w:val="00C42067"/>
    <w:rsid w:val="00C5057F"/>
    <w:rsid w:val="00C526B3"/>
    <w:rsid w:val="00C53EC6"/>
    <w:rsid w:val="00C54766"/>
    <w:rsid w:val="00C57B93"/>
    <w:rsid w:val="00C607A1"/>
    <w:rsid w:val="00C61A44"/>
    <w:rsid w:val="00C61EC5"/>
    <w:rsid w:val="00C62454"/>
    <w:rsid w:val="00C63933"/>
    <w:rsid w:val="00C65DCE"/>
    <w:rsid w:val="00C667E5"/>
    <w:rsid w:val="00C67C25"/>
    <w:rsid w:val="00C70075"/>
    <w:rsid w:val="00C70489"/>
    <w:rsid w:val="00C8166A"/>
    <w:rsid w:val="00C8172C"/>
    <w:rsid w:val="00C81991"/>
    <w:rsid w:val="00C84B33"/>
    <w:rsid w:val="00C84BA8"/>
    <w:rsid w:val="00C84E03"/>
    <w:rsid w:val="00C85407"/>
    <w:rsid w:val="00C86C33"/>
    <w:rsid w:val="00C875DF"/>
    <w:rsid w:val="00C924C5"/>
    <w:rsid w:val="00C95007"/>
    <w:rsid w:val="00CA07CA"/>
    <w:rsid w:val="00CA22A7"/>
    <w:rsid w:val="00CA2D09"/>
    <w:rsid w:val="00CA2F95"/>
    <w:rsid w:val="00CA3039"/>
    <w:rsid w:val="00CA6091"/>
    <w:rsid w:val="00CB02B6"/>
    <w:rsid w:val="00CB1A73"/>
    <w:rsid w:val="00CB4BCF"/>
    <w:rsid w:val="00CB51D2"/>
    <w:rsid w:val="00CB55DC"/>
    <w:rsid w:val="00CC1DBC"/>
    <w:rsid w:val="00CC301E"/>
    <w:rsid w:val="00CD3193"/>
    <w:rsid w:val="00CD33D3"/>
    <w:rsid w:val="00CD380A"/>
    <w:rsid w:val="00CD3F83"/>
    <w:rsid w:val="00CD6B52"/>
    <w:rsid w:val="00CD752F"/>
    <w:rsid w:val="00CE01FF"/>
    <w:rsid w:val="00CE05AD"/>
    <w:rsid w:val="00CE32CF"/>
    <w:rsid w:val="00CE377D"/>
    <w:rsid w:val="00CE3B87"/>
    <w:rsid w:val="00CE40AE"/>
    <w:rsid w:val="00CE4BB9"/>
    <w:rsid w:val="00CF01F8"/>
    <w:rsid w:val="00CF044E"/>
    <w:rsid w:val="00CF07FF"/>
    <w:rsid w:val="00CF4E25"/>
    <w:rsid w:val="00CF6586"/>
    <w:rsid w:val="00CF674E"/>
    <w:rsid w:val="00D00AB5"/>
    <w:rsid w:val="00D0159D"/>
    <w:rsid w:val="00D01954"/>
    <w:rsid w:val="00D026EB"/>
    <w:rsid w:val="00D032F8"/>
    <w:rsid w:val="00D047BE"/>
    <w:rsid w:val="00D064E3"/>
    <w:rsid w:val="00D06C35"/>
    <w:rsid w:val="00D10643"/>
    <w:rsid w:val="00D10935"/>
    <w:rsid w:val="00D123B5"/>
    <w:rsid w:val="00D12C94"/>
    <w:rsid w:val="00D16B5C"/>
    <w:rsid w:val="00D200B7"/>
    <w:rsid w:val="00D22B39"/>
    <w:rsid w:val="00D22EED"/>
    <w:rsid w:val="00D233AF"/>
    <w:rsid w:val="00D23832"/>
    <w:rsid w:val="00D24A1F"/>
    <w:rsid w:val="00D253A1"/>
    <w:rsid w:val="00D26EDF"/>
    <w:rsid w:val="00D27602"/>
    <w:rsid w:val="00D2788D"/>
    <w:rsid w:val="00D27FE9"/>
    <w:rsid w:val="00D3059A"/>
    <w:rsid w:val="00D329C3"/>
    <w:rsid w:val="00D33BF7"/>
    <w:rsid w:val="00D34572"/>
    <w:rsid w:val="00D369C4"/>
    <w:rsid w:val="00D36ACC"/>
    <w:rsid w:val="00D40C21"/>
    <w:rsid w:val="00D41367"/>
    <w:rsid w:val="00D41488"/>
    <w:rsid w:val="00D41E19"/>
    <w:rsid w:val="00D42143"/>
    <w:rsid w:val="00D4298D"/>
    <w:rsid w:val="00D44146"/>
    <w:rsid w:val="00D44474"/>
    <w:rsid w:val="00D44671"/>
    <w:rsid w:val="00D4564D"/>
    <w:rsid w:val="00D46806"/>
    <w:rsid w:val="00D478B9"/>
    <w:rsid w:val="00D53557"/>
    <w:rsid w:val="00D5390C"/>
    <w:rsid w:val="00D542D6"/>
    <w:rsid w:val="00D612F7"/>
    <w:rsid w:val="00D616EB"/>
    <w:rsid w:val="00D631B7"/>
    <w:rsid w:val="00D63DD0"/>
    <w:rsid w:val="00D64D04"/>
    <w:rsid w:val="00D65F6D"/>
    <w:rsid w:val="00D67623"/>
    <w:rsid w:val="00D7068D"/>
    <w:rsid w:val="00D73DE5"/>
    <w:rsid w:val="00D7415B"/>
    <w:rsid w:val="00D8040B"/>
    <w:rsid w:val="00D81AE7"/>
    <w:rsid w:val="00D8302E"/>
    <w:rsid w:val="00D83525"/>
    <w:rsid w:val="00D84C1A"/>
    <w:rsid w:val="00D84F23"/>
    <w:rsid w:val="00D8516A"/>
    <w:rsid w:val="00D85DE8"/>
    <w:rsid w:val="00D86EDC"/>
    <w:rsid w:val="00D906D0"/>
    <w:rsid w:val="00D91ABC"/>
    <w:rsid w:val="00D93507"/>
    <w:rsid w:val="00D96825"/>
    <w:rsid w:val="00D96AA4"/>
    <w:rsid w:val="00DA0DE0"/>
    <w:rsid w:val="00DA2073"/>
    <w:rsid w:val="00DA3D32"/>
    <w:rsid w:val="00DA5945"/>
    <w:rsid w:val="00DA78A8"/>
    <w:rsid w:val="00DB0187"/>
    <w:rsid w:val="00DB0D12"/>
    <w:rsid w:val="00DB6F30"/>
    <w:rsid w:val="00DB779E"/>
    <w:rsid w:val="00DC210A"/>
    <w:rsid w:val="00DC575E"/>
    <w:rsid w:val="00DC78CC"/>
    <w:rsid w:val="00DD1045"/>
    <w:rsid w:val="00DD129F"/>
    <w:rsid w:val="00DD4095"/>
    <w:rsid w:val="00DE33C9"/>
    <w:rsid w:val="00DE36FD"/>
    <w:rsid w:val="00DE41F8"/>
    <w:rsid w:val="00DE4B43"/>
    <w:rsid w:val="00DE5DEC"/>
    <w:rsid w:val="00DE698E"/>
    <w:rsid w:val="00DF174B"/>
    <w:rsid w:val="00DF1E64"/>
    <w:rsid w:val="00DF335A"/>
    <w:rsid w:val="00DF40CC"/>
    <w:rsid w:val="00E004E7"/>
    <w:rsid w:val="00E00AD6"/>
    <w:rsid w:val="00E00BCB"/>
    <w:rsid w:val="00E0184B"/>
    <w:rsid w:val="00E02568"/>
    <w:rsid w:val="00E04486"/>
    <w:rsid w:val="00E048BF"/>
    <w:rsid w:val="00E05355"/>
    <w:rsid w:val="00E05BED"/>
    <w:rsid w:val="00E103EF"/>
    <w:rsid w:val="00E110CE"/>
    <w:rsid w:val="00E11335"/>
    <w:rsid w:val="00E11ABF"/>
    <w:rsid w:val="00E1304F"/>
    <w:rsid w:val="00E13BA1"/>
    <w:rsid w:val="00E15E43"/>
    <w:rsid w:val="00E16BE6"/>
    <w:rsid w:val="00E16D70"/>
    <w:rsid w:val="00E26979"/>
    <w:rsid w:val="00E30B1B"/>
    <w:rsid w:val="00E31D8F"/>
    <w:rsid w:val="00E3252B"/>
    <w:rsid w:val="00E33442"/>
    <w:rsid w:val="00E44FC1"/>
    <w:rsid w:val="00E47C72"/>
    <w:rsid w:val="00E50432"/>
    <w:rsid w:val="00E51240"/>
    <w:rsid w:val="00E53750"/>
    <w:rsid w:val="00E55C03"/>
    <w:rsid w:val="00E55C5D"/>
    <w:rsid w:val="00E56970"/>
    <w:rsid w:val="00E575C6"/>
    <w:rsid w:val="00E6067C"/>
    <w:rsid w:val="00E60E42"/>
    <w:rsid w:val="00E60F63"/>
    <w:rsid w:val="00E611F8"/>
    <w:rsid w:val="00E621A2"/>
    <w:rsid w:val="00E62362"/>
    <w:rsid w:val="00E62A15"/>
    <w:rsid w:val="00E6425B"/>
    <w:rsid w:val="00E650E9"/>
    <w:rsid w:val="00E70133"/>
    <w:rsid w:val="00E7114B"/>
    <w:rsid w:val="00E711A7"/>
    <w:rsid w:val="00E72BED"/>
    <w:rsid w:val="00E735B7"/>
    <w:rsid w:val="00E73647"/>
    <w:rsid w:val="00E756A5"/>
    <w:rsid w:val="00E75736"/>
    <w:rsid w:val="00E87575"/>
    <w:rsid w:val="00E876C2"/>
    <w:rsid w:val="00E93B2F"/>
    <w:rsid w:val="00E94E56"/>
    <w:rsid w:val="00E951E5"/>
    <w:rsid w:val="00E958B3"/>
    <w:rsid w:val="00E96A96"/>
    <w:rsid w:val="00E96AE1"/>
    <w:rsid w:val="00E979CD"/>
    <w:rsid w:val="00EA094A"/>
    <w:rsid w:val="00EA0DCA"/>
    <w:rsid w:val="00EA0EAD"/>
    <w:rsid w:val="00EA1CB1"/>
    <w:rsid w:val="00EA2906"/>
    <w:rsid w:val="00EA4A3A"/>
    <w:rsid w:val="00EA6B32"/>
    <w:rsid w:val="00EB2D4F"/>
    <w:rsid w:val="00EB3172"/>
    <w:rsid w:val="00EB5BA4"/>
    <w:rsid w:val="00EC160B"/>
    <w:rsid w:val="00EC3E98"/>
    <w:rsid w:val="00EC5D5D"/>
    <w:rsid w:val="00ED0F41"/>
    <w:rsid w:val="00ED6494"/>
    <w:rsid w:val="00EE169C"/>
    <w:rsid w:val="00EE1A1A"/>
    <w:rsid w:val="00EE1B23"/>
    <w:rsid w:val="00EE352F"/>
    <w:rsid w:val="00EE38F3"/>
    <w:rsid w:val="00EE4448"/>
    <w:rsid w:val="00EE4744"/>
    <w:rsid w:val="00EE5645"/>
    <w:rsid w:val="00EE58D7"/>
    <w:rsid w:val="00EE6966"/>
    <w:rsid w:val="00EE69D1"/>
    <w:rsid w:val="00EF08FE"/>
    <w:rsid w:val="00EF0DEA"/>
    <w:rsid w:val="00EF27C0"/>
    <w:rsid w:val="00F00C16"/>
    <w:rsid w:val="00F01721"/>
    <w:rsid w:val="00F02A73"/>
    <w:rsid w:val="00F05ACB"/>
    <w:rsid w:val="00F06A99"/>
    <w:rsid w:val="00F10A36"/>
    <w:rsid w:val="00F1232F"/>
    <w:rsid w:val="00F12350"/>
    <w:rsid w:val="00F134F3"/>
    <w:rsid w:val="00F139B0"/>
    <w:rsid w:val="00F14167"/>
    <w:rsid w:val="00F1459D"/>
    <w:rsid w:val="00F15747"/>
    <w:rsid w:val="00F17935"/>
    <w:rsid w:val="00F20E9A"/>
    <w:rsid w:val="00F22548"/>
    <w:rsid w:val="00F225A6"/>
    <w:rsid w:val="00F2355C"/>
    <w:rsid w:val="00F23639"/>
    <w:rsid w:val="00F24236"/>
    <w:rsid w:val="00F2714C"/>
    <w:rsid w:val="00F303C0"/>
    <w:rsid w:val="00F323E3"/>
    <w:rsid w:val="00F347F9"/>
    <w:rsid w:val="00F402FA"/>
    <w:rsid w:val="00F41B10"/>
    <w:rsid w:val="00F41C90"/>
    <w:rsid w:val="00F42001"/>
    <w:rsid w:val="00F42CD0"/>
    <w:rsid w:val="00F4459D"/>
    <w:rsid w:val="00F53141"/>
    <w:rsid w:val="00F5358D"/>
    <w:rsid w:val="00F55F94"/>
    <w:rsid w:val="00F566EB"/>
    <w:rsid w:val="00F57732"/>
    <w:rsid w:val="00F57878"/>
    <w:rsid w:val="00F60276"/>
    <w:rsid w:val="00F613E1"/>
    <w:rsid w:val="00F619A3"/>
    <w:rsid w:val="00F62542"/>
    <w:rsid w:val="00F641A4"/>
    <w:rsid w:val="00F6473F"/>
    <w:rsid w:val="00F66534"/>
    <w:rsid w:val="00F729D1"/>
    <w:rsid w:val="00F72D57"/>
    <w:rsid w:val="00F72F82"/>
    <w:rsid w:val="00F748A1"/>
    <w:rsid w:val="00F753F9"/>
    <w:rsid w:val="00F80FAF"/>
    <w:rsid w:val="00F839BF"/>
    <w:rsid w:val="00F85329"/>
    <w:rsid w:val="00F85808"/>
    <w:rsid w:val="00F87797"/>
    <w:rsid w:val="00F87EF9"/>
    <w:rsid w:val="00F90AFA"/>
    <w:rsid w:val="00F913FC"/>
    <w:rsid w:val="00F94AA7"/>
    <w:rsid w:val="00F9637A"/>
    <w:rsid w:val="00F97604"/>
    <w:rsid w:val="00FA0D33"/>
    <w:rsid w:val="00FA339C"/>
    <w:rsid w:val="00FA3479"/>
    <w:rsid w:val="00FA4626"/>
    <w:rsid w:val="00FB140E"/>
    <w:rsid w:val="00FB4EA4"/>
    <w:rsid w:val="00FB6596"/>
    <w:rsid w:val="00FC0AB2"/>
    <w:rsid w:val="00FC33B5"/>
    <w:rsid w:val="00FC3F45"/>
    <w:rsid w:val="00FC7496"/>
    <w:rsid w:val="00FD1B0B"/>
    <w:rsid w:val="00FD1BC6"/>
    <w:rsid w:val="00FD22C2"/>
    <w:rsid w:val="00FD6A69"/>
    <w:rsid w:val="00FE043C"/>
    <w:rsid w:val="00FE0490"/>
    <w:rsid w:val="00FE05B5"/>
    <w:rsid w:val="00FE16BD"/>
    <w:rsid w:val="00FE2F39"/>
    <w:rsid w:val="00FE4334"/>
    <w:rsid w:val="00FE55FC"/>
    <w:rsid w:val="00FE75FE"/>
    <w:rsid w:val="00FE7C16"/>
    <w:rsid w:val="00FF0183"/>
    <w:rsid w:val="00FF1865"/>
    <w:rsid w:val="00FF4230"/>
    <w:rsid w:val="00FF50B4"/>
    <w:rsid w:val="00FF51A5"/>
    <w:rsid w:val="00FF7C01"/>
    <w:rsid w:val="01199361"/>
    <w:rsid w:val="0121DDAD"/>
    <w:rsid w:val="0128A144"/>
    <w:rsid w:val="013D28DC"/>
    <w:rsid w:val="013F1011"/>
    <w:rsid w:val="015188FA"/>
    <w:rsid w:val="015FF390"/>
    <w:rsid w:val="0179F709"/>
    <w:rsid w:val="018196E2"/>
    <w:rsid w:val="01915F3B"/>
    <w:rsid w:val="019C53DD"/>
    <w:rsid w:val="01B84F5B"/>
    <w:rsid w:val="01D21D4F"/>
    <w:rsid w:val="01D4BB11"/>
    <w:rsid w:val="01D6A142"/>
    <w:rsid w:val="01EA9B16"/>
    <w:rsid w:val="021BCF20"/>
    <w:rsid w:val="0224D268"/>
    <w:rsid w:val="0255DA30"/>
    <w:rsid w:val="02652987"/>
    <w:rsid w:val="029D564D"/>
    <w:rsid w:val="02CC5C1B"/>
    <w:rsid w:val="02CC616D"/>
    <w:rsid w:val="02D41CED"/>
    <w:rsid w:val="02E15AAE"/>
    <w:rsid w:val="032BBC2D"/>
    <w:rsid w:val="03365044"/>
    <w:rsid w:val="03469676"/>
    <w:rsid w:val="036BFBC7"/>
    <w:rsid w:val="037271A3"/>
    <w:rsid w:val="037D8055"/>
    <w:rsid w:val="037FE16E"/>
    <w:rsid w:val="039164CA"/>
    <w:rsid w:val="03B66B53"/>
    <w:rsid w:val="03BD0375"/>
    <w:rsid w:val="03BD392D"/>
    <w:rsid w:val="03C67387"/>
    <w:rsid w:val="03CE388C"/>
    <w:rsid w:val="03D3542A"/>
    <w:rsid w:val="04110FE2"/>
    <w:rsid w:val="04347B6E"/>
    <w:rsid w:val="0437DEBE"/>
    <w:rsid w:val="04542DCA"/>
    <w:rsid w:val="045B10EA"/>
    <w:rsid w:val="0467EBC1"/>
    <w:rsid w:val="047974C0"/>
    <w:rsid w:val="04A7E93E"/>
    <w:rsid w:val="04B0F1A3"/>
    <w:rsid w:val="04C3C772"/>
    <w:rsid w:val="0534B677"/>
    <w:rsid w:val="0568432D"/>
    <w:rsid w:val="056A08ED"/>
    <w:rsid w:val="057C7DEC"/>
    <w:rsid w:val="05857641"/>
    <w:rsid w:val="05C038B0"/>
    <w:rsid w:val="05CF2A52"/>
    <w:rsid w:val="05CF749A"/>
    <w:rsid w:val="05DA6282"/>
    <w:rsid w:val="05EAC704"/>
    <w:rsid w:val="060473FE"/>
    <w:rsid w:val="062AD724"/>
    <w:rsid w:val="062E75F9"/>
    <w:rsid w:val="067A3A6A"/>
    <w:rsid w:val="068AAFD0"/>
    <w:rsid w:val="069DD2D6"/>
    <w:rsid w:val="069EE2CA"/>
    <w:rsid w:val="06AA1265"/>
    <w:rsid w:val="06B7E814"/>
    <w:rsid w:val="06DA3FBF"/>
    <w:rsid w:val="06E09E35"/>
    <w:rsid w:val="06F8438B"/>
    <w:rsid w:val="07063DF5"/>
    <w:rsid w:val="0775DF0A"/>
    <w:rsid w:val="07BB7DB1"/>
    <w:rsid w:val="07F5F1CB"/>
    <w:rsid w:val="081194D2"/>
    <w:rsid w:val="082EFD4B"/>
    <w:rsid w:val="0870FFDD"/>
    <w:rsid w:val="08832D5D"/>
    <w:rsid w:val="08A1E609"/>
    <w:rsid w:val="08C53864"/>
    <w:rsid w:val="08C5BECF"/>
    <w:rsid w:val="08F00045"/>
    <w:rsid w:val="0901D922"/>
    <w:rsid w:val="0905B810"/>
    <w:rsid w:val="0941B05C"/>
    <w:rsid w:val="094ABD9B"/>
    <w:rsid w:val="099AFACA"/>
    <w:rsid w:val="09AD075F"/>
    <w:rsid w:val="09AD7A1D"/>
    <w:rsid w:val="09B001B9"/>
    <w:rsid w:val="09C8B294"/>
    <w:rsid w:val="09D67D6F"/>
    <w:rsid w:val="09E50270"/>
    <w:rsid w:val="0A299A13"/>
    <w:rsid w:val="0A32DA68"/>
    <w:rsid w:val="0A3A7866"/>
    <w:rsid w:val="0A5616AF"/>
    <w:rsid w:val="0A878D54"/>
    <w:rsid w:val="0A8BD0A6"/>
    <w:rsid w:val="0A91F2FD"/>
    <w:rsid w:val="0A95D1BD"/>
    <w:rsid w:val="0ACA02B3"/>
    <w:rsid w:val="0AE00B24"/>
    <w:rsid w:val="0B02D0B9"/>
    <w:rsid w:val="0B101C7D"/>
    <w:rsid w:val="0B23AD99"/>
    <w:rsid w:val="0B3879D9"/>
    <w:rsid w:val="0B5AA31D"/>
    <w:rsid w:val="0B5BBF01"/>
    <w:rsid w:val="0B672BEE"/>
    <w:rsid w:val="0B6E169B"/>
    <w:rsid w:val="0B99BA46"/>
    <w:rsid w:val="0BA8A09F"/>
    <w:rsid w:val="0BAB5A54"/>
    <w:rsid w:val="0BD64AC3"/>
    <w:rsid w:val="0BDBC9D4"/>
    <w:rsid w:val="0BDEA071"/>
    <w:rsid w:val="0BE001AE"/>
    <w:rsid w:val="0BEB5622"/>
    <w:rsid w:val="0C88085C"/>
    <w:rsid w:val="0CB34CFB"/>
    <w:rsid w:val="0CBF2897"/>
    <w:rsid w:val="0CCE21C7"/>
    <w:rsid w:val="0CD33754"/>
    <w:rsid w:val="0CEAE04C"/>
    <w:rsid w:val="0D146C49"/>
    <w:rsid w:val="0D1479A7"/>
    <w:rsid w:val="0D465A6D"/>
    <w:rsid w:val="0D7D0333"/>
    <w:rsid w:val="0DA47D86"/>
    <w:rsid w:val="0DA502D4"/>
    <w:rsid w:val="0DC37168"/>
    <w:rsid w:val="0DC41862"/>
    <w:rsid w:val="0DDE3EDD"/>
    <w:rsid w:val="0DF30CA6"/>
    <w:rsid w:val="0DFA5BBD"/>
    <w:rsid w:val="0E25E9BE"/>
    <w:rsid w:val="0E42BACC"/>
    <w:rsid w:val="0E4AA80C"/>
    <w:rsid w:val="0E79609D"/>
    <w:rsid w:val="0E884FDB"/>
    <w:rsid w:val="0EA6A52F"/>
    <w:rsid w:val="0ECD3194"/>
    <w:rsid w:val="0EF89D3E"/>
    <w:rsid w:val="0F157C16"/>
    <w:rsid w:val="0F43AAE2"/>
    <w:rsid w:val="0F56E5C4"/>
    <w:rsid w:val="0F82C35A"/>
    <w:rsid w:val="0F896CF1"/>
    <w:rsid w:val="0F972168"/>
    <w:rsid w:val="0FA27ED6"/>
    <w:rsid w:val="0FD9170E"/>
    <w:rsid w:val="0FDE8B2D"/>
    <w:rsid w:val="0FE1DEB3"/>
    <w:rsid w:val="0FEB69FB"/>
    <w:rsid w:val="0FF7FE9E"/>
    <w:rsid w:val="100512CD"/>
    <w:rsid w:val="100B6687"/>
    <w:rsid w:val="10276BC6"/>
    <w:rsid w:val="1029C0DA"/>
    <w:rsid w:val="1058E231"/>
    <w:rsid w:val="10B8E376"/>
    <w:rsid w:val="10C0BA4A"/>
    <w:rsid w:val="10C332C5"/>
    <w:rsid w:val="1132792E"/>
    <w:rsid w:val="11639A65"/>
    <w:rsid w:val="116CE742"/>
    <w:rsid w:val="11CD7D45"/>
    <w:rsid w:val="11E3E09E"/>
    <w:rsid w:val="120C603E"/>
    <w:rsid w:val="121177D9"/>
    <w:rsid w:val="121A54C2"/>
    <w:rsid w:val="12423349"/>
    <w:rsid w:val="125F0326"/>
    <w:rsid w:val="12A864B0"/>
    <w:rsid w:val="12C7E963"/>
    <w:rsid w:val="12DB6FF1"/>
    <w:rsid w:val="12F611AF"/>
    <w:rsid w:val="131FD6E5"/>
    <w:rsid w:val="13633C7C"/>
    <w:rsid w:val="1368819E"/>
    <w:rsid w:val="1379F3F2"/>
    <w:rsid w:val="1396E728"/>
    <w:rsid w:val="13AA4F21"/>
    <w:rsid w:val="13E346A5"/>
    <w:rsid w:val="13FF4342"/>
    <w:rsid w:val="141E0986"/>
    <w:rsid w:val="14360D90"/>
    <w:rsid w:val="144B2BBB"/>
    <w:rsid w:val="14A355D8"/>
    <w:rsid w:val="14BD4542"/>
    <w:rsid w:val="14FC3320"/>
    <w:rsid w:val="1509419F"/>
    <w:rsid w:val="1529D6B2"/>
    <w:rsid w:val="15482D73"/>
    <w:rsid w:val="154F10F7"/>
    <w:rsid w:val="156BD133"/>
    <w:rsid w:val="1570CF2D"/>
    <w:rsid w:val="15793666"/>
    <w:rsid w:val="159014FE"/>
    <w:rsid w:val="15D17064"/>
    <w:rsid w:val="15F4D334"/>
    <w:rsid w:val="162BAC0F"/>
    <w:rsid w:val="163B7F90"/>
    <w:rsid w:val="163D743C"/>
    <w:rsid w:val="1640B192"/>
    <w:rsid w:val="1640C900"/>
    <w:rsid w:val="164C0906"/>
    <w:rsid w:val="1654A7ED"/>
    <w:rsid w:val="1672CDC9"/>
    <w:rsid w:val="1672FCB5"/>
    <w:rsid w:val="1690C39A"/>
    <w:rsid w:val="16B40856"/>
    <w:rsid w:val="16B9119A"/>
    <w:rsid w:val="16DFCFCB"/>
    <w:rsid w:val="16F0D0DE"/>
    <w:rsid w:val="1718FB96"/>
    <w:rsid w:val="1730128C"/>
    <w:rsid w:val="1732976B"/>
    <w:rsid w:val="174D9A19"/>
    <w:rsid w:val="178FB0F9"/>
    <w:rsid w:val="17AB0AAA"/>
    <w:rsid w:val="17C4BEEC"/>
    <w:rsid w:val="17D1A82B"/>
    <w:rsid w:val="17D5B02E"/>
    <w:rsid w:val="17EBD31D"/>
    <w:rsid w:val="180FF47A"/>
    <w:rsid w:val="1814FC63"/>
    <w:rsid w:val="1818902A"/>
    <w:rsid w:val="1846B644"/>
    <w:rsid w:val="18E10190"/>
    <w:rsid w:val="18F27C5B"/>
    <w:rsid w:val="1946DB0B"/>
    <w:rsid w:val="1965284B"/>
    <w:rsid w:val="197D18A1"/>
    <w:rsid w:val="198C48AF"/>
    <w:rsid w:val="19B6E851"/>
    <w:rsid w:val="19B826D8"/>
    <w:rsid w:val="19D0D6A2"/>
    <w:rsid w:val="19D6B37B"/>
    <w:rsid w:val="19E88226"/>
    <w:rsid w:val="19EA0D6F"/>
    <w:rsid w:val="1A20CE87"/>
    <w:rsid w:val="1A30E8CE"/>
    <w:rsid w:val="1A32EB0B"/>
    <w:rsid w:val="1A7C5383"/>
    <w:rsid w:val="1A7FCFD9"/>
    <w:rsid w:val="1A93DBC4"/>
    <w:rsid w:val="1AB90F3F"/>
    <w:rsid w:val="1AC6CA9E"/>
    <w:rsid w:val="1AD753E9"/>
    <w:rsid w:val="1AE2AB6C"/>
    <w:rsid w:val="1AF26954"/>
    <w:rsid w:val="1B0DB82D"/>
    <w:rsid w:val="1B2DFE7B"/>
    <w:rsid w:val="1B3EB1D3"/>
    <w:rsid w:val="1B702A35"/>
    <w:rsid w:val="1B909D9E"/>
    <w:rsid w:val="1BA7B076"/>
    <w:rsid w:val="1BAD92B3"/>
    <w:rsid w:val="1BB4CAD1"/>
    <w:rsid w:val="1BC5DCC7"/>
    <w:rsid w:val="1BC90FDD"/>
    <w:rsid w:val="1BD0EC89"/>
    <w:rsid w:val="1BF08114"/>
    <w:rsid w:val="1BF4644D"/>
    <w:rsid w:val="1C23E987"/>
    <w:rsid w:val="1C55F1D9"/>
    <w:rsid w:val="1C7126CD"/>
    <w:rsid w:val="1C762793"/>
    <w:rsid w:val="1C7E7BCD"/>
    <w:rsid w:val="1C92E038"/>
    <w:rsid w:val="1CB2633C"/>
    <w:rsid w:val="1CD6DB20"/>
    <w:rsid w:val="1CDD517A"/>
    <w:rsid w:val="1CDF04F1"/>
    <w:rsid w:val="1CE37512"/>
    <w:rsid w:val="1D158912"/>
    <w:rsid w:val="1D376539"/>
    <w:rsid w:val="1D3FF21E"/>
    <w:rsid w:val="1D59B801"/>
    <w:rsid w:val="1D6AA1AB"/>
    <w:rsid w:val="1D7116D0"/>
    <w:rsid w:val="1D747C55"/>
    <w:rsid w:val="1D9E15A1"/>
    <w:rsid w:val="1DE13BA9"/>
    <w:rsid w:val="1E01C6E9"/>
    <w:rsid w:val="1E043030"/>
    <w:rsid w:val="1E0CE628"/>
    <w:rsid w:val="1E550235"/>
    <w:rsid w:val="1E6F94C6"/>
    <w:rsid w:val="1E82CB15"/>
    <w:rsid w:val="1E8A2650"/>
    <w:rsid w:val="1E91F1EE"/>
    <w:rsid w:val="1ED3359A"/>
    <w:rsid w:val="1EF3B2CA"/>
    <w:rsid w:val="1F0CC4C0"/>
    <w:rsid w:val="1F72C8E2"/>
    <w:rsid w:val="1F8F573E"/>
    <w:rsid w:val="1FC08841"/>
    <w:rsid w:val="1FCBBEAF"/>
    <w:rsid w:val="1FD36FA4"/>
    <w:rsid w:val="20190DF8"/>
    <w:rsid w:val="20302BAA"/>
    <w:rsid w:val="20495324"/>
    <w:rsid w:val="204E79D3"/>
    <w:rsid w:val="205EA497"/>
    <w:rsid w:val="206CDB7C"/>
    <w:rsid w:val="20722505"/>
    <w:rsid w:val="2086CECD"/>
    <w:rsid w:val="2098C926"/>
    <w:rsid w:val="2099BDA9"/>
    <w:rsid w:val="20B5337C"/>
    <w:rsid w:val="20D32C52"/>
    <w:rsid w:val="20D4E01C"/>
    <w:rsid w:val="20E14415"/>
    <w:rsid w:val="20E1E863"/>
    <w:rsid w:val="20FAB4E6"/>
    <w:rsid w:val="21184380"/>
    <w:rsid w:val="2124C390"/>
    <w:rsid w:val="215423D9"/>
    <w:rsid w:val="215E31C1"/>
    <w:rsid w:val="21739C53"/>
    <w:rsid w:val="21831D8B"/>
    <w:rsid w:val="219562E7"/>
    <w:rsid w:val="21A18276"/>
    <w:rsid w:val="21B490F7"/>
    <w:rsid w:val="21DC9626"/>
    <w:rsid w:val="224F256D"/>
    <w:rsid w:val="22E8B5EE"/>
    <w:rsid w:val="2304A5C6"/>
    <w:rsid w:val="2317F756"/>
    <w:rsid w:val="231861DB"/>
    <w:rsid w:val="231A0298"/>
    <w:rsid w:val="236A3C67"/>
    <w:rsid w:val="237DDC9D"/>
    <w:rsid w:val="238BF810"/>
    <w:rsid w:val="23B84288"/>
    <w:rsid w:val="23CC60D9"/>
    <w:rsid w:val="23E16221"/>
    <w:rsid w:val="241286AF"/>
    <w:rsid w:val="243F5DCA"/>
    <w:rsid w:val="244C2431"/>
    <w:rsid w:val="2463F8BA"/>
    <w:rsid w:val="246553B3"/>
    <w:rsid w:val="247CF9C2"/>
    <w:rsid w:val="2486E33D"/>
    <w:rsid w:val="24AF3FDE"/>
    <w:rsid w:val="24BBE57D"/>
    <w:rsid w:val="24BC7F3A"/>
    <w:rsid w:val="24CFC77D"/>
    <w:rsid w:val="250643ED"/>
    <w:rsid w:val="250F60F6"/>
    <w:rsid w:val="25117C05"/>
    <w:rsid w:val="251AFE82"/>
    <w:rsid w:val="252BB774"/>
    <w:rsid w:val="2540958B"/>
    <w:rsid w:val="254CD785"/>
    <w:rsid w:val="2568A25A"/>
    <w:rsid w:val="25796E43"/>
    <w:rsid w:val="25C07761"/>
    <w:rsid w:val="25C542CF"/>
    <w:rsid w:val="25C8AC76"/>
    <w:rsid w:val="25CB0DE5"/>
    <w:rsid w:val="25E7C864"/>
    <w:rsid w:val="25F27166"/>
    <w:rsid w:val="260D8248"/>
    <w:rsid w:val="2630ADF3"/>
    <w:rsid w:val="263623B6"/>
    <w:rsid w:val="266A1065"/>
    <w:rsid w:val="266DD8DC"/>
    <w:rsid w:val="26863B39"/>
    <w:rsid w:val="268DCC20"/>
    <w:rsid w:val="26A405FA"/>
    <w:rsid w:val="26C7AF1E"/>
    <w:rsid w:val="26C950A2"/>
    <w:rsid w:val="270AE459"/>
    <w:rsid w:val="27200B57"/>
    <w:rsid w:val="27359091"/>
    <w:rsid w:val="273E52A3"/>
    <w:rsid w:val="2745664D"/>
    <w:rsid w:val="27483A55"/>
    <w:rsid w:val="2781F056"/>
    <w:rsid w:val="27A64447"/>
    <w:rsid w:val="27B1A36E"/>
    <w:rsid w:val="27DC11A6"/>
    <w:rsid w:val="27DD8319"/>
    <w:rsid w:val="27E5FD58"/>
    <w:rsid w:val="2803BBD7"/>
    <w:rsid w:val="282D35EE"/>
    <w:rsid w:val="283A4B49"/>
    <w:rsid w:val="28486107"/>
    <w:rsid w:val="284D38B3"/>
    <w:rsid w:val="285CECDE"/>
    <w:rsid w:val="2880D127"/>
    <w:rsid w:val="28C59193"/>
    <w:rsid w:val="28EB6760"/>
    <w:rsid w:val="292272BF"/>
    <w:rsid w:val="29513031"/>
    <w:rsid w:val="2958988F"/>
    <w:rsid w:val="295CECBD"/>
    <w:rsid w:val="295DE0BA"/>
    <w:rsid w:val="297AF02F"/>
    <w:rsid w:val="297B5144"/>
    <w:rsid w:val="299353A3"/>
    <w:rsid w:val="2999AEE6"/>
    <w:rsid w:val="29A4A220"/>
    <w:rsid w:val="29D063F4"/>
    <w:rsid w:val="29E8094D"/>
    <w:rsid w:val="2A3CD47A"/>
    <w:rsid w:val="2A5D8F20"/>
    <w:rsid w:val="2A60D250"/>
    <w:rsid w:val="2ACAF919"/>
    <w:rsid w:val="2AD62407"/>
    <w:rsid w:val="2AF082D7"/>
    <w:rsid w:val="2B07F06E"/>
    <w:rsid w:val="2B2B26BA"/>
    <w:rsid w:val="2B47C595"/>
    <w:rsid w:val="2B55B97E"/>
    <w:rsid w:val="2B5EA590"/>
    <w:rsid w:val="2B7F6DB9"/>
    <w:rsid w:val="2B908733"/>
    <w:rsid w:val="2BD13B00"/>
    <w:rsid w:val="2BDA166E"/>
    <w:rsid w:val="2C0047BE"/>
    <w:rsid w:val="2C0FACCD"/>
    <w:rsid w:val="2C18D770"/>
    <w:rsid w:val="2C227AAE"/>
    <w:rsid w:val="2C4D2FB0"/>
    <w:rsid w:val="2C59DDD7"/>
    <w:rsid w:val="2C7EBFF8"/>
    <w:rsid w:val="2C8055AC"/>
    <w:rsid w:val="2C8F26B4"/>
    <w:rsid w:val="2C9190A6"/>
    <w:rsid w:val="2C92B126"/>
    <w:rsid w:val="2CB0E968"/>
    <w:rsid w:val="2CCEE3C7"/>
    <w:rsid w:val="2D14D42A"/>
    <w:rsid w:val="2D1D042E"/>
    <w:rsid w:val="2D229DA4"/>
    <w:rsid w:val="2D854527"/>
    <w:rsid w:val="2D93A354"/>
    <w:rsid w:val="2E1F83F1"/>
    <w:rsid w:val="2E24331E"/>
    <w:rsid w:val="2E2DDD00"/>
    <w:rsid w:val="2E322ACD"/>
    <w:rsid w:val="2E6A523B"/>
    <w:rsid w:val="2E7E7FFB"/>
    <w:rsid w:val="2EA07502"/>
    <w:rsid w:val="2EB39301"/>
    <w:rsid w:val="2EC47010"/>
    <w:rsid w:val="2EEC6A5A"/>
    <w:rsid w:val="2EF3BC79"/>
    <w:rsid w:val="2EF63874"/>
    <w:rsid w:val="2F11953A"/>
    <w:rsid w:val="2F11974A"/>
    <w:rsid w:val="2F3EE313"/>
    <w:rsid w:val="2F7A0158"/>
    <w:rsid w:val="2F7C732E"/>
    <w:rsid w:val="2F85747D"/>
    <w:rsid w:val="2FAE26D1"/>
    <w:rsid w:val="2FC303CD"/>
    <w:rsid w:val="2FF2DED0"/>
    <w:rsid w:val="2FFCCA5C"/>
    <w:rsid w:val="2FFF8B4B"/>
    <w:rsid w:val="30154982"/>
    <w:rsid w:val="301D7603"/>
    <w:rsid w:val="302E85E3"/>
    <w:rsid w:val="3051876C"/>
    <w:rsid w:val="3059DEB1"/>
    <w:rsid w:val="306DD299"/>
    <w:rsid w:val="30AF049B"/>
    <w:rsid w:val="30B430CF"/>
    <w:rsid w:val="30C939CB"/>
    <w:rsid w:val="310896C1"/>
    <w:rsid w:val="310C8779"/>
    <w:rsid w:val="3116ABC1"/>
    <w:rsid w:val="31260F55"/>
    <w:rsid w:val="31492495"/>
    <w:rsid w:val="31536083"/>
    <w:rsid w:val="3165BE18"/>
    <w:rsid w:val="3166CD5A"/>
    <w:rsid w:val="31BBEFEB"/>
    <w:rsid w:val="31C46EEB"/>
    <w:rsid w:val="31FEACB2"/>
    <w:rsid w:val="322CA4F1"/>
    <w:rsid w:val="3245D5C1"/>
    <w:rsid w:val="324AB382"/>
    <w:rsid w:val="3253F57B"/>
    <w:rsid w:val="32804D2A"/>
    <w:rsid w:val="3286CBD0"/>
    <w:rsid w:val="32C04783"/>
    <w:rsid w:val="32D16824"/>
    <w:rsid w:val="32F3AF11"/>
    <w:rsid w:val="32FF4F02"/>
    <w:rsid w:val="33068F99"/>
    <w:rsid w:val="337364C8"/>
    <w:rsid w:val="33775C5E"/>
    <w:rsid w:val="337B6A8E"/>
    <w:rsid w:val="33A087B9"/>
    <w:rsid w:val="33C5633B"/>
    <w:rsid w:val="33E05F74"/>
    <w:rsid w:val="3423E955"/>
    <w:rsid w:val="343B4263"/>
    <w:rsid w:val="343BB186"/>
    <w:rsid w:val="3456587C"/>
    <w:rsid w:val="3467B154"/>
    <w:rsid w:val="3469B7F3"/>
    <w:rsid w:val="34845704"/>
    <w:rsid w:val="34984CB4"/>
    <w:rsid w:val="349BF302"/>
    <w:rsid w:val="34A82AE7"/>
    <w:rsid w:val="34BD8FF4"/>
    <w:rsid w:val="34D77AB6"/>
    <w:rsid w:val="34D7F7B5"/>
    <w:rsid w:val="34E75535"/>
    <w:rsid w:val="351ED817"/>
    <w:rsid w:val="352619B3"/>
    <w:rsid w:val="3532500F"/>
    <w:rsid w:val="35475B48"/>
    <w:rsid w:val="35A751C4"/>
    <w:rsid w:val="35B770F3"/>
    <w:rsid w:val="35F35788"/>
    <w:rsid w:val="35F8924F"/>
    <w:rsid w:val="3626F312"/>
    <w:rsid w:val="363F03F2"/>
    <w:rsid w:val="3643FB48"/>
    <w:rsid w:val="365AA67D"/>
    <w:rsid w:val="366B78E6"/>
    <w:rsid w:val="367B1C6A"/>
    <w:rsid w:val="369BC54D"/>
    <w:rsid w:val="36C9C12F"/>
    <w:rsid w:val="36D12DBA"/>
    <w:rsid w:val="36D26007"/>
    <w:rsid w:val="36FAAFA3"/>
    <w:rsid w:val="3700351A"/>
    <w:rsid w:val="373E807C"/>
    <w:rsid w:val="37617610"/>
    <w:rsid w:val="3772461B"/>
    <w:rsid w:val="379E96B2"/>
    <w:rsid w:val="37A01E85"/>
    <w:rsid w:val="37CC29F8"/>
    <w:rsid w:val="37CFAB87"/>
    <w:rsid w:val="37E4E27E"/>
    <w:rsid w:val="37F1B3CA"/>
    <w:rsid w:val="38035E39"/>
    <w:rsid w:val="38208FC4"/>
    <w:rsid w:val="38336D19"/>
    <w:rsid w:val="388368C3"/>
    <w:rsid w:val="38A3ABE5"/>
    <w:rsid w:val="38BAE327"/>
    <w:rsid w:val="38C4D7FC"/>
    <w:rsid w:val="38DF1E24"/>
    <w:rsid w:val="38E63C2F"/>
    <w:rsid w:val="3913DF23"/>
    <w:rsid w:val="393CECE6"/>
    <w:rsid w:val="3962024B"/>
    <w:rsid w:val="39672C24"/>
    <w:rsid w:val="39714407"/>
    <w:rsid w:val="39B9907F"/>
    <w:rsid w:val="39C9BF61"/>
    <w:rsid w:val="39E64797"/>
    <w:rsid w:val="3A0B62C2"/>
    <w:rsid w:val="3A11E2BC"/>
    <w:rsid w:val="3A27CDBD"/>
    <w:rsid w:val="3A28E9E3"/>
    <w:rsid w:val="3A3AA820"/>
    <w:rsid w:val="3A3FC57A"/>
    <w:rsid w:val="3A500F82"/>
    <w:rsid w:val="3A85309C"/>
    <w:rsid w:val="3A8E3815"/>
    <w:rsid w:val="3A9C9EC8"/>
    <w:rsid w:val="3AC13237"/>
    <w:rsid w:val="3ACF217A"/>
    <w:rsid w:val="3B0DBBCA"/>
    <w:rsid w:val="3B32DED4"/>
    <w:rsid w:val="3B5BADF3"/>
    <w:rsid w:val="3B60A69F"/>
    <w:rsid w:val="3BCBDC13"/>
    <w:rsid w:val="3BCE6A0E"/>
    <w:rsid w:val="3BDABA6D"/>
    <w:rsid w:val="3BE5A403"/>
    <w:rsid w:val="3BEBDFE3"/>
    <w:rsid w:val="3C07AA3D"/>
    <w:rsid w:val="3C0A1ADB"/>
    <w:rsid w:val="3C397112"/>
    <w:rsid w:val="3C6EBF59"/>
    <w:rsid w:val="3C7B4331"/>
    <w:rsid w:val="3C8EA7DE"/>
    <w:rsid w:val="3C931A0E"/>
    <w:rsid w:val="3C9C5741"/>
    <w:rsid w:val="3CA559E7"/>
    <w:rsid w:val="3CAADC73"/>
    <w:rsid w:val="3CAFDC2C"/>
    <w:rsid w:val="3CC54EE8"/>
    <w:rsid w:val="3CDFEBD2"/>
    <w:rsid w:val="3CE64FDE"/>
    <w:rsid w:val="3CFA2534"/>
    <w:rsid w:val="3D0CBD2A"/>
    <w:rsid w:val="3D14B51C"/>
    <w:rsid w:val="3D1A6D31"/>
    <w:rsid w:val="3D1E264F"/>
    <w:rsid w:val="3D1F0094"/>
    <w:rsid w:val="3D2809DA"/>
    <w:rsid w:val="3D7E5E49"/>
    <w:rsid w:val="3D80F2C8"/>
    <w:rsid w:val="3D876D87"/>
    <w:rsid w:val="3D961822"/>
    <w:rsid w:val="3DA5096A"/>
    <w:rsid w:val="3DC31679"/>
    <w:rsid w:val="3E123DF4"/>
    <w:rsid w:val="3E6D907C"/>
    <w:rsid w:val="3E6F38DE"/>
    <w:rsid w:val="3EBDB8A9"/>
    <w:rsid w:val="3EC4498F"/>
    <w:rsid w:val="3EF23EF0"/>
    <w:rsid w:val="3EFAE53C"/>
    <w:rsid w:val="3F4506AA"/>
    <w:rsid w:val="3F5B0672"/>
    <w:rsid w:val="3F5EE0C0"/>
    <w:rsid w:val="3F950EF1"/>
    <w:rsid w:val="3FB01966"/>
    <w:rsid w:val="4007D2A7"/>
    <w:rsid w:val="402CC495"/>
    <w:rsid w:val="4040CB70"/>
    <w:rsid w:val="40567374"/>
    <w:rsid w:val="40894999"/>
    <w:rsid w:val="40D2DE69"/>
    <w:rsid w:val="410B130C"/>
    <w:rsid w:val="41B450D8"/>
    <w:rsid w:val="41B8EB58"/>
    <w:rsid w:val="41BCEE2A"/>
    <w:rsid w:val="41EA76F9"/>
    <w:rsid w:val="42350072"/>
    <w:rsid w:val="425D21D4"/>
    <w:rsid w:val="4260BCA0"/>
    <w:rsid w:val="42621E5E"/>
    <w:rsid w:val="426ECAD2"/>
    <w:rsid w:val="42B447CC"/>
    <w:rsid w:val="42C9D97A"/>
    <w:rsid w:val="42E261D0"/>
    <w:rsid w:val="42E5B3F8"/>
    <w:rsid w:val="430BF04B"/>
    <w:rsid w:val="431636FD"/>
    <w:rsid w:val="4321C0C7"/>
    <w:rsid w:val="4345B5E4"/>
    <w:rsid w:val="43493B07"/>
    <w:rsid w:val="434CE642"/>
    <w:rsid w:val="4357818A"/>
    <w:rsid w:val="4375320F"/>
    <w:rsid w:val="4393EAE5"/>
    <w:rsid w:val="43A4CFBF"/>
    <w:rsid w:val="43BE6FB2"/>
    <w:rsid w:val="43C79C77"/>
    <w:rsid w:val="43E5DEE1"/>
    <w:rsid w:val="43E9CDF9"/>
    <w:rsid w:val="43F2B10A"/>
    <w:rsid w:val="43FB5AE2"/>
    <w:rsid w:val="43FC9960"/>
    <w:rsid w:val="440B19AC"/>
    <w:rsid w:val="44201833"/>
    <w:rsid w:val="44223860"/>
    <w:rsid w:val="4424C02A"/>
    <w:rsid w:val="4428257B"/>
    <w:rsid w:val="442BA650"/>
    <w:rsid w:val="4430189E"/>
    <w:rsid w:val="445F0E21"/>
    <w:rsid w:val="44871D4B"/>
    <w:rsid w:val="44AEE0ED"/>
    <w:rsid w:val="44CB1465"/>
    <w:rsid w:val="44FBA2DF"/>
    <w:rsid w:val="4527EFED"/>
    <w:rsid w:val="456972E4"/>
    <w:rsid w:val="45737842"/>
    <w:rsid w:val="45913CC2"/>
    <w:rsid w:val="45BDC76D"/>
    <w:rsid w:val="45C083EC"/>
    <w:rsid w:val="45EB67FA"/>
    <w:rsid w:val="4600E466"/>
    <w:rsid w:val="46393A9E"/>
    <w:rsid w:val="463DA1D7"/>
    <w:rsid w:val="46493C1B"/>
    <w:rsid w:val="4687BF72"/>
    <w:rsid w:val="468E7889"/>
    <w:rsid w:val="46B74C8D"/>
    <w:rsid w:val="46BA130E"/>
    <w:rsid w:val="471C0E33"/>
    <w:rsid w:val="471CE775"/>
    <w:rsid w:val="471F9F49"/>
    <w:rsid w:val="4741FE59"/>
    <w:rsid w:val="4745A854"/>
    <w:rsid w:val="4746A869"/>
    <w:rsid w:val="477F3956"/>
    <w:rsid w:val="47801F6E"/>
    <w:rsid w:val="47A920E1"/>
    <w:rsid w:val="47C640B0"/>
    <w:rsid w:val="47D3EED2"/>
    <w:rsid w:val="47E8AB13"/>
    <w:rsid w:val="48083A1F"/>
    <w:rsid w:val="4823DE7C"/>
    <w:rsid w:val="482D2CC8"/>
    <w:rsid w:val="4840068D"/>
    <w:rsid w:val="48EA5276"/>
    <w:rsid w:val="48FF1773"/>
    <w:rsid w:val="4903B7E6"/>
    <w:rsid w:val="490BBF1C"/>
    <w:rsid w:val="49157478"/>
    <w:rsid w:val="492B9F49"/>
    <w:rsid w:val="4944F142"/>
    <w:rsid w:val="495AB8A4"/>
    <w:rsid w:val="49DB688F"/>
    <w:rsid w:val="4A347695"/>
    <w:rsid w:val="4A499F90"/>
    <w:rsid w:val="4A53AEF5"/>
    <w:rsid w:val="4A7153CA"/>
    <w:rsid w:val="4A821D83"/>
    <w:rsid w:val="4A840FDA"/>
    <w:rsid w:val="4A8B568E"/>
    <w:rsid w:val="4AF1C3EF"/>
    <w:rsid w:val="4B0FC0FA"/>
    <w:rsid w:val="4B2EB0C6"/>
    <w:rsid w:val="4B709E90"/>
    <w:rsid w:val="4B7B79A3"/>
    <w:rsid w:val="4BCE3A48"/>
    <w:rsid w:val="4C0940CD"/>
    <w:rsid w:val="4C53B465"/>
    <w:rsid w:val="4C8FE52E"/>
    <w:rsid w:val="4C96D182"/>
    <w:rsid w:val="4CCCB627"/>
    <w:rsid w:val="4D1DE289"/>
    <w:rsid w:val="4D4356A8"/>
    <w:rsid w:val="4D506EE0"/>
    <w:rsid w:val="4D60EBC8"/>
    <w:rsid w:val="4D6B4FC3"/>
    <w:rsid w:val="4D8B4FB7"/>
    <w:rsid w:val="4D925BCE"/>
    <w:rsid w:val="4DA5C194"/>
    <w:rsid w:val="4DC2877D"/>
    <w:rsid w:val="4DEA7129"/>
    <w:rsid w:val="4DEEE3B0"/>
    <w:rsid w:val="4DFAAAB4"/>
    <w:rsid w:val="4DFB4D68"/>
    <w:rsid w:val="4E08BA1C"/>
    <w:rsid w:val="4E1D945E"/>
    <w:rsid w:val="4E24771E"/>
    <w:rsid w:val="4E462985"/>
    <w:rsid w:val="4EA8F950"/>
    <w:rsid w:val="4ED9AB6D"/>
    <w:rsid w:val="4EDD5399"/>
    <w:rsid w:val="4F0A7BFD"/>
    <w:rsid w:val="4F337CB5"/>
    <w:rsid w:val="4F423C56"/>
    <w:rsid w:val="4F78D6BE"/>
    <w:rsid w:val="4F7D36E9"/>
    <w:rsid w:val="4F849E81"/>
    <w:rsid w:val="4FA708E1"/>
    <w:rsid w:val="4FAB1352"/>
    <w:rsid w:val="4FC64C44"/>
    <w:rsid w:val="4FCCB6D1"/>
    <w:rsid w:val="4FDB35C2"/>
    <w:rsid w:val="4FE8527C"/>
    <w:rsid w:val="4FFC36BA"/>
    <w:rsid w:val="501E9593"/>
    <w:rsid w:val="502F9778"/>
    <w:rsid w:val="505AD246"/>
    <w:rsid w:val="5086B7EB"/>
    <w:rsid w:val="50F70E57"/>
    <w:rsid w:val="5132652A"/>
    <w:rsid w:val="52600F17"/>
    <w:rsid w:val="52614FC7"/>
    <w:rsid w:val="5274DE6E"/>
    <w:rsid w:val="529A1F8E"/>
    <w:rsid w:val="52C302E2"/>
    <w:rsid w:val="52C3463A"/>
    <w:rsid w:val="52D17AF4"/>
    <w:rsid w:val="52E6DCC9"/>
    <w:rsid w:val="531B0969"/>
    <w:rsid w:val="5323E94D"/>
    <w:rsid w:val="538B8EE1"/>
    <w:rsid w:val="5395B018"/>
    <w:rsid w:val="5399BCAC"/>
    <w:rsid w:val="53C075C8"/>
    <w:rsid w:val="53DF967B"/>
    <w:rsid w:val="54150318"/>
    <w:rsid w:val="54184D3A"/>
    <w:rsid w:val="542EC42C"/>
    <w:rsid w:val="5431D0FC"/>
    <w:rsid w:val="54321936"/>
    <w:rsid w:val="544D869A"/>
    <w:rsid w:val="548B7B3A"/>
    <w:rsid w:val="548C7C7F"/>
    <w:rsid w:val="54A868E6"/>
    <w:rsid w:val="54EC6E08"/>
    <w:rsid w:val="550F1E85"/>
    <w:rsid w:val="552531E8"/>
    <w:rsid w:val="5545E47F"/>
    <w:rsid w:val="5587F2C9"/>
    <w:rsid w:val="55AB92F2"/>
    <w:rsid w:val="55C097CD"/>
    <w:rsid w:val="55C3DE37"/>
    <w:rsid w:val="55CA5608"/>
    <w:rsid w:val="55D8C396"/>
    <w:rsid w:val="5627B84A"/>
    <w:rsid w:val="5652AE48"/>
    <w:rsid w:val="565C652A"/>
    <w:rsid w:val="56637EA7"/>
    <w:rsid w:val="566B6CBF"/>
    <w:rsid w:val="567ADF15"/>
    <w:rsid w:val="56870036"/>
    <w:rsid w:val="56912FF9"/>
    <w:rsid w:val="569702EE"/>
    <w:rsid w:val="56BBF25E"/>
    <w:rsid w:val="56E84ED3"/>
    <w:rsid w:val="56EC8F1C"/>
    <w:rsid w:val="5713E9F6"/>
    <w:rsid w:val="571FD217"/>
    <w:rsid w:val="572F6D01"/>
    <w:rsid w:val="5766B482"/>
    <w:rsid w:val="576F2071"/>
    <w:rsid w:val="57714497"/>
    <w:rsid w:val="578DE734"/>
    <w:rsid w:val="57F9A64A"/>
    <w:rsid w:val="581B99F3"/>
    <w:rsid w:val="582D15CF"/>
    <w:rsid w:val="587262A9"/>
    <w:rsid w:val="5888B613"/>
    <w:rsid w:val="589380BF"/>
    <w:rsid w:val="589C18F6"/>
    <w:rsid w:val="58A329AC"/>
    <w:rsid w:val="58B9152D"/>
    <w:rsid w:val="58BBBC84"/>
    <w:rsid w:val="58BE1022"/>
    <w:rsid w:val="59071F15"/>
    <w:rsid w:val="590D14F8"/>
    <w:rsid w:val="5913797F"/>
    <w:rsid w:val="591D86B8"/>
    <w:rsid w:val="595BEA35"/>
    <w:rsid w:val="5979FF61"/>
    <w:rsid w:val="59A4D303"/>
    <w:rsid w:val="59B27FD7"/>
    <w:rsid w:val="59C98B8D"/>
    <w:rsid w:val="59CC787F"/>
    <w:rsid w:val="59CF8FBF"/>
    <w:rsid w:val="5A31EC12"/>
    <w:rsid w:val="5A6976DB"/>
    <w:rsid w:val="5A739C78"/>
    <w:rsid w:val="5A75CEBA"/>
    <w:rsid w:val="5A774CC8"/>
    <w:rsid w:val="5A9233C1"/>
    <w:rsid w:val="5A9C6E7D"/>
    <w:rsid w:val="5AB7B111"/>
    <w:rsid w:val="5AD35269"/>
    <w:rsid w:val="5AE1496B"/>
    <w:rsid w:val="5AEABB7D"/>
    <w:rsid w:val="5B1244BA"/>
    <w:rsid w:val="5B3F1734"/>
    <w:rsid w:val="5B4E5038"/>
    <w:rsid w:val="5B6014F7"/>
    <w:rsid w:val="5B88D22C"/>
    <w:rsid w:val="5BB114A1"/>
    <w:rsid w:val="5BF1EE09"/>
    <w:rsid w:val="5BF3F1B2"/>
    <w:rsid w:val="5C18DB2F"/>
    <w:rsid w:val="5C3E13C1"/>
    <w:rsid w:val="5C449010"/>
    <w:rsid w:val="5C6E443E"/>
    <w:rsid w:val="5C743C77"/>
    <w:rsid w:val="5C8D7320"/>
    <w:rsid w:val="5CE1F395"/>
    <w:rsid w:val="5CEA2099"/>
    <w:rsid w:val="5CF51BA8"/>
    <w:rsid w:val="5D0D6855"/>
    <w:rsid w:val="5D29CA3E"/>
    <w:rsid w:val="5D4B67DE"/>
    <w:rsid w:val="5DBB5F47"/>
    <w:rsid w:val="5DE37797"/>
    <w:rsid w:val="5E039C88"/>
    <w:rsid w:val="5E59D4A8"/>
    <w:rsid w:val="5E796838"/>
    <w:rsid w:val="5E9DA9AB"/>
    <w:rsid w:val="5EBE4D03"/>
    <w:rsid w:val="5EC072EE"/>
    <w:rsid w:val="5ED7A4CF"/>
    <w:rsid w:val="5EE2796D"/>
    <w:rsid w:val="5EFD6760"/>
    <w:rsid w:val="5F04CD5F"/>
    <w:rsid w:val="5F08B8F6"/>
    <w:rsid w:val="5F51A602"/>
    <w:rsid w:val="5F571E47"/>
    <w:rsid w:val="5F928538"/>
    <w:rsid w:val="5FF9A2F8"/>
    <w:rsid w:val="605245CA"/>
    <w:rsid w:val="60595779"/>
    <w:rsid w:val="607483CB"/>
    <w:rsid w:val="6077D057"/>
    <w:rsid w:val="6077F26C"/>
    <w:rsid w:val="608308A0"/>
    <w:rsid w:val="608473DD"/>
    <w:rsid w:val="60954418"/>
    <w:rsid w:val="609685A0"/>
    <w:rsid w:val="60B1220A"/>
    <w:rsid w:val="60D31A14"/>
    <w:rsid w:val="610D36DB"/>
    <w:rsid w:val="6115844E"/>
    <w:rsid w:val="6149AC9C"/>
    <w:rsid w:val="615DF402"/>
    <w:rsid w:val="61734BAF"/>
    <w:rsid w:val="61762719"/>
    <w:rsid w:val="61957359"/>
    <w:rsid w:val="61A43F17"/>
    <w:rsid w:val="61B3AED9"/>
    <w:rsid w:val="61F813B0"/>
    <w:rsid w:val="622502FB"/>
    <w:rsid w:val="62289A5B"/>
    <w:rsid w:val="6262E263"/>
    <w:rsid w:val="62A93AB3"/>
    <w:rsid w:val="62C7BB08"/>
    <w:rsid w:val="62FDD451"/>
    <w:rsid w:val="630FABC5"/>
    <w:rsid w:val="63208ED4"/>
    <w:rsid w:val="6332FFF9"/>
    <w:rsid w:val="63347683"/>
    <w:rsid w:val="633FE598"/>
    <w:rsid w:val="634889F9"/>
    <w:rsid w:val="6372964C"/>
    <w:rsid w:val="6393E411"/>
    <w:rsid w:val="63B25D16"/>
    <w:rsid w:val="63CCFAA4"/>
    <w:rsid w:val="63DD14ED"/>
    <w:rsid w:val="63E57809"/>
    <w:rsid w:val="643E498C"/>
    <w:rsid w:val="645B2879"/>
    <w:rsid w:val="64A485F1"/>
    <w:rsid w:val="64B3F269"/>
    <w:rsid w:val="64E06ABA"/>
    <w:rsid w:val="64F32236"/>
    <w:rsid w:val="650FF573"/>
    <w:rsid w:val="65635DCD"/>
    <w:rsid w:val="6568BA00"/>
    <w:rsid w:val="656F8A2F"/>
    <w:rsid w:val="6575DAC4"/>
    <w:rsid w:val="65A3303A"/>
    <w:rsid w:val="65A598CF"/>
    <w:rsid w:val="65AACD6D"/>
    <w:rsid w:val="65D1A254"/>
    <w:rsid w:val="65F0CC5D"/>
    <w:rsid w:val="660A5AAC"/>
    <w:rsid w:val="6636C2C4"/>
    <w:rsid w:val="664D57B3"/>
    <w:rsid w:val="66696B7E"/>
    <w:rsid w:val="6681F0A0"/>
    <w:rsid w:val="66A6A844"/>
    <w:rsid w:val="66A9CD57"/>
    <w:rsid w:val="670392D5"/>
    <w:rsid w:val="6736A6EE"/>
    <w:rsid w:val="673F009B"/>
    <w:rsid w:val="677A7DCA"/>
    <w:rsid w:val="67A8C1F1"/>
    <w:rsid w:val="67EB7ACF"/>
    <w:rsid w:val="681DED0D"/>
    <w:rsid w:val="6827F601"/>
    <w:rsid w:val="6837018D"/>
    <w:rsid w:val="685115C4"/>
    <w:rsid w:val="689484A9"/>
    <w:rsid w:val="68AFD1A2"/>
    <w:rsid w:val="68BBCF55"/>
    <w:rsid w:val="68D6AB9E"/>
    <w:rsid w:val="68F731D9"/>
    <w:rsid w:val="68F948B0"/>
    <w:rsid w:val="694524F5"/>
    <w:rsid w:val="69890730"/>
    <w:rsid w:val="6997DFDD"/>
    <w:rsid w:val="69A57E28"/>
    <w:rsid w:val="69BD08E3"/>
    <w:rsid w:val="6A16D44E"/>
    <w:rsid w:val="6A46822E"/>
    <w:rsid w:val="6A65D0F2"/>
    <w:rsid w:val="6A8B72A6"/>
    <w:rsid w:val="6A9B59BB"/>
    <w:rsid w:val="6AA91CB9"/>
    <w:rsid w:val="6AAC7B85"/>
    <w:rsid w:val="6AB8A839"/>
    <w:rsid w:val="6B0F58FB"/>
    <w:rsid w:val="6B13E281"/>
    <w:rsid w:val="6B207F77"/>
    <w:rsid w:val="6B5CE1B1"/>
    <w:rsid w:val="6B7502FC"/>
    <w:rsid w:val="6BFCD319"/>
    <w:rsid w:val="6C1271BE"/>
    <w:rsid w:val="6C2613E7"/>
    <w:rsid w:val="6C2CF8EE"/>
    <w:rsid w:val="6C4E701A"/>
    <w:rsid w:val="6C61869F"/>
    <w:rsid w:val="6CB1947F"/>
    <w:rsid w:val="6CC6AAA4"/>
    <w:rsid w:val="6CD446A3"/>
    <w:rsid w:val="6CE2E47D"/>
    <w:rsid w:val="6D489E7A"/>
    <w:rsid w:val="6D8A6834"/>
    <w:rsid w:val="6D9B77B0"/>
    <w:rsid w:val="6DBDA714"/>
    <w:rsid w:val="6E150F88"/>
    <w:rsid w:val="6E39F10A"/>
    <w:rsid w:val="6E3EDC9A"/>
    <w:rsid w:val="6E5CF765"/>
    <w:rsid w:val="6E6E7433"/>
    <w:rsid w:val="6E8227A4"/>
    <w:rsid w:val="6EB71E89"/>
    <w:rsid w:val="6EC77192"/>
    <w:rsid w:val="6ED696B8"/>
    <w:rsid w:val="6EDBDF89"/>
    <w:rsid w:val="6F2B5979"/>
    <w:rsid w:val="6F523F09"/>
    <w:rsid w:val="6F6DE267"/>
    <w:rsid w:val="6F7A9EBF"/>
    <w:rsid w:val="6F80A7F7"/>
    <w:rsid w:val="6FAD939D"/>
    <w:rsid w:val="6FDA4494"/>
    <w:rsid w:val="6FDE1D58"/>
    <w:rsid w:val="6FEC057E"/>
    <w:rsid w:val="6FF11EFC"/>
    <w:rsid w:val="6FF9C225"/>
    <w:rsid w:val="700C28D2"/>
    <w:rsid w:val="700CF620"/>
    <w:rsid w:val="701F8634"/>
    <w:rsid w:val="70344631"/>
    <w:rsid w:val="703AC822"/>
    <w:rsid w:val="70726719"/>
    <w:rsid w:val="708A85C1"/>
    <w:rsid w:val="70A9AC89"/>
    <w:rsid w:val="70ACBFB5"/>
    <w:rsid w:val="70BAA978"/>
    <w:rsid w:val="71127FBB"/>
    <w:rsid w:val="711386A4"/>
    <w:rsid w:val="7168937C"/>
    <w:rsid w:val="717191CC"/>
    <w:rsid w:val="719006D8"/>
    <w:rsid w:val="71A4D05D"/>
    <w:rsid w:val="71B63CE5"/>
    <w:rsid w:val="723148BD"/>
    <w:rsid w:val="723C75F0"/>
    <w:rsid w:val="72535A55"/>
    <w:rsid w:val="7268B497"/>
    <w:rsid w:val="72B5A62A"/>
    <w:rsid w:val="72DF70E3"/>
    <w:rsid w:val="7309E2EE"/>
    <w:rsid w:val="734AC7A1"/>
    <w:rsid w:val="7351AACA"/>
    <w:rsid w:val="737EE4EE"/>
    <w:rsid w:val="7385190D"/>
    <w:rsid w:val="738F128C"/>
    <w:rsid w:val="73E15B83"/>
    <w:rsid w:val="73FB81CF"/>
    <w:rsid w:val="741ABF55"/>
    <w:rsid w:val="744A6627"/>
    <w:rsid w:val="7456DBA1"/>
    <w:rsid w:val="748FC1BD"/>
    <w:rsid w:val="7490EAFD"/>
    <w:rsid w:val="7498F5FF"/>
    <w:rsid w:val="74C1CF27"/>
    <w:rsid w:val="74C49703"/>
    <w:rsid w:val="7506E518"/>
    <w:rsid w:val="7539DB29"/>
    <w:rsid w:val="7541FA81"/>
    <w:rsid w:val="75479562"/>
    <w:rsid w:val="754BC49F"/>
    <w:rsid w:val="756E702B"/>
    <w:rsid w:val="759DF534"/>
    <w:rsid w:val="759FCEDB"/>
    <w:rsid w:val="75A84A4A"/>
    <w:rsid w:val="75B4DBE5"/>
    <w:rsid w:val="75CEE4D7"/>
    <w:rsid w:val="75F2AC02"/>
    <w:rsid w:val="75F4FBDB"/>
    <w:rsid w:val="75FDA315"/>
    <w:rsid w:val="760255A7"/>
    <w:rsid w:val="7620CAED"/>
    <w:rsid w:val="767F0621"/>
    <w:rsid w:val="768143BA"/>
    <w:rsid w:val="76947A00"/>
    <w:rsid w:val="7699D1CF"/>
    <w:rsid w:val="76ADB551"/>
    <w:rsid w:val="76F7CD54"/>
    <w:rsid w:val="76FE32A7"/>
    <w:rsid w:val="770FA8AF"/>
    <w:rsid w:val="778206E9"/>
    <w:rsid w:val="778516E0"/>
    <w:rsid w:val="77961A50"/>
    <w:rsid w:val="77D1642F"/>
    <w:rsid w:val="77D35DBE"/>
    <w:rsid w:val="782D6F3A"/>
    <w:rsid w:val="782DFE08"/>
    <w:rsid w:val="78521568"/>
    <w:rsid w:val="786EA492"/>
    <w:rsid w:val="7883DC42"/>
    <w:rsid w:val="79081C73"/>
    <w:rsid w:val="790B0DA7"/>
    <w:rsid w:val="791AF97B"/>
    <w:rsid w:val="793417DC"/>
    <w:rsid w:val="798DC4B6"/>
    <w:rsid w:val="799BD414"/>
    <w:rsid w:val="79B6B910"/>
    <w:rsid w:val="79E7AD3A"/>
    <w:rsid w:val="79ECDA25"/>
    <w:rsid w:val="79FC5D3E"/>
    <w:rsid w:val="7A30DB5E"/>
    <w:rsid w:val="7A55B590"/>
    <w:rsid w:val="7A734F3F"/>
    <w:rsid w:val="7A9C45C4"/>
    <w:rsid w:val="7A9F2CFF"/>
    <w:rsid w:val="7AA1B8B5"/>
    <w:rsid w:val="7AA47EAA"/>
    <w:rsid w:val="7ADF29B7"/>
    <w:rsid w:val="7B02C549"/>
    <w:rsid w:val="7B0F0BD6"/>
    <w:rsid w:val="7B2EAC28"/>
    <w:rsid w:val="7B3E72BE"/>
    <w:rsid w:val="7B49B846"/>
    <w:rsid w:val="7B619387"/>
    <w:rsid w:val="7B7BAE05"/>
    <w:rsid w:val="7B80E0C1"/>
    <w:rsid w:val="7B918B6E"/>
    <w:rsid w:val="7BEC8CC0"/>
    <w:rsid w:val="7BF30A41"/>
    <w:rsid w:val="7C444EFE"/>
    <w:rsid w:val="7C4F85B8"/>
    <w:rsid w:val="7C520264"/>
    <w:rsid w:val="7C524534"/>
    <w:rsid w:val="7CC8B9E4"/>
    <w:rsid w:val="7CCDFE51"/>
    <w:rsid w:val="7CD70F23"/>
    <w:rsid w:val="7CD9F476"/>
    <w:rsid w:val="7CE688CD"/>
    <w:rsid w:val="7D4890AE"/>
    <w:rsid w:val="7D515BB6"/>
    <w:rsid w:val="7D531FC8"/>
    <w:rsid w:val="7D64E1DA"/>
    <w:rsid w:val="7D741A36"/>
    <w:rsid w:val="7D809ED1"/>
    <w:rsid w:val="7D9FF65D"/>
    <w:rsid w:val="7DA6348B"/>
    <w:rsid w:val="7DD5535F"/>
    <w:rsid w:val="7E0074B5"/>
    <w:rsid w:val="7E3CCCFB"/>
    <w:rsid w:val="7E479B88"/>
    <w:rsid w:val="7E628857"/>
    <w:rsid w:val="7E65F86E"/>
    <w:rsid w:val="7E971AD4"/>
    <w:rsid w:val="7ED87240"/>
    <w:rsid w:val="7EE5DCC6"/>
    <w:rsid w:val="7EE83C98"/>
    <w:rsid w:val="7F001DC5"/>
    <w:rsid w:val="7F1680C3"/>
    <w:rsid w:val="7F3A6E01"/>
    <w:rsid w:val="7F3D07F5"/>
    <w:rsid w:val="7F4EFB73"/>
    <w:rsid w:val="7FB3CA72"/>
    <w:rsid w:val="7FC66156"/>
    <w:rsid w:val="7FD7AB7A"/>
    <w:rsid w:val="7FE136D0"/>
    <w:rsid w:val="7FF848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EFE6"/>
  <w15:docId w15:val="{9A95C293-F3FA-43D7-85DE-97ABC098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4"/>
        <w:szCs w:val="24"/>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1151"/>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3"/>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3"/>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3"/>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3"/>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3"/>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3"/>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3"/>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3"/>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link w:val="ListParagraphChar"/>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1"/>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2"/>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2"/>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2"/>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2"/>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4"/>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aliases w:val="16 Point Char,Superscript 6 Point Char,Exposant 3 Point Char,footnote ref Char,2001+ Fußnotenzeichen Char,BVI fnr Знак Знак Char,BVI fnr Car Car Знак Знак Char,BVI fnr Car Знак Знак Char,R Char,Footnote symbol,ftref,Fußnotenzeichen_"/>
    <w:basedOn w:val="DefaultParagraphFont"/>
    <w:link w:val="16Point"/>
    <w:uiPriority w:val="99"/>
    <w:unhideWhenUsed/>
    <w:qFormat/>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character" w:styleId="ecl-bannertitle-text" w:customStyle="1">
    <w:name w:val="ecl-banner__title-text"/>
    <w:basedOn w:val="DefaultParagraphFont"/>
    <w:rsid w:val="00DE36FD"/>
  </w:style>
  <w:style w:type="paragraph" w:styleId="ecl-bannerdescription" w:customStyle="1">
    <w:name w:val="ecl-banner__description"/>
    <w:basedOn w:val="Normal"/>
    <w:rsid w:val="00DE36FD"/>
    <w:pPr>
      <w:spacing w:before="100" w:beforeAutospacing="1" w:after="100" w:afterAutospacing="1"/>
    </w:pPr>
    <w:rPr>
      <w:rFonts w:ascii="Times New Roman" w:hAnsi="Times New Roman" w:eastAsia="Times New Roman" w:cs="Times New Roman"/>
    </w:rPr>
  </w:style>
  <w:style w:type="character" w:styleId="ecl-bannerdescription-text" w:customStyle="1">
    <w:name w:val="ecl-banner__description-text"/>
    <w:basedOn w:val="DefaultParagraphFont"/>
    <w:rsid w:val="00DE36FD"/>
  </w:style>
  <w:style w:type="paragraph" w:styleId="EPOleftaligned-table" w:customStyle="1">
    <w:name w:val="EPO left aligned - table"/>
    <w:qFormat/>
    <w:rsid w:val="002A4F77"/>
    <w:pPr>
      <w:spacing w:line="288" w:lineRule="auto"/>
    </w:pPr>
    <w:rPr>
      <w:rFonts w:eastAsiaTheme="minorHAnsi"/>
      <w:sz w:val="22"/>
      <w:szCs w:val="22"/>
      <w:lang w:eastAsia="en-US"/>
    </w:rPr>
  </w:style>
  <w:style w:type="paragraph" w:styleId="elementtoproof" w:customStyle="1">
    <w:name w:val="elementtoproof"/>
    <w:basedOn w:val="Normal"/>
    <w:rsid w:val="00A231AF"/>
    <w:rPr>
      <w:rFonts w:ascii="Calibri" w:hAnsi="Calibri" w:cs="Calibri" w:eastAsiaTheme="minorHAnsi"/>
      <w:sz w:val="22"/>
      <w:szCs w:val="22"/>
    </w:rPr>
  </w:style>
  <w:style w:type="character" w:styleId="ListParagraphChar" w:customStyle="1">
    <w:name w:val="List Paragraph Char"/>
    <w:basedOn w:val="DefaultParagraphFont"/>
    <w:link w:val="ListParagraph"/>
    <w:uiPriority w:val="34"/>
    <w:rsid w:val="00397E70"/>
    <w:rPr>
      <w:rFonts w:eastAsia="Times New Roman"/>
    </w:rPr>
  </w:style>
  <w:style w:type="paragraph" w:styleId="CEUlistjustified-numbers" w:customStyle="1">
    <w:name w:val="CEU list justified - numbers"/>
    <w:qFormat/>
    <w:rsid w:val="00A53D9B"/>
    <w:pPr>
      <w:numPr>
        <w:numId w:val="9"/>
      </w:numPr>
      <w:tabs>
        <w:tab w:val="left" w:pos="397"/>
      </w:tabs>
      <w:spacing w:after="220" w:line="288" w:lineRule="auto"/>
      <w:jc w:val="both"/>
    </w:pPr>
    <w:rPr>
      <w:rFonts w:eastAsiaTheme="minorHAnsi"/>
      <w:sz w:val="22"/>
      <w:szCs w:val="22"/>
      <w:lang w:eastAsia="en-US"/>
    </w:rPr>
  </w:style>
  <w:style w:type="paragraph" w:styleId="CEUtextjustified-nolinespaceafter" w:customStyle="1">
    <w:name w:val="CEU text justified - no line space after"/>
    <w:qFormat/>
    <w:rsid w:val="00A53D9B"/>
    <w:pPr>
      <w:spacing w:line="288" w:lineRule="auto"/>
      <w:jc w:val="both"/>
    </w:pPr>
    <w:rPr>
      <w:rFonts w:eastAsiaTheme="minorHAnsi"/>
      <w:sz w:val="22"/>
      <w:szCs w:val="22"/>
      <w:lang w:eastAsia="en-US"/>
    </w:rPr>
  </w:style>
  <w:style w:type="paragraph" w:styleId="CEUNormal-justified-linespaceafter" w:customStyle="1">
    <w:name w:val="CEU Normal -  justified - line space after"/>
    <w:qFormat/>
    <w:rsid w:val="00F619A3"/>
    <w:pPr>
      <w:spacing w:after="220" w:line="288" w:lineRule="auto"/>
      <w:jc w:val="both"/>
    </w:pPr>
    <w:rPr>
      <w:rFonts w:eastAsiaTheme="minorHAnsi"/>
      <w:sz w:val="22"/>
      <w:szCs w:val="22"/>
      <w:lang w:eastAsia="en-US"/>
    </w:rPr>
  </w:style>
  <w:style w:type="paragraph" w:styleId="CEUfootnotetext8pt" w:customStyle="1">
    <w:name w:val="CEU footnote text 8pt"/>
    <w:qFormat/>
    <w:rsid w:val="00220174"/>
    <w:pPr>
      <w:spacing w:line="288" w:lineRule="auto"/>
      <w:jc w:val="both"/>
    </w:pPr>
    <w:rPr>
      <w:rFonts w:eastAsiaTheme="minorHAnsi"/>
      <w:sz w:val="16"/>
      <w:szCs w:val="22"/>
      <w:lang w:eastAsia="en-US"/>
    </w:rPr>
  </w:style>
  <w:style w:type="paragraph" w:styleId="16Point" w:customStyle="1">
    <w:name w:val="16 Point"/>
    <w:aliases w:val="Superscript 6 Point,Exposant 3 Point,footnote ref,2001+ Fußnotenzeichen,BVI fnr Знак Знак,BVI fnr Car Car Знак Знак,BVI fnr Car Знак Знак,R"/>
    <w:basedOn w:val="Normal"/>
    <w:link w:val="FootnoteReference"/>
    <w:uiPriority w:val="99"/>
    <w:rsid w:val="00220174"/>
    <w:pPr>
      <w:widowControl w:val="0"/>
      <w:adjustRightInd w:val="0"/>
      <w:spacing w:before="40" w:after="40" w:line="200" w:lineRule="exact"/>
    </w:pPr>
    <w:rPr>
      <w:vertAlign w:val="superscript"/>
    </w:rPr>
  </w:style>
  <w:style w:type="paragraph" w:styleId="CEUbox-grey" w:customStyle="1">
    <w:name w:val="CEU box - grey"/>
    <w:rsid w:val="00C67C25"/>
    <w:pPr>
      <w:shd w:val="clear" w:color="auto" w:fill="ECECEE"/>
      <w:spacing w:line="288" w:lineRule="auto"/>
      <w:jc w:val="both"/>
    </w:pPr>
    <w:rPr>
      <w:rFonts w:eastAsia="Times New Roman" w:cs="Times New Roman"/>
      <w:noProof/>
      <w:sz w:val="22"/>
      <w:szCs w:val="20"/>
    </w:rPr>
  </w:style>
  <w:style w:type="paragraph" w:styleId="EPONormal-linespaceafter" w:customStyle="1">
    <w:name w:val="EPO Normal - line space after"/>
    <w:basedOn w:val="Normal"/>
    <w:uiPriority w:val="1"/>
    <w:qFormat/>
    <w:rsid w:val="301D7603"/>
    <w:pPr>
      <w:spacing w:after="220" w:line="288" w:lineRule="auto"/>
      <w:jc w:val="both"/>
    </w:pPr>
    <w:rPr>
      <w:rFonts w:asciiTheme="minorHAnsi" w:hAnsiTheme="minorHAnsi" w:eastAsiaTheme="minorEastAsia"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33840888">
      <w:bodyDiv w:val="1"/>
      <w:marLeft w:val="0"/>
      <w:marRight w:val="0"/>
      <w:marTop w:val="0"/>
      <w:marBottom w:val="0"/>
      <w:divBdr>
        <w:top w:val="none" w:sz="0" w:space="0" w:color="auto"/>
        <w:left w:val="none" w:sz="0" w:space="0" w:color="auto"/>
        <w:bottom w:val="none" w:sz="0" w:space="0" w:color="auto"/>
        <w:right w:val="none" w:sz="0" w:space="0" w:color="auto"/>
      </w:divBdr>
    </w:div>
    <w:div w:id="204222573">
      <w:bodyDiv w:val="1"/>
      <w:marLeft w:val="0"/>
      <w:marRight w:val="0"/>
      <w:marTop w:val="0"/>
      <w:marBottom w:val="0"/>
      <w:divBdr>
        <w:top w:val="none" w:sz="0" w:space="0" w:color="auto"/>
        <w:left w:val="none" w:sz="0" w:space="0" w:color="auto"/>
        <w:bottom w:val="none" w:sz="0" w:space="0" w:color="auto"/>
        <w:right w:val="none" w:sz="0" w:space="0" w:color="auto"/>
      </w:divBdr>
    </w:div>
    <w:div w:id="220751089">
      <w:bodyDiv w:val="1"/>
      <w:marLeft w:val="0"/>
      <w:marRight w:val="0"/>
      <w:marTop w:val="0"/>
      <w:marBottom w:val="0"/>
      <w:divBdr>
        <w:top w:val="none" w:sz="0" w:space="0" w:color="auto"/>
        <w:left w:val="none" w:sz="0" w:space="0" w:color="auto"/>
        <w:bottom w:val="none" w:sz="0" w:space="0" w:color="auto"/>
        <w:right w:val="none" w:sz="0" w:space="0" w:color="auto"/>
      </w:divBdr>
    </w:div>
    <w:div w:id="278755962">
      <w:bodyDiv w:val="1"/>
      <w:marLeft w:val="0"/>
      <w:marRight w:val="0"/>
      <w:marTop w:val="0"/>
      <w:marBottom w:val="0"/>
      <w:divBdr>
        <w:top w:val="none" w:sz="0" w:space="0" w:color="auto"/>
        <w:left w:val="none" w:sz="0" w:space="0" w:color="auto"/>
        <w:bottom w:val="none" w:sz="0" w:space="0" w:color="auto"/>
        <w:right w:val="none" w:sz="0" w:space="0" w:color="auto"/>
      </w:divBdr>
      <w:divsChild>
        <w:div w:id="399325008">
          <w:marLeft w:val="0"/>
          <w:marRight w:val="0"/>
          <w:marTop w:val="0"/>
          <w:marBottom w:val="0"/>
          <w:divBdr>
            <w:top w:val="none" w:sz="0" w:space="0" w:color="auto"/>
            <w:left w:val="none" w:sz="0" w:space="0" w:color="auto"/>
            <w:bottom w:val="none" w:sz="0" w:space="0" w:color="auto"/>
            <w:right w:val="none" w:sz="0" w:space="0" w:color="auto"/>
          </w:divBdr>
        </w:div>
        <w:div w:id="498814040">
          <w:marLeft w:val="0"/>
          <w:marRight w:val="0"/>
          <w:marTop w:val="0"/>
          <w:marBottom w:val="0"/>
          <w:divBdr>
            <w:top w:val="none" w:sz="0" w:space="0" w:color="auto"/>
            <w:left w:val="none" w:sz="0" w:space="0" w:color="auto"/>
            <w:bottom w:val="none" w:sz="0" w:space="0" w:color="auto"/>
            <w:right w:val="none" w:sz="0" w:space="0" w:color="auto"/>
          </w:divBdr>
        </w:div>
        <w:div w:id="1526750175">
          <w:marLeft w:val="0"/>
          <w:marRight w:val="0"/>
          <w:marTop w:val="0"/>
          <w:marBottom w:val="0"/>
          <w:divBdr>
            <w:top w:val="none" w:sz="0" w:space="0" w:color="auto"/>
            <w:left w:val="none" w:sz="0" w:space="0" w:color="auto"/>
            <w:bottom w:val="none" w:sz="0" w:space="0" w:color="auto"/>
            <w:right w:val="none" w:sz="0" w:space="0" w:color="auto"/>
          </w:divBdr>
        </w:div>
      </w:divsChild>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73309610">
      <w:bodyDiv w:val="1"/>
      <w:marLeft w:val="0"/>
      <w:marRight w:val="0"/>
      <w:marTop w:val="0"/>
      <w:marBottom w:val="0"/>
      <w:divBdr>
        <w:top w:val="none" w:sz="0" w:space="0" w:color="auto"/>
        <w:left w:val="none" w:sz="0" w:space="0" w:color="auto"/>
        <w:bottom w:val="none" w:sz="0" w:space="0" w:color="auto"/>
        <w:right w:val="none" w:sz="0" w:space="0" w:color="auto"/>
      </w:divBdr>
      <w:divsChild>
        <w:div w:id="1473718545">
          <w:marLeft w:val="1296"/>
          <w:marRight w:val="0"/>
          <w:marTop w:val="0"/>
          <w:marBottom w:val="0"/>
          <w:divBdr>
            <w:top w:val="none" w:sz="0" w:space="0" w:color="auto"/>
            <w:left w:val="none" w:sz="0" w:space="0" w:color="auto"/>
            <w:bottom w:val="none" w:sz="0" w:space="0" w:color="auto"/>
            <w:right w:val="none" w:sz="0" w:space="0" w:color="auto"/>
          </w:divBdr>
        </w:div>
      </w:divsChild>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381759881">
      <w:bodyDiv w:val="1"/>
      <w:marLeft w:val="0"/>
      <w:marRight w:val="0"/>
      <w:marTop w:val="0"/>
      <w:marBottom w:val="0"/>
      <w:divBdr>
        <w:top w:val="none" w:sz="0" w:space="0" w:color="auto"/>
        <w:left w:val="none" w:sz="0" w:space="0" w:color="auto"/>
        <w:bottom w:val="none" w:sz="0" w:space="0" w:color="auto"/>
        <w:right w:val="none" w:sz="0" w:space="0" w:color="auto"/>
      </w:divBdr>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473567682">
      <w:bodyDiv w:val="1"/>
      <w:marLeft w:val="0"/>
      <w:marRight w:val="0"/>
      <w:marTop w:val="0"/>
      <w:marBottom w:val="0"/>
      <w:divBdr>
        <w:top w:val="none" w:sz="0" w:space="0" w:color="auto"/>
        <w:left w:val="none" w:sz="0" w:space="0" w:color="auto"/>
        <w:bottom w:val="none" w:sz="0" w:space="0" w:color="auto"/>
        <w:right w:val="none" w:sz="0" w:space="0" w:color="auto"/>
      </w:divBdr>
    </w:div>
    <w:div w:id="488594052">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21869584">
      <w:bodyDiv w:val="1"/>
      <w:marLeft w:val="0"/>
      <w:marRight w:val="0"/>
      <w:marTop w:val="0"/>
      <w:marBottom w:val="0"/>
      <w:divBdr>
        <w:top w:val="none" w:sz="0" w:space="0" w:color="auto"/>
        <w:left w:val="none" w:sz="0" w:space="0" w:color="auto"/>
        <w:bottom w:val="none" w:sz="0" w:space="0" w:color="auto"/>
        <w:right w:val="none" w:sz="0" w:space="0" w:color="auto"/>
      </w:divBdr>
    </w:div>
    <w:div w:id="538861688">
      <w:bodyDiv w:val="1"/>
      <w:marLeft w:val="0"/>
      <w:marRight w:val="0"/>
      <w:marTop w:val="0"/>
      <w:marBottom w:val="0"/>
      <w:divBdr>
        <w:top w:val="none" w:sz="0" w:space="0" w:color="auto"/>
        <w:left w:val="none" w:sz="0" w:space="0" w:color="auto"/>
        <w:bottom w:val="none" w:sz="0" w:space="0" w:color="auto"/>
        <w:right w:val="none" w:sz="0" w:space="0" w:color="auto"/>
      </w:divBdr>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596326814">
      <w:bodyDiv w:val="1"/>
      <w:marLeft w:val="0"/>
      <w:marRight w:val="0"/>
      <w:marTop w:val="0"/>
      <w:marBottom w:val="0"/>
      <w:divBdr>
        <w:top w:val="none" w:sz="0" w:space="0" w:color="auto"/>
        <w:left w:val="none" w:sz="0" w:space="0" w:color="auto"/>
        <w:bottom w:val="none" w:sz="0" w:space="0" w:color="auto"/>
        <w:right w:val="none" w:sz="0" w:space="0" w:color="auto"/>
      </w:divBdr>
      <w:divsChild>
        <w:div w:id="852261570">
          <w:marLeft w:val="0"/>
          <w:marRight w:val="0"/>
          <w:marTop w:val="0"/>
          <w:marBottom w:val="180"/>
          <w:divBdr>
            <w:top w:val="none" w:sz="0" w:space="0" w:color="auto"/>
            <w:left w:val="none" w:sz="0" w:space="0" w:color="auto"/>
            <w:bottom w:val="none" w:sz="0" w:space="0" w:color="auto"/>
            <w:right w:val="none" w:sz="0" w:space="0" w:color="auto"/>
          </w:divBdr>
          <w:divsChild>
            <w:div w:id="313143124">
              <w:marLeft w:val="0"/>
              <w:marRight w:val="0"/>
              <w:marTop w:val="0"/>
              <w:marBottom w:val="0"/>
              <w:divBdr>
                <w:top w:val="none" w:sz="0" w:space="0" w:color="auto"/>
                <w:left w:val="none" w:sz="0" w:space="0" w:color="auto"/>
                <w:bottom w:val="none" w:sz="0" w:space="0" w:color="auto"/>
                <w:right w:val="none" w:sz="0" w:space="0" w:color="auto"/>
              </w:divBdr>
              <w:divsChild>
                <w:div w:id="1721051253">
                  <w:marLeft w:val="0"/>
                  <w:marRight w:val="0"/>
                  <w:marTop w:val="0"/>
                  <w:marBottom w:val="0"/>
                  <w:divBdr>
                    <w:top w:val="none" w:sz="0" w:space="0" w:color="auto"/>
                    <w:left w:val="none" w:sz="0" w:space="0" w:color="auto"/>
                    <w:bottom w:val="none" w:sz="0" w:space="0" w:color="auto"/>
                    <w:right w:val="none" w:sz="0" w:space="0" w:color="auto"/>
                  </w:divBdr>
                  <w:divsChild>
                    <w:div w:id="291139131">
                      <w:marLeft w:val="0"/>
                      <w:marRight w:val="0"/>
                      <w:marTop w:val="180"/>
                      <w:marBottom w:val="0"/>
                      <w:divBdr>
                        <w:top w:val="none" w:sz="0" w:space="0" w:color="auto"/>
                        <w:left w:val="none" w:sz="0" w:space="0" w:color="auto"/>
                        <w:bottom w:val="none" w:sz="0" w:space="0" w:color="auto"/>
                        <w:right w:val="none" w:sz="0" w:space="0" w:color="auto"/>
                      </w:divBdr>
                      <w:divsChild>
                        <w:div w:id="1552306702">
                          <w:marLeft w:val="0"/>
                          <w:marRight w:val="0"/>
                          <w:marTop w:val="0"/>
                          <w:marBottom w:val="0"/>
                          <w:divBdr>
                            <w:top w:val="none" w:sz="0" w:space="0" w:color="auto"/>
                            <w:left w:val="none" w:sz="0" w:space="0" w:color="auto"/>
                            <w:bottom w:val="none" w:sz="0" w:space="0" w:color="auto"/>
                            <w:right w:val="none" w:sz="0" w:space="0" w:color="auto"/>
                          </w:divBdr>
                          <w:divsChild>
                            <w:div w:id="670106944">
                              <w:marLeft w:val="0"/>
                              <w:marRight w:val="0"/>
                              <w:marTop w:val="0"/>
                              <w:marBottom w:val="0"/>
                              <w:divBdr>
                                <w:top w:val="none" w:sz="0" w:space="0" w:color="auto"/>
                                <w:left w:val="none" w:sz="0" w:space="0" w:color="auto"/>
                                <w:bottom w:val="none" w:sz="0" w:space="0" w:color="auto"/>
                                <w:right w:val="none" w:sz="0" w:space="0" w:color="auto"/>
                              </w:divBdr>
                              <w:divsChild>
                                <w:div w:id="1450392307">
                                  <w:marLeft w:val="0"/>
                                  <w:marRight w:val="0"/>
                                  <w:marTop w:val="0"/>
                                  <w:marBottom w:val="0"/>
                                  <w:divBdr>
                                    <w:top w:val="none" w:sz="0" w:space="0" w:color="auto"/>
                                    <w:left w:val="none" w:sz="0" w:space="0" w:color="auto"/>
                                    <w:bottom w:val="none" w:sz="0" w:space="0" w:color="auto"/>
                                    <w:right w:val="none" w:sz="0" w:space="0" w:color="auto"/>
                                  </w:divBdr>
                                  <w:divsChild>
                                    <w:div w:id="15604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222">
                              <w:marLeft w:val="0"/>
                              <w:marRight w:val="0"/>
                              <w:marTop w:val="0"/>
                              <w:marBottom w:val="0"/>
                              <w:divBdr>
                                <w:top w:val="none" w:sz="0" w:space="0" w:color="auto"/>
                                <w:left w:val="none" w:sz="0" w:space="0" w:color="auto"/>
                                <w:bottom w:val="none" w:sz="0" w:space="0" w:color="auto"/>
                                <w:right w:val="none" w:sz="0" w:space="0" w:color="auto"/>
                              </w:divBdr>
                              <w:divsChild>
                                <w:div w:id="1112941640">
                                  <w:marLeft w:val="0"/>
                                  <w:marRight w:val="0"/>
                                  <w:marTop w:val="0"/>
                                  <w:marBottom w:val="0"/>
                                  <w:divBdr>
                                    <w:top w:val="none" w:sz="0" w:space="0" w:color="auto"/>
                                    <w:left w:val="none" w:sz="0" w:space="0" w:color="auto"/>
                                    <w:bottom w:val="none" w:sz="0" w:space="0" w:color="auto"/>
                                    <w:right w:val="none" w:sz="0" w:space="0" w:color="auto"/>
                                  </w:divBdr>
                                  <w:divsChild>
                                    <w:div w:id="16017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2415">
                      <w:marLeft w:val="0"/>
                      <w:marRight w:val="0"/>
                      <w:marTop w:val="0"/>
                      <w:marBottom w:val="0"/>
                      <w:divBdr>
                        <w:top w:val="none" w:sz="0" w:space="0" w:color="auto"/>
                        <w:left w:val="none" w:sz="0" w:space="0" w:color="auto"/>
                        <w:bottom w:val="none" w:sz="0" w:space="0" w:color="auto"/>
                        <w:right w:val="none" w:sz="0" w:space="0" w:color="auto"/>
                      </w:divBdr>
                      <w:divsChild>
                        <w:div w:id="56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73187928">
      <w:bodyDiv w:val="1"/>
      <w:marLeft w:val="0"/>
      <w:marRight w:val="0"/>
      <w:marTop w:val="0"/>
      <w:marBottom w:val="0"/>
      <w:divBdr>
        <w:top w:val="none" w:sz="0" w:space="0" w:color="auto"/>
        <w:left w:val="none" w:sz="0" w:space="0" w:color="auto"/>
        <w:bottom w:val="none" w:sz="0" w:space="0" w:color="auto"/>
        <w:right w:val="none" w:sz="0" w:space="0" w:color="auto"/>
      </w:divBdr>
    </w:div>
    <w:div w:id="696321676">
      <w:bodyDiv w:val="1"/>
      <w:marLeft w:val="0"/>
      <w:marRight w:val="0"/>
      <w:marTop w:val="0"/>
      <w:marBottom w:val="0"/>
      <w:divBdr>
        <w:top w:val="none" w:sz="0" w:space="0" w:color="auto"/>
        <w:left w:val="none" w:sz="0" w:space="0" w:color="auto"/>
        <w:bottom w:val="none" w:sz="0" w:space="0" w:color="auto"/>
        <w:right w:val="none" w:sz="0" w:space="0" w:color="auto"/>
      </w:divBdr>
      <w:divsChild>
        <w:div w:id="2024817690">
          <w:marLeft w:val="1296"/>
          <w:marRight w:val="0"/>
          <w:marTop w:val="0"/>
          <w:marBottom w:val="0"/>
          <w:divBdr>
            <w:top w:val="none" w:sz="0" w:space="0" w:color="auto"/>
            <w:left w:val="none" w:sz="0" w:space="0" w:color="auto"/>
            <w:bottom w:val="none" w:sz="0" w:space="0" w:color="auto"/>
            <w:right w:val="none" w:sz="0" w:space="0" w:color="auto"/>
          </w:divBdr>
        </w:div>
      </w:divsChild>
    </w:div>
    <w:div w:id="726999946">
      <w:bodyDiv w:val="1"/>
      <w:marLeft w:val="0"/>
      <w:marRight w:val="0"/>
      <w:marTop w:val="0"/>
      <w:marBottom w:val="0"/>
      <w:divBdr>
        <w:top w:val="none" w:sz="0" w:space="0" w:color="auto"/>
        <w:left w:val="none" w:sz="0" w:space="0" w:color="auto"/>
        <w:bottom w:val="none" w:sz="0" w:space="0" w:color="auto"/>
        <w:right w:val="none" w:sz="0" w:space="0" w:color="auto"/>
      </w:divBdr>
    </w:div>
    <w:div w:id="728921152">
      <w:bodyDiv w:val="1"/>
      <w:marLeft w:val="0"/>
      <w:marRight w:val="0"/>
      <w:marTop w:val="0"/>
      <w:marBottom w:val="0"/>
      <w:divBdr>
        <w:top w:val="none" w:sz="0" w:space="0" w:color="auto"/>
        <w:left w:val="none" w:sz="0" w:space="0" w:color="auto"/>
        <w:bottom w:val="none" w:sz="0" w:space="0" w:color="auto"/>
        <w:right w:val="none" w:sz="0" w:space="0" w:color="auto"/>
      </w:divBdr>
      <w:divsChild>
        <w:div w:id="563763047">
          <w:marLeft w:val="446"/>
          <w:marRight w:val="0"/>
          <w:marTop w:val="0"/>
          <w:marBottom w:val="0"/>
          <w:divBdr>
            <w:top w:val="none" w:sz="0" w:space="0" w:color="auto"/>
            <w:left w:val="none" w:sz="0" w:space="0" w:color="auto"/>
            <w:bottom w:val="none" w:sz="0" w:space="0" w:color="auto"/>
            <w:right w:val="none" w:sz="0" w:space="0" w:color="auto"/>
          </w:divBdr>
        </w:div>
      </w:divsChild>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36462087">
      <w:bodyDiv w:val="1"/>
      <w:marLeft w:val="0"/>
      <w:marRight w:val="0"/>
      <w:marTop w:val="0"/>
      <w:marBottom w:val="0"/>
      <w:divBdr>
        <w:top w:val="none" w:sz="0" w:space="0" w:color="auto"/>
        <w:left w:val="none" w:sz="0" w:space="0" w:color="auto"/>
        <w:bottom w:val="none" w:sz="0" w:space="0" w:color="auto"/>
        <w:right w:val="none" w:sz="0" w:space="0" w:color="auto"/>
      </w:divBdr>
    </w:div>
    <w:div w:id="859468562">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33442798">
      <w:bodyDiv w:val="1"/>
      <w:marLeft w:val="0"/>
      <w:marRight w:val="0"/>
      <w:marTop w:val="0"/>
      <w:marBottom w:val="0"/>
      <w:divBdr>
        <w:top w:val="none" w:sz="0" w:space="0" w:color="auto"/>
        <w:left w:val="none" w:sz="0" w:space="0" w:color="auto"/>
        <w:bottom w:val="none" w:sz="0" w:space="0" w:color="auto"/>
        <w:right w:val="none" w:sz="0" w:space="0" w:color="auto"/>
      </w:divBdr>
    </w:div>
    <w:div w:id="944112675">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800567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33981261">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69056262">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66885974">
      <w:bodyDiv w:val="1"/>
      <w:marLeft w:val="0"/>
      <w:marRight w:val="0"/>
      <w:marTop w:val="0"/>
      <w:marBottom w:val="0"/>
      <w:divBdr>
        <w:top w:val="none" w:sz="0" w:space="0" w:color="auto"/>
        <w:left w:val="none" w:sz="0" w:space="0" w:color="auto"/>
        <w:bottom w:val="none" w:sz="0" w:space="0" w:color="auto"/>
        <w:right w:val="none" w:sz="0" w:space="0" w:color="auto"/>
      </w:divBdr>
    </w:div>
    <w:div w:id="1267616001">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392464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793594809">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1986205810">
      <w:bodyDiv w:val="1"/>
      <w:marLeft w:val="0"/>
      <w:marRight w:val="0"/>
      <w:marTop w:val="0"/>
      <w:marBottom w:val="0"/>
      <w:divBdr>
        <w:top w:val="none" w:sz="0" w:space="0" w:color="auto"/>
        <w:left w:val="none" w:sz="0" w:space="0" w:color="auto"/>
        <w:bottom w:val="none" w:sz="0" w:space="0" w:color="auto"/>
        <w:right w:val="none" w:sz="0" w:space="0" w:color="auto"/>
      </w:divBdr>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035156650">
      <w:bodyDiv w:val="1"/>
      <w:marLeft w:val="0"/>
      <w:marRight w:val="0"/>
      <w:marTop w:val="0"/>
      <w:marBottom w:val="0"/>
      <w:divBdr>
        <w:top w:val="none" w:sz="0" w:space="0" w:color="auto"/>
        <w:left w:val="none" w:sz="0" w:space="0" w:color="auto"/>
        <w:bottom w:val="none" w:sz="0" w:space="0" w:color="auto"/>
        <w:right w:val="none" w:sz="0" w:space="0" w:color="auto"/>
      </w:divBdr>
    </w:div>
    <w:div w:id="2107383158">
      <w:bodyDiv w:val="1"/>
      <w:marLeft w:val="0"/>
      <w:marRight w:val="0"/>
      <w:marTop w:val="0"/>
      <w:marBottom w:val="0"/>
      <w:divBdr>
        <w:top w:val="none" w:sz="0" w:space="0" w:color="auto"/>
        <w:left w:val="none" w:sz="0" w:space="0" w:color="auto"/>
        <w:bottom w:val="none" w:sz="0" w:space="0" w:color="auto"/>
        <w:right w:val="none" w:sz="0" w:space="0" w:color="auto"/>
      </w:divBdr>
    </w:div>
    <w:div w:id="2108961350">
      <w:bodyDiv w:val="1"/>
      <w:marLeft w:val="0"/>
      <w:marRight w:val="0"/>
      <w:marTop w:val="0"/>
      <w:marBottom w:val="0"/>
      <w:divBdr>
        <w:top w:val="none" w:sz="0" w:space="0" w:color="auto"/>
        <w:left w:val="none" w:sz="0" w:space="0" w:color="auto"/>
        <w:bottom w:val="none" w:sz="0" w:space="0" w:color="auto"/>
        <w:right w:val="none" w:sz="0" w:space="0" w:color="auto"/>
      </w:divBdr>
      <w:divsChild>
        <w:div w:id="1334338877">
          <w:marLeft w:val="0"/>
          <w:marRight w:val="0"/>
          <w:marTop w:val="0"/>
          <w:marBottom w:val="180"/>
          <w:divBdr>
            <w:top w:val="none" w:sz="0" w:space="0" w:color="auto"/>
            <w:left w:val="none" w:sz="0" w:space="0" w:color="auto"/>
            <w:bottom w:val="none" w:sz="0" w:space="0" w:color="auto"/>
            <w:right w:val="none" w:sz="0" w:space="0" w:color="auto"/>
          </w:divBdr>
          <w:divsChild>
            <w:div w:id="1804882018">
              <w:marLeft w:val="0"/>
              <w:marRight w:val="0"/>
              <w:marTop w:val="0"/>
              <w:marBottom w:val="0"/>
              <w:divBdr>
                <w:top w:val="none" w:sz="0" w:space="0" w:color="auto"/>
                <w:left w:val="none" w:sz="0" w:space="0" w:color="auto"/>
                <w:bottom w:val="none" w:sz="0" w:space="0" w:color="auto"/>
                <w:right w:val="none" w:sz="0" w:space="0" w:color="auto"/>
              </w:divBdr>
              <w:divsChild>
                <w:div w:id="615908275">
                  <w:marLeft w:val="0"/>
                  <w:marRight w:val="0"/>
                  <w:marTop w:val="0"/>
                  <w:marBottom w:val="0"/>
                  <w:divBdr>
                    <w:top w:val="none" w:sz="0" w:space="0" w:color="auto"/>
                    <w:left w:val="none" w:sz="0" w:space="0" w:color="auto"/>
                    <w:bottom w:val="none" w:sz="0" w:space="0" w:color="auto"/>
                    <w:right w:val="none" w:sz="0" w:space="0" w:color="auto"/>
                  </w:divBdr>
                  <w:divsChild>
                    <w:div w:id="1861383928">
                      <w:marLeft w:val="0"/>
                      <w:marRight w:val="0"/>
                      <w:marTop w:val="180"/>
                      <w:marBottom w:val="0"/>
                      <w:divBdr>
                        <w:top w:val="none" w:sz="0" w:space="0" w:color="auto"/>
                        <w:left w:val="none" w:sz="0" w:space="0" w:color="auto"/>
                        <w:bottom w:val="none" w:sz="0" w:space="0" w:color="auto"/>
                        <w:right w:val="none" w:sz="0" w:space="0" w:color="auto"/>
                      </w:divBdr>
                      <w:divsChild>
                        <w:div w:id="2025277908">
                          <w:marLeft w:val="0"/>
                          <w:marRight w:val="0"/>
                          <w:marTop w:val="0"/>
                          <w:marBottom w:val="0"/>
                          <w:divBdr>
                            <w:top w:val="none" w:sz="0" w:space="0" w:color="auto"/>
                            <w:left w:val="none" w:sz="0" w:space="0" w:color="auto"/>
                            <w:bottom w:val="none" w:sz="0" w:space="0" w:color="auto"/>
                            <w:right w:val="none" w:sz="0" w:space="0" w:color="auto"/>
                          </w:divBdr>
                          <w:divsChild>
                            <w:div w:id="540672270">
                              <w:marLeft w:val="0"/>
                              <w:marRight w:val="0"/>
                              <w:marTop w:val="0"/>
                              <w:marBottom w:val="0"/>
                              <w:divBdr>
                                <w:top w:val="none" w:sz="0" w:space="0" w:color="auto"/>
                                <w:left w:val="none" w:sz="0" w:space="0" w:color="auto"/>
                                <w:bottom w:val="none" w:sz="0" w:space="0" w:color="auto"/>
                                <w:right w:val="none" w:sz="0" w:space="0" w:color="auto"/>
                              </w:divBdr>
                              <w:divsChild>
                                <w:div w:id="1787193936">
                                  <w:marLeft w:val="0"/>
                                  <w:marRight w:val="0"/>
                                  <w:marTop w:val="0"/>
                                  <w:marBottom w:val="0"/>
                                  <w:divBdr>
                                    <w:top w:val="none" w:sz="0" w:space="0" w:color="auto"/>
                                    <w:left w:val="none" w:sz="0" w:space="0" w:color="auto"/>
                                    <w:bottom w:val="none" w:sz="0" w:space="0" w:color="auto"/>
                                    <w:right w:val="none" w:sz="0" w:space="0" w:color="auto"/>
                                  </w:divBdr>
                                  <w:divsChild>
                                    <w:div w:id="308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5811">
                              <w:marLeft w:val="0"/>
                              <w:marRight w:val="0"/>
                              <w:marTop w:val="0"/>
                              <w:marBottom w:val="0"/>
                              <w:divBdr>
                                <w:top w:val="none" w:sz="0" w:space="0" w:color="auto"/>
                                <w:left w:val="none" w:sz="0" w:space="0" w:color="auto"/>
                                <w:bottom w:val="none" w:sz="0" w:space="0" w:color="auto"/>
                                <w:right w:val="none" w:sz="0" w:space="0" w:color="auto"/>
                              </w:divBdr>
                              <w:divsChild>
                                <w:div w:id="1191918565">
                                  <w:marLeft w:val="0"/>
                                  <w:marRight w:val="0"/>
                                  <w:marTop w:val="0"/>
                                  <w:marBottom w:val="0"/>
                                  <w:divBdr>
                                    <w:top w:val="none" w:sz="0" w:space="0" w:color="auto"/>
                                    <w:left w:val="none" w:sz="0" w:space="0" w:color="auto"/>
                                    <w:bottom w:val="none" w:sz="0" w:space="0" w:color="auto"/>
                                    <w:right w:val="none" w:sz="0" w:space="0" w:color="auto"/>
                                  </w:divBdr>
                                  <w:divsChild>
                                    <w:div w:id="628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07129">
                      <w:marLeft w:val="0"/>
                      <w:marRight w:val="0"/>
                      <w:marTop w:val="0"/>
                      <w:marBottom w:val="0"/>
                      <w:divBdr>
                        <w:top w:val="none" w:sz="0" w:space="0" w:color="auto"/>
                        <w:left w:val="none" w:sz="0" w:space="0" w:color="auto"/>
                        <w:bottom w:val="none" w:sz="0" w:space="0" w:color="auto"/>
                        <w:right w:val="none" w:sz="0" w:space="0" w:color="auto"/>
                      </w:divBdr>
                      <w:divsChild>
                        <w:div w:id="14975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datavisualisation.apps.epo.org/datav/public/dashboard-front" TargetMode="External" Id="rId12"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epo.org/university-innovation-study?mtm_campaign=Universities&amp;mtm_keyword=pressrelease&amp;mtm_medium=press" TargetMode="External" Id="R61cb1a8863d64827" /><Relationship Type="http://schemas.openxmlformats.org/officeDocument/2006/relationships/hyperlink" Target="https://www.epo.org/en/news-events/events/patents-and-innovation-european-universities?mtm_campaign=Universities&amp;mtm_keyword=pressrelease&amp;mtm_medium=press" TargetMode="External" Id="Rbcce798ff42d48eb" /><Relationship Type="http://schemas.openxmlformats.org/officeDocument/2006/relationships/hyperlink" Target="https://datavisualisation.apps.epo.org/datav/public/dashboard-front" TargetMode="External" Id="R01a2efdbab7540c6" /><Relationship Type="http://schemas.openxmlformats.org/officeDocument/2006/relationships/hyperlink" Target="https://www.epo.org/de?mtm_campaign=Universities&amp;mtm_keyword=pressrelease&amp;mtm_medium=press" TargetMode="External" Id="R7065c1701b934664"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97e481fd-2dc3-412d-be4c-f152a8232961_en?filename=The%20future%20of%20European%20competitiveness%20_%20A%20competitiveness%20strategy%20for%20Europ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_dlc_DocId xmlns="f2e99cb4-f4f9-415e-b3d9-1292be195fdc">TAS0-850928080-107043</_dlc_DocId>
    <_dlc_DocIdUrl xmlns="f2e99cb4-f4f9-415e-b3d9-1292be195fdc">
      <Url>https://byblos2019.internal.epo.org/sites/TAS/_layouts/15/DocIdRedir.aspx?ID=TAS0-850928080-107043</Url>
      <Description>TAS0-850928080-107043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33" ma:contentTypeDescription="Create a new document." ma:contentTypeScope="" ma:versionID="3d0b24ef12fc7ce27ce8ed64a68c1648">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ddddfedc990774dc8baa7d9cb5ed7236"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element ref="ns3:FileLocation" minOccurs="0"/>
                <xsd:element ref="ns3:034300d1-63ff-484f-96be-fe7b9bab04d8CountryOrRegion" minOccurs="0"/>
                <xsd:element ref="ns3:034300d1-63ff-484f-96be-fe7b9bab04d8State" minOccurs="0"/>
                <xsd:element ref="ns3:034300d1-63ff-484f-96be-fe7b9bab04d8City" minOccurs="0"/>
                <xsd:element ref="ns3:034300d1-63ff-484f-96be-fe7b9bab04d8PostalCode" minOccurs="0"/>
                <xsd:element ref="ns3:034300d1-63ff-484f-96be-fe7b9bab04d8Street" minOccurs="0"/>
                <xsd:element ref="ns3:034300d1-63ff-484f-96be-fe7b9bab04d8GeoLoc" minOccurs="0"/>
                <xsd:element ref="ns3:034300d1-63ff-484f-96be-fe7b9bab04d8DispName" minOccurs="0"/>
                <xsd:element ref="ns3:MediaServiceSearchProperties" minOccurs="0"/>
                <xsd:element ref="ns3:Even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ileLocation" ma:index="30" nillable="true" ma:displayName="File Location" ma:format="Dropdown" ma:internalName="FileLocation">
      <xsd:simpleType>
        <xsd:restriction base="dms:Unknown"/>
      </xsd:simpleType>
    </xsd:element>
    <xsd:element name="034300d1-63ff-484f-96be-fe7b9bab04d8CountryOrRegion" ma:index="31" nillable="true" ma:displayName="File Location: Country/Region" ma:internalName="CountryOrRegion" ma:readOnly="true">
      <xsd:simpleType>
        <xsd:restriction base="dms:Text"/>
      </xsd:simpleType>
    </xsd:element>
    <xsd:element name="034300d1-63ff-484f-96be-fe7b9bab04d8State" ma:index="32" nillable="true" ma:displayName="File Location: State" ma:internalName="State" ma:readOnly="true">
      <xsd:simpleType>
        <xsd:restriction base="dms:Text"/>
      </xsd:simpleType>
    </xsd:element>
    <xsd:element name="034300d1-63ff-484f-96be-fe7b9bab04d8City" ma:index="33" nillable="true" ma:displayName="File Location: City" ma:internalName="City" ma:readOnly="true">
      <xsd:simpleType>
        <xsd:restriction base="dms:Text"/>
      </xsd:simpleType>
    </xsd:element>
    <xsd:element name="034300d1-63ff-484f-96be-fe7b9bab04d8PostalCode" ma:index="34" nillable="true" ma:displayName="File Location: Postal Code" ma:internalName="PostalCode" ma:readOnly="true">
      <xsd:simpleType>
        <xsd:restriction base="dms:Text"/>
      </xsd:simpleType>
    </xsd:element>
    <xsd:element name="034300d1-63ff-484f-96be-fe7b9bab04d8Street" ma:index="35" nillable="true" ma:displayName="File Location: Street" ma:internalName="Street" ma:readOnly="true">
      <xsd:simpleType>
        <xsd:restriction base="dms:Text"/>
      </xsd:simpleType>
    </xsd:element>
    <xsd:element name="034300d1-63ff-484f-96be-fe7b9bab04d8GeoLoc" ma:index="36" nillable="true" ma:displayName="File Location: Coordinates" ma:internalName="GeoLoc" ma:readOnly="true">
      <xsd:simpleType>
        <xsd:restriction base="dms:Unknown"/>
      </xsd:simpleType>
    </xsd:element>
    <xsd:element name="034300d1-63ff-484f-96be-fe7b9bab04d8DispName" ma:index="37" nillable="true" ma:displayName="File Location: Name" ma:internalName="DispNam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EventManager" ma:index="39" nillable="true" ma:displayName="Event Manager" ma:format="Dropdown" ma:list="UserInfo" ma:SharePointGroup="0" ma:internalName="Ev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3.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4.xml><?xml version="1.0" encoding="utf-8"?>
<ds:datastoreItem xmlns:ds="http://schemas.openxmlformats.org/officeDocument/2006/customXml" ds:itemID="{1891A926-6FE9-4B61-91E0-271CFC2A3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Berenguer Giménez</dc:creator>
  <keywords/>
  <dc:description/>
  <lastModifiedBy>Sophie Rasbash (External)</lastModifiedBy>
  <revision>147</revision>
  <lastPrinted>2024-01-05T10:00:00.0000000Z</lastPrinted>
  <dcterms:created xsi:type="dcterms:W3CDTF">2024-09-30T15:07:00.0000000Z</dcterms:created>
  <dcterms:modified xsi:type="dcterms:W3CDTF">2024-10-18T15:53:59.3384632Z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ies>
</file>