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3BCB37C1" w:rsidR="009229E6" w:rsidRDefault="00743D6C" w:rsidP="4E08BA1C">
      <w:pPr>
        <w:jc w:val="right"/>
        <w:rPr>
          <w:b/>
          <w:bCs/>
          <w:sz w:val="32"/>
          <w:szCs w:val="32"/>
        </w:rPr>
      </w:pPr>
      <w:bookmarkStart w:id="0" w:name="_Hlk161216508"/>
      <w:bookmarkEnd w:id="0"/>
      <w:r>
        <w:rPr>
          <w:b/>
          <w:sz w:val="32"/>
        </w:rPr>
        <w:t>PRESSEMITTEILUNG</w:t>
      </w:r>
    </w:p>
    <w:p w14:paraId="49F4AC63" w14:textId="3744D1E7" w:rsidR="00AF2E54" w:rsidRDefault="00AF2E54" w:rsidP="3BA3E2F7">
      <w:pPr>
        <w:jc w:val="center"/>
        <w:rPr>
          <w:b/>
          <w:bCs/>
          <w:color w:val="000000" w:themeColor="text1"/>
          <w:sz w:val="32"/>
          <w:szCs w:val="32"/>
        </w:rPr>
      </w:pPr>
      <w:bookmarkStart w:id="1" w:name="_heading=h.3znysh7"/>
      <w:bookmarkStart w:id="2" w:name="_Hlk161216452"/>
      <w:bookmarkEnd w:id="1"/>
    </w:p>
    <w:p w14:paraId="6B1A455C" w14:textId="62F35247" w:rsidR="7376EC88" w:rsidRDefault="7376EC88" w:rsidP="3BA3E2F7">
      <w:pPr>
        <w:shd w:val="clear" w:color="auto" w:fill="FFFFFF" w:themeFill="background1"/>
        <w:jc w:val="center"/>
        <w:rPr>
          <w:b/>
          <w:bCs/>
          <w:color w:val="000000" w:themeColor="text1"/>
          <w:sz w:val="32"/>
          <w:szCs w:val="32"/>
        </w:rPr>
      </w:pPr>
      <w:r>
        <w:rPr>
          <w:b/>
          <w:sz w:val="32"/>
        </w:rPr>
        <w:t xml:space="preserve">Mit dem Beitritt Rumäniens </w:t>
      </w:r>
      <w:r w:rsidR="00F45F79">
        <w:rPr>
          <w:b/>
          <w:sz w:val="32"/>
        </w:rPr>
        <w:t>deckt</w:t>
      </w:r>
      <w:r>
        <w:rPr>
          <w:b/>
          <w:sz w:val="32"/>
        </w:rPr>
        <w:t xml:space="preserve"> das Einheitspatent</w:t>
      </w:r>
      <w:r w:rsidR="00E354B0">
        <w:rPr>
          <w:b/>
          <w:sz w:val="32"/>
        </w:rPr>
        <w:t xml:space="preserve"> </w:t>
      </w:r>
      <w:r>
        <w:rPr>
          <w:b/>
          <w:sz w:val="32"/>
        </w:rPr>
        <w:t xml:space="preserve">nun 18 Staaten </w:t>
      </w:r>
      <w:r w:rsidR="00F45F79">
        <w:rPr>
          <w:b/>
          <w:sz w:val="32"/>
        </w:rPr>
        <w:t>ab</w:t>
      </w:r>
    </w:p>
    <w:bookmarkEnd w:id="2"/>
    <w:p w14:paraId="41CC6633" w14:textId="2176479B" w:rsidR="15604E4A" w:rsidRDefault="15604E4A" w:rsidP="15604E4A">
      <w:pPr>
        <w:shd w:val="clear" w:color="auto" w:fill="FFFFFF" w:themeFill="background1"/>
        <w:jc w:val="center"/>
        <w:rPr>
          <w:b/>
          <w:bCs/>
          <w:sz w:val="32"/>
          <w:szCs w:val="32"/>
        </w:rPr>
      </w:pPr>
    </w:p>
    <w:p w14:paraId="5FB7EE55" w14:textId="42C6E2B0" w:rsidR="006F04A1" w:rsidRDefault="006F04A1" w:rsidP="3ED43A37">
      <w:pPr>
        <w:pStyle w:val="ListParagraph"/>
        <w:numPr>
          <w:ilvl w:val="0"/>
          <w:numId w:val="1"/>
        </w:numPr>
        <w:spacing w:line="287" w:lineRule="auto"/>
        <w:rPr>
          <w:b/>
          <w:bCs/>
          <w:color w:val="000000" w:themeColor="text1"/>
          <w:sz w:val="22"/>
          <w:szCs w:val="22"/>
        </w:rPr>
      </w:pPr>
      <w:r>
        <w:rPr>
          <w:b/>
          <w:color w:val="000000" w:themeColor="text1"/>
          <w:sz w:val="22"/>
        </w:rPr>
        <w:t xml:space="preserve">Rumänien </w:t>
      </w:r>
      <w:r w:rsidR="009431AD">
        <w:rPr>
          <w:b/>
          <w:color w:val="000000" w:themeColor="text1"/>
          <w:sz w:val="22"/>
        </w:rPr>
        <w:t xml:space="preserve">tritt </w:t>
      </w:r>
      <w:r>
        <w:rPr>
          <w:b/>
          <w:color w:val="000000" w:themeColor="text1"/>
          <w:sz w:val="22"/>
        </w:rPr>
        <w:t>am 1. September dem Einheitspatentsystem be</w:t>
      </w:r>
      <w:r w:rsidR="00E354B0">
        <w:rPr>
          <w:b/>
          <w:color w:val="000000" w:themeColor="text1"/>
          <w:sz w:val="22"/>
        </w:rPr>
        <w:t>i</w:t>
      </w:r>
    </w:p>
    <w:p w14:paraId="6A55DD6D" w14:textId="6F7721F6" w:rsidR="006F04A1" w:rsidRDefault="009431AD" w:rsidP="3ED43A37">
      <w:pPr>
        <w:pStyle w:val="ListParagraph"/>
        <w:numPr>
          <w:ilvl w:val="0"/>
          <w:numId w:val="1"/>
        </w:numPr>
        <w:spacing w:line="287" w:lineRule="auto"/>
        <w:rPr>
          <w:b/>
          <w:bCs/>
          <w:color w:val="000000" w:themeColor="text1"/>
          <w:sz w:val="22"/>
          <w:szCs w:val="22"/>
        </w:rPr>
      </w:pPr>
      <w:r>
        <w:rPr>
          <w:b/>
          <w:color w:val="000000" w:themeColor="text1"/>
          <w:sz w:val="22"/>
        </w:rPr>
        <w:t>D</w:t>
      </w:r>
      <w:r w:rsidR="006F04A1">
        <w:rPr>
          <w:b/>
          <w:color w:val="000000" w:themeColor="text1"/>
          <w:sz w:val="22"/>
        </w:rPr>
        <w:t xml:space="preserve">er Markt von 330 Millionen Menschen, </w:t>
      </w:r>
      <w:r>
        <w:rPr>
          <w:b/>
          <w:color w:val="000000" w:themeColor="text1"/>
          <w:sz w:val="22"/>
        </w:rPr>
        <w:t xml:space="preserve">der </w:t>
      </w:r>
      <w:r w:rsidR="006F04A1">
        <w:rPr>
          <w:b/>
          <w:color w:val="000000" w:themeColor="text1"/>
          <w:sz w:val="22"/>
        </w:rPr>
        <w:t xml:space="preserve">bereits durch </w:t>
      </w:r>
      <w:r>
        <w:rPr>
          <w:b/>
          <w:color w:val="000000" w:themeColor="text1"/>
          <w:sz w:val="22"/>
        </w:rPr>
        <w:t xml:space="preserve">das </w:t>
      </w:r>
      <w:r w:rsidR="006F04A1">
        <w:rPr>
          <w:b/>
          <w:color w:val="000000" w:themeColor="text1"/>
          <w:sz w:val="22"/>
        </w:rPr>
        <w:t xml:space="preserve">Einheitspatent abgedeckt </w:t>
      </w:r>
      <w:r>
        <w:rPr>
          <w:b/>
          <w:color w:val="000000" w:themeColor="text1"/>
          <w:sz w:val="22"/>
        </w:rPr>
        <w:t>ist</w:t>
      </w:r>
      <w:r w:rsidR="006F04A1">
        <w:rPr>
          <w:b/>
          <w:color w:val="000000" w:themeColor="text1"/>
          <w:sz w:val="22"/>
        </w:rPr>
        <w:t xml:space="preserve">, </w:t>
      </w:r>
      <w:r>
        <w:rPr>
          <w:b/>
          <w:color w:val="000000" w:themeColor="text1"/>
          <w:sz w:val="22"/>
        </w:rPr>
        <w:t xml:space="preserve">wächst </w:t>
      </w:r>
      <w:r w:rsidR="006F04A1">
        <w:rPr>
          <w:b/>
          <w:color w:val="000000" w:themeColor="text1"/>
          <w:sz w:val="22"/>
        </w:rPr>
        <w:t xml:space="preserve">um </w:t>
      </w:r>
      <w:r w:rsidR="000A6A72">
        <w:rPr>
          <w:b/>
          <w:color w:val="000000" w:themeColor="text1"/>
          <w:sz w:val="22"/>
        </w:rPr>
        <w:t>weitere</w:t>
      </w:r>
      <w:r w:rsidR="006F04A1">
        <w:rPr>
          <w:b/>
          <w:color w:val="000000" w:themeColor="text1"/>
          <w:sz w:val="22"/>
        </w:rPr>
        <w:t xml:space="preserve">19 Millionen </w:t>
      </w:r>
    </w:p>
    <w:p w14:paraId="063D9DF9" w14:textId="79FB8FC1" w:rsidR="3ED43A37" w:rsidRDefault="000A6A72" w:rsidP="3ED43A37">
      <w:pPr>
        <w:pStyle w:val="ListParagraph"/>
        <w:numPr>
          <w:ilvl w:val="0"/>
          <w:numId w:val="1"/>
        </w:numPr>
        <w:spacing w:line="287" w:lineRule="auto"/>
        <w:rPr>
          <w:b/>
          <w:bCs/>
          <w:color w:val="000000" w:themeColor="text1"/>
          <w:sz w:val="22"/>
          <w:szCs w:val="22"/>
        </w:rPr>
      </w:pPr>
      <w:r>
        <w:rPr>
          <w:b/>
          <w:color w:val="000000" w:themeColor="text1"/>
          <w:sz w:val="22"/>
        </w:rPr>
        <w:t>E</w:t>
      </w:r>
      <w:r w:rsidR="2096B27D">
        <w:rPr>
          <w:b/>
          <w:color w:val="000000" w:themeColor="text1"/>
          <w:sz w:val="22"/>
        </w:rPr>
        <w:t xml:space="preserve">in einziges Patent </w:t>
      </w:r>
      <w:r>
        <w:rPr>
          <w:b/>
          <w:color w:val="000000" w:themeColor="text1"/>
          <w:sz w:val="22"/>
        </w:rPr>
        <w:t xml:space="preserve">bietet </w:t>
      </w:r>
      <w:r w:rsidR="009431AD">
        <w:rPr>
          <w:b/>
          <w:color w:val="000000" w:themeColor="text1"/>
          <w:sz w:val="22"/>
        </w:rPr>
        <w:t>da</w:t>
      </w:r>
      <w:r w:rsidR="00AA0766">
        <w:rPr>
          <w:b/>
          <w:color w:val="000000" w:themeColor="text1"/>
          <w:sz w:val="22"/>
        </w:rPr>
        <w:t>mit</w:t>
      </w:r>
      <w:r w:rsidR="009431AD">
        <w:rPr>
          <w:b/>
          <w:color w:val="000000" w:themeColor="text1"/>
          <w:sz w:val="22"/>
        </w:rPr>
        <w:t xml:space="preserve"> </w:t>
      </w:r>
      <w:r w:rsidR="2096B27D">
        <w:rPr>
          <w:b/>
          <w:color w:val="000000" w:themeColor="text1"/>
          <w:sz w:val="22"/>
        </w:rPr>
        <w:t xml:space="preserve">einheitlichen Schutz in </w:t>
      </w:r>
      <w:r>
        <w:rPr>
          <w:b/>
          <w:color w:val="000000" w:themeColor="text1"/>
          <w:sz w:val="22"/>
        </w:rPr>
        <w:t xml:space="preserve">nunmehr </w:t>
      </w:r>
      <w:r w:rsidR="2096B27D">
        <w:rPr>
          <w:b/>
          <w:color w:val="000000" w:themeColor="text1"/>
          <w:sz w:val="22"/>
        </w:rPr>
        <w:t xml:space="preserve">18 EU-Mitgliedstaaten </w:t>
      </w:r>
    </w:p>
    <w:p w14:paraId="7BB512B2" w14:textId="20E07E0D" w:rsidR="3ED43A37" w:rsidRDefault="3ED43A37" w:rsidP="3ED43A37">
      <w:pPr>
        <w:pStyle w:val="ListParagraph"/>
        <w:spacing w:line="287" w:lineRule="auto"/>
        <w:rPr>
          <w:b/>
          <w:bCs/>
          <w:color w:val="000000" w:themeColor="text1"/>
          <w:sz w:val="22"/>
          <w:szCs w:val="22"/>
        </w:rPr>
      </w:pPr>
    </w:p>
    <w:p w14:paraId="419F2C31" w14:textId="4C7B167C" w:rsidR="7376EC88" w:rsidRDefault="7376EC88" w:rsidP="3ED43A37">
      <w:pPr>
        <w:spacing w:line="287" w:lineRule="auto"/>
        <w:jc w:val="both"/>
        <w:rPr>
          <w:color w:val="000000" w:themeColor="text1"/>
          <w:sz w:val="22"/>
          <w:szCs w:val="22"/>
        </w:rPr>
      </w:pPr>
      <w:r>
        <w:rPr>
          <w:b/>
          <w:bCs/>
          <w:color w:val="000000" w:themeColor="text1"/>
          <w:sz w:val="22"/>
        </w:rPr>
        <w:t xml:space="preserve">München, 29. August 2024 </w:t>
      </w:r>
      <w:r>
        <w:rPr>
          <w:color w:val="000000" w:themeColor="text1"/>
          <w:sz w:val="22"/>
        </w:rPr>
        <w:t xml:space="preserve">–Rumänien </w:t>
      </w:r>
      <w:r w:rsidR="009431AD">
        <w:rPr>
          <w:color w:val="000000" w:themeColor="text1"/>
          <w:sz w:val="22"/>
        </w:rPr>
        <w:t xml:space="preserve">wird </w:t>
      </w:r>
      <w:r>
        <w:rPr>
          <w:color w:val="000000" w:themeColor="text1"/>
          <w:sz w:val="22"/>
        </w:rPr>
        <w:t xml:space="preserve">ab dem 1. September 2024 Teil des </w:t>
      </w:r>
      <w:r w:rsidR="009431AD">
        <w:rPr>
          <w:color w:val="000000" w:themeColor="text1"/>
          <w:sz w:val="22"/>
        </w:rPr>
        <w:t xml:space="preserve">europäischen </w:t>
      </w:r>
      <w:r>
        <w:rPr>
          <w:color w:val="000000" w:themeColor="text1"/>
          <w:sz w:val="22"/>
        </w:rPr>
        <w:t xml:space="preserve">Einheitspatentsystems. Mit dieser Erweiterung </w:t>
      </w:r>
      <w:r w:rsidR="009431AD">
        <w:rPr>
          <w:color w:val="000000" w:themeColor="text1"/>
          <w:sz w:val="22"/>
        </w:rPr>
        <w:t xml:space="preserve">steigt </w:t>
      </w:r>
      <w:r>
        <w:rPr>
          <w:color w:val="000000" w:themeColor="text1"/>
          <w:sz w:val="22"/>
        </w:rPr>
        <w:t>nicht nur die Zahl der teilnehmenden EU-Mitgliedstaaten auf 18, es kommen auch</w:t>
      </w:r>
      <w:r w:rsidR="00AA0766">
        <w:rPr>
          <w:color w:val="000000" w:themeColor="text1"/>
          <w:sz w:val="22"/>
        </w:rPr>
        <w:t xml:space="preserve"> ein Markt von </w:t>
      </w:r>
      <w:r>
        <w:rPr>
          <w:color w:val="000000" w:themeColor="text1"/>
          <w:sz w:val="22"/>
        </w:rPr>
        <w:t xml:space="preserve">19 Millionen Menschen zu den 330 Millionen hinzu, die bereits vom Einheitspatent </w:t>
      </w:r>
      <w:r w:rsidR="00E354B0">
        <w:rPr>
          <w:color w:val="000000" w:themeColor="text1"/>
          <w:sz w:val="22"/>
        </w:rPr>
        <w:t>abgedeck</w:t>
      </w:r>
      <w:r>
        <w:rPr>
          <w:color w:val="000000" w:themeColor="text1"/>
          <w:sz w:val="22"/>
        </w:rPr>
        <w:t xml:space="preserve">t werden. </w:t>
      </w:r>
    </w:p>
    <w:p w14:paraId="689CA227" w14:textId="5685FD73" w:rsidR="3ED43A37" w:rsidRDefault="3ED43A37" w:rsidP="3ED43A37">
      <w:pPr>
        <w:spacing w:line="287" w:lineRule="auto"/>
        <w:jc w:val="both"/>
        <w:rPr>
          <w:color w:val="000000" w:themeColor="text1"/>
          <w:sz w:val="22"/>
          <w:szCs w:val="22"/>
        </w:rPr>
      </w:pPr>
    </w:p>
    <w:p w14:paraId="04EF1C9F" w14:textId="71E7CA66" w:rsidR="3EF1F20C" w:rsidRDefault="3EF1F20C" w:rsidP="3ED43A37">
      <w:pPr>
        <w:spacing w:line="287" w:lineRule="auto"/>
        <w:jc w:val="both"/>
        <w:rPr>
          <w:color w:val="000000" w:themeColor="text1"/>
          <w:sz w:val="22"/>
          <w:szCs w:val="22"/>
        </w:rPr>
      </w:pPr>
      <w:r>
        <w:rPr>
          <w:color w:val="000000" w:themeColor="text1"/>
          <w:sz w:val="22"/>
        </w:rPr>
        <w:t xml:space="preserve">Das Einheitspatentsystem besteht aus zwei Säulen – dem Einheitspatent und dem Einheitlichen Patentgericht (EPG) – und bietet niedrigere Kosten, ein gestrafftes Verfahren, einheitlichen Schutz und größere Rechtssicherheit in allen teilnehmenden EU-Mitgliedstaaten. </w:t>
      </w:r>
      <w:r w:rsidR="00AA0766">
        <w:rPr>
          <w:color w:val="000000" w:themeColor="text1"/>
          <w:sz w:val="22"/>
        </w:rPr>
        <w:t xml:space="preserve">Den einheitlichen </w:t>
      </w:r>
      <w:r>
        <w:rPr>
          <w:color w:val="000000" w:themeColor="text1"/>
          <w:sz w:val="22"/>
        </w:rPr>
        <w:t>Patentschutz</w:t>
      </w:r>
      <w:r w:rsidR="00AA0766">
        <w:rPr>
          <w:color w:val="000000" w:themeColor="text1"/>
          <w:sz w:val="22"/>
        </w:rPr>
        <w:t xml:space="preserve"> können</w:t>
      </w:r>
      <w:r>
        <w:rPr>
          <w:color w:val="000000" w:themeColor="text1"/>
          <w:sz w:val="22"/>
        </w:rPr>
        <w:t xml:space="preserve"> </w:t>
      </w:r>
      <w:r w:rsidR="00AA0766" w:rsidRPr="00AA0766">
        <w:rPr>
          <w:color w:val="000000" w:themeColor="text1"/>
          <w:sz w:val="22"/>
        </w:rPr>
        <w:t xml:space="preserve">Erfinderinnen und Erfinder </w:t>
      </w:r>
      <w:r>
        <w:rPr>
          <w:color w:val="000000" w:themeColor="text1"/>
          <w:sz w:val="22"/>
        </w:rPr>
        <w:t>beim EPA beantragen und aufrechterhalten</w:t>
      </w:r>
      <w:r w:rsidR="00AA0766">
        <w:rPr>
          <w:color w:val="000000" w:themeColor="text1"/>
          <w:sz w:val="22"/>
        </w:rPr>
        <w:t xml:space="preserve">: </w:t>
      </w:r>
      <w:r>
        <w:rPr>
          <w:color w:val="000000" w:themeColor="text1"/>
          <w:sz w:val="22"/>
        </w:rPr>
        <w:t xml:space="preserve">Das EPA fungiert als zentrale Anlaufstelle für Patentinhaber, auch wenn es um die Zahlung der unternehmensfreundlichen Jahresgebühr und die Registrierung nachfolgender </w:t>
      </w:r>
      <w:r w:rsidR="00F45F79">
        <w:rPr>
          <w:color w:val="000000" w:themeColor="text1"/>
          <w:sz w:val="22"/>
        </w:rPr>
        <w:t>Transaktionen</w:t>
      </w:r>
      <w:r>
        <w:rPr>
          <w:color w:val="000000" w:themeColor="text1"/>
          <w:sz w:val="22"/>
        </w:rPr>
        <w:t xml:space="preserve"> (wie die Vergabe von Lizenzen) geht.  </w:t>
      </w:r>
    </w:p>
    <w:p w14:paraId="2FBE8292" w14:textId="1FF08426" w:rsidR="3ED43A37" w:rsidRDefault="3ED43A37" w:rsidP="3ED43A37">
      <w:pPr>
        <w:spacing w:line="287" w:lineRule="auto"/>
        <w:jc w:val="both"/>
        <w:rPr>
          <w:color w:val="000000" w:themeColor="text1"/>
          <w:sz w:val="22"/>
          <w:szCs w:val="22"/>
        </w:rPr>
      </w:pPr>
    </w:p>
    <w:p w14:paraId="34BEFB8B" w14:textId="644C8F75" w:rsidR="22F5A165" w:rsidRDefault="22F5A165" w:rsidP="3ED43A37">
      <w:pPr>
        <w:spacing w:line="287" w:lineRule="auto"/>
        <w:jc w:val="both"/>
        <w:rPr>
          <w:color w:val="000000" w:themeColor="text1"/>
          <w:sz w:val="22"/>
          <w:szCs w:val="22"/>
        </w:rPr>
      </w:pPr>
      <w:r>
        <w:rPr>
          <w:color w:val="000000" w:themeColor="text1"/>
          <w:sz w:val="22"/>
        </w:rPr>
        <w:t xml:space="preserve">Die wachsende Reichweite ist nur einer der Vorteile, die das Einheitspatent zu einer attraktiven </w:t>
      </w:r>
      <w:r w:rsidR="00AA0766">
        <w:rPr>
          <w:color w:val="000000" w:themeColor="text1"/>
          <w:sz w:val="22"/>
        </w:rPr>
        <w:t>O</w:t>
      </w:r>
      <w:r>
        <w:rPr>
          <w:color w:val="000000" w:themeColor="text1"/>
          <w:sz w:val="22"/>
        </w:rPr>
        <w:t xml:space="preserve">ption für Patentanmelder, insbesondere für KMU, machen. Tatsächlich haben über 1 000 Nutzerinnen und Nutzer ihr Interesse an einer Ausweitung des Schutzbereichs ihrer Einheitspatente </w:t>
      </w:r>
      <w:r w:rsidR="00E354B0">
        <w:rPr>
          <w:color w:val="000000" w:themeColor="text1"/>
          <w:sz w:val="22"/>
        </w:rPr>
        <w:t xml:space="preserve">für Rumänien </w:t>
      </w:r>
      <w:r>
        <w:rPr>
          <w:color w:val="000000" w:themeColor="text1"/>
          <w:sz w:val="22"/>
        </w:rPr>
        <w:t xml:space="preserve">bekundet, indem sie eine Verzögerung der Eintragung bis nach dem 1. September beantragt haben.  </w:t>
      </w:r>
    </w:p>
    <w:p w14:paraId="507FFE1C" w14:textId="54281E6E" w:rsidR="3ED43A37" w:rsidRDefault="3ED43A37" w:rsidP="3ED43A37">
      <w:pPr>
        <w:spacing w:line="287" w:lineRule="auto"/>
        <w:jc w:val="both"/>
        <w:rPr>
          <w:color w:val="000000" w:themeColor="text1"/>
          <w:sz w:val="22"/>
          <w:szCs w:val="22"/>
        </w:rPr>
      </w:pPr>
    </w:p>
    <w:p w14:paraId="1C3377F6" w14:textId="2945E8AA" w:rsidR="67696ABF" w:rsidRDefault="67696ABF" w:rsidP="3ED43A37">
      <w:pPr>
        <w:spacing w:line="287" w:lineRule="auto"/>
        <w:jc w:val="both"/>
        <w:rPr>
          <w:sz w:val="22"/>
          <w:szCs w:val="22"/>
        </w:rPr>
      </w:pPr>
      <w:r>
        <w:rPr>
          <w:sz w:val="22"/>
        </w:rPr>
        <w:t>"</w:t>
      </w:r>
      <w:r>
        <w:rPr>
          <w:i/>
          <w:iCs/>
          <w:sz w:val="22"/>
        </w:rPr>
        <w:t xml:space="preserve">Der Beitritt Rumäniens zeigt deutlich, wie wichtig das Einheitspatentsystem für alle EU-Mitgliedstaaten ist, die am </w:t>
      </w:r>
      <w:r w:rsidR="00E354B0">
        <w:rPr>
          <w:i/>
          <w:iCs/>
          <w:sz w:val="22"/>
        </w:rPr>
        <w:t>EU-</w:t>
      </w:r>
      <w:r>
        <w:rPr>
          <w:i/>
          <w:iCs/>
          <w:sz w:val="22"/>
        </w:rPr>
        <w:t>Binnenmarkt für Technologien teilnehmen und die wirtschaftliche Integration Europas vorantreiben wollen</w:t>
      </w:r>
      <w:r>
        <w:rPr>
          <w:sz w:val="22"/>
        </w:rPr>
        <w:t>", sagte EPA-Präsident António Campinos. "</w:t>
      </w:r>
      <w:r>
        <w:rPr>
          <w:i/>
          <w:sz w:val="22"/>
        </w:rPr>
        <w:t xml:space="preserve">Für innovative Unternehmen ebnet dieser Schritt den Weg zu noch </w:t>
      </w:r>
      <w:r w:rsidR="009431AD">
        <w:rPr>
          <w:i/>
          <w:sz w:val="22"/>
        </w:rPr>
        <w:t xml:space="preserve">kostengünstigerem einheitlichem </w:t>
      </w:r>
      <w:r>
        <w:rPr>
          <w:i/>
          <w:sz w:val="22"/>
        </w:rPr>
        <w:t xml:space="preserve">Patentschutz in ganz Europa. </w:t>
      </w:r>
      <w:r>
        <w:rPr>
          <w:i/>
          <w:iCs/>
          <w:sz w:val="22"/>
        </w:rPr>
        <w:t>Außerdem bietet er rumänischen Erfinderinnen und Erfindern, insbesondere KMU, attraktive Möglichkeiten, in einer dynamischen Region wirtschaftlich zu wachsen.</w:t>
      </w:r>
      <w:r>
        <w:rPr>
          <w:sz w:val="22"/>
        </w:rPr>
        <w:t xml:space="preserve">"   </w:t>
      </w:r>
    </w:p>
    <w:p w14:paraId="2952CB93" w14:textId="77416915" w:rsidR="3ED43A37" w:rsidRDefault="3ED43A37" w:rsidP="3ED43A37">
      <w:pPr>
        <w:spacing w:line="287" w:lineRule="auto"/>
        <w:jc w:val="both"/>
        <w:rPr>
          <w:sz w:val="22"/>
          <w:szCs w:val="22"/>
        </w:rPr>
      </w:pPr>
    </w:p>
    <w:p w14:paraId="59AE9177" w14:textId="41CEAB9F" w:rsidR="4758B122" w:rsidRDefault="4758B122" w:rsidP="3ED43A37">
      <w:pPr>
        <w:spacing w:line="287" w:lineRule="auto"/>
        <w:jc w:val="both"/>
        <w:rPr>
          <w:b/>
          <w:bCs/>
          <w:color w:val="000000" w:themeColor="text1"/>
          <w:sz w:val="22"/>
          <w:szCs w:val="22"/>
        </w:rPr>
      </w:pPr>
      <w:r>
        <w:rPr>
          <w:b/>
          <w:color w:val="000000" w:themeColor="text1"/>
          <w:sz w:val="22"/>
        </w:rPr>
        <w:t>Ein Jahr Einheitspatent</w:t>
      </w:r>
    </w:p>
    <w:p w14:paraId="3D44757B" w14:textId="1715ECF2" w:rsidR="24D6D6E2" w:rsidRDefault="24D6D6E2" w:rsidP="3ED43A37">
      <w:pPr>
        <w:spacing w:line="287" w:lineRule="auto"/>
        <w:jc w:val="both"/>
        <w:rPr>
          <w:color w:val="000000" w:themeColor="text1"/>
          <w:sz w:val="22"/>
          <w:szCs w:val="22"/>
        </w:rPr>
      </w:pPr>
      <w:r>
        <w:rPr>
          <w:color w:val="000000" w:themeColor="text1"/>
          <w:sz w:val="22"/>
        </w:rPr>
        <w:t>Seit dem Inkrafttreten des Einheitspatents am 1. Juni 2023 hat das EPA über 34 000 Anträge auf einheitliche Wirkung erhalten und 33 000 Einheitspatente registriert. Das neue Patent stößt bei europäischen Unternehmen auf große Nachfrage: In der ersten Hälfte dieses Jahres stammten 63 % aller Anträge auf einheitliche Wirkung aus den 39 EPA-Mitgliedstaaten, wobei über 32 % von kleinen Unternehmen und Einzelerfinderinnen und -erfindern eingereicht wurden. Für klassische europäische Patente, die im Jahr 2023 angemeldet wurden, lagen die entsprechenden Zahlen laut Patentindex bei 43 % bzw. 23 %. Bislang wurde in diesem Jahr fast jedes vierte erteilte europäische Patent in ein Einheitspatent umgewandelt. </w:t>
      </w:r>
    </w:p>
    <w:p w14:paraId="3B0FE785" w14:textId="7D8138EE" w:rsidR="3BA3E2F7" w:rsidRDefault="3BA3E2F7" w:rsidP="3BA3E2F7">
      <w:pPr>
        <w:jc w:val="both"/>
        <w:rPr>
          <w:color w:val="000000" w:themeColor="text1"/>
          <w:sz w:val="20"/>
          <w:szCs w:val="20"/>
        </w:rPr>
      </w:pPr>
    </w:p>
    <w:p w14:paraId="4E22155B" w14:textId="48C39300" w:rsidR="7376EC88" w:rsidRDefault="7376EC88" w:rsidP="3BA3E2F7">
      <w:pPr>
        <w:jc w:val="both"/>
        <w:rPr>
          <w:color w:val="000000" w:themeColor="text1"/>
          <w:sz w:val="20"/>
          <w:szCs w:val="20"/>
        </w:rPr>
      </w:pPr>
      <w:r>
        <w:rPr>
          <w:b/>
          <w:color w:val="000000" w:themeColor="text1"/>
          <w:sz w:val="20"/>
        </w:rPr>
        <w:t>Medienkontakte Europäisches Patentamt</w:t>
      </w:r>
    </w:p>
    <w:p w14:paraId="2BC0B601" w14:textId="420E5CA6" w:rsidR="3BA3E2F7" w:rsidRDefault="3BA3E2F7" w:rsidP="3BA3E2F7">
      <w:pPr>
        <w:jc w:val="both"/>
        <w:rPr>
          <w:color w:val="000000" w:themeColor="text1"/>
          <w:sz w:val="20"/>
          <w:szCs w:val="20"/>
        </w:rPr>
      </w:pPr>
    </w:p>
    <w:p w14:paraId="620D8540" w14:textId="2EDFC279" w:rsidR="7376EC88" w:rsidRDefault="7376EC88" w:rsidP="3BA3E2F7">
      <w:pPr>
        <w:spacing w:after="200" w:line="276" w:lineRule="auto"/>
        <w:rPr>
          <w:color w:val="000000" w:themeColor="text1"/>
          <w:sz w:val="20"/>
          <w:szCs w:val="20"/>
        </w:rPr>
      </w:pPr>
      <w:r>
        <w:rPr>
          <w:b/>
          <w:color w:val="000000" w:themeColor="text1"/>
          <w:sz w:val="20"/>
        </w:rPr>
        <w:t>Luis Berenguer Giménez</w:t>
      </w:r>
      <w:r>
        <w:rPr>
          <w:color w:val="000000" w:themeColor="text1"/>
          <w:sz w:val="20"/>
        </w:rPr>
        <w:t xml:space="preserve"> </w:t>
      </w:r>
      <w:r>
        <w:br/>
      </w:r>
      <w:r>
        <w:rPr>
          <w:color w:val="000000" w:themeColor="text1"/>
          <w:sz w:val="20"/>
        </w:rPr>
        <w:t>Hauptdirektor Kommunikation / EPA-Sprecher</w:t>
      </w:r>
    </w:p>
    <w:p w14:paraId="4D7EC023" w14:textId="00B0BB5A" w:rsidR="7376EC88" w:rsidRDefault="7376EC88" w:rsidP="3BA3E2F7">
      <w:pPr>
        <w:tabs>
          <w:tab w:val="left" w:pos="6864"/>
        </w:tabs>
        <w:spacing w:after="200" w:line="276" w:lineRule="auto"/>
        <w:rPr>
          <w:color w:val="000000" w:themeColor="text1"/>
          <w:sz w:val="20"/>
          <w:szCs w:val="20"/>
        </w:rPr>
      </w:pPr>
      <w:proofErr w:type="gramStart"/>
      <w:r>
        <w:rPr>
          <w:b/>
          <w:color w:val="000000" w:themeColor="text1"/>
          <w:sz w:val="20"/>
        </w:rPr>
        <w:t>EPA Pressestelle</w:t>
      </w:r>
      <w:proofErr w:type="gramEnd"/>
      <w:r>
        <w:br/>
      </w:r>
      <w:hyperlink r:id="rId14">
        <w:r>
          <w:rPr>
            <w:rStyle w:val="Hyperlink"/>
            <w:sz w:val="20"/>
          </w:rPr>
          <w:t>press@epo.org</w:t>
        </w:r>
      </w:hyperlink>
      <w:r>
        <w:rPr>
          <w:color w:val="000000" w:themeColor="text1"/>
          <w:sz w:val="20"/>
        </w:rPr>
        <w:t xml:space="preserve"> </w:t>
      </w:r>
      <w:r>
        <w:br/>
      </w:r>
      <w:r>
        <w:rPr>
          <w:color w:val="000000" w:themeColor="text1"/>
          <w:sz w:val="20"/>
        </w:rPr>
        <w:t>Tel.: +49 89 2399-1833</w:t>
      </w:r>
    </w:p>
    <w:p w14:paraId="1A5820B9" w14:textId="300E7A9E" w:rsidR="3BA3E2F7" w:rsidRDefault="3BA3E2F7" w:rsidP="3BA3E2F7">
      <w:pPr>
        <w:jc w:val="both"/>
        <w:rPr>
          <w:color w:val="000000" w:themeColor="text1"/>
          <w:sz w:val="16"/>
          <w:szCs w:val="16"/>
        </w:rPr>
      </w:pPr>
    </w:p>
    <w:p w14:paraId="732D4526" w14:textId="004EC28D" w:rsidR="7376EC88" w:rsidRDefault="7376EC88" w:rsidP="3BA3E2F7">
      <w:pPr>
        <w:jc w:val="both"/>
        <w:rPr>
          <w:color w:val="000000" w:themeColor="text1"/>
          <w:sz w:val="16"/>
          <w:szCs w:val="16"/>
        </w:rPr>
      </w:pPr>
      <w:r>
        <w:rPr>
          <w:b/>
          <w:color w:val="000000" w:themeColor="text1"/>
          <w:sz w:val="16"/>
        </w:rPr>
        <w:t>Über das EPA</w:t>
      </w:r>
      <w:r>
        <w:rPr>
          <w:color w:val="000000" w:themeColor="text1"/>
          <w:sz w:val="16"/>
        </w:rPr>
        <w:t> </w:t>
      </w:r>
    </w:p>
    <w:p w14:paraId="30F310B1" w14:textId="3FCD31D5" w:rsidR="7376EC88" w:rsidRDefault="7376EC88" w:rsidP="3BA3E2F7">
      <w:pPr>
        <w:shd w:val="clear" w:color="auto" w:fill="FFFFFF" w:themeFill="background1"/>
        <w:jc w:val="both"/>
        <w:rPr>
          <w:color w:val="000000" w:themeColor="text1"/>
          <w:sz w:val="16"/>
          <w:szCs w:val="16"/>
        </w:rPr>
      </w:pPr>
      <w:r>
        <w:rPr>
          <w:color w:val="000000" w:themeColor="text1"/>
          <w:sz w:val="16"/>
        </w:rPr>
        <w:t xml:space="preserve">Mit 6 300 Beschäftigten ist das </w:t>
      </w:r>
      <w:hyperlink r:id="rId15">
        <w:r>
          <w:rPr>
            <w:rStyle w:val="Hyperlink"/>
            <w:sz w:val="16"/>
          </w:rPr>
          <w:t>Europäische Patentamt (EPA)</w:t>
        </w:r>
      </w:hyperlink>
      <w:r>
        <w:rPr>
          <w:color w:val="000000" w:themeColor="text1"/>
          <w:sz w:val="16"/>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45 Staaten erlangen, die zusammen einen Markt von rund 700 Millionen Menschen umfassen. Das EPA ist ferner weltweit führend in den Bereichen Patentinformation und Patentrecherche.  </w:t>
      </w:r>
    </w:p>
    <w:p w14:paraId="45D16E2D" w14:textId="3E5DF68F" w:rsidR="3BA3E2F7" w:rsidRDefault="3BA3E2F7" w:rsidP="3BA3E2F7">
      <w:pPr>
        <w:jc w:val="both"/>
        <w:rPr>
          <w:color w:val="000000" w:themeColor="text1"/>
          <w:sz w:val="16"/>
          <w:szCs w:val="16"/>
        </w:rPr>
      </w:pPr>
    </w:p>
    <w:p w14:paraId="4526F0C5" w14:textId="36B158FF" w:rsidR="3BA3E2F7" w:rsidRDefault="3BA3E2F7" w:rsidP="3BA3E2F7">
      <w:pPr>
        <w:spacing w:line="287" w:lineRule="auto"/>
        <w:jc w:val="both"/>
        <w:rPr>
          <w:color w:val="000000" w:themeColor="text1"/>
          <w:sz w:val="22"/>
          <w:szCs w:val="22"/>
        </w:rPr>
      </w:pPr>
    </w:p>
    <w:p w14:paraId="7056FA60" w14:textId="4C081CAC" w:rsidR="3BA3E2F7" w:rsidRDefault="3BA3E2F7" w:rsidP="3BA3E2F7">
      <w:pPr>
        <w:spacing w:line="287" w:lineRule="auto"/>
        <w:jc w:val="both"/>
        <w:rPr>
          <w:color w:val="000000" w:themeColor="text1"/>
          <w:sz w:val="22"/>
          <w:szCs w:val="22"/>
        </w:rPr>
      </w:pPr>
    </w:p>
    <w:p w14:paraId="7DA4E60B" w14:textId="7FED76BD" w:rsidR="3BA3E2F7" w:rsidRDefault="3BA3E2F7" w:rsidP="3BA3E2F7">
      <w:pPr>
        <w:shd w:val="clear" w:color="auto" w:fill="FFFFFF" w:themeFill="background1"/>
        <w:jc w:val="center"/>
        <w:rPr>
          <w:b/>
          <w:bCs/>
          <w:sz w:val="32"/>
          <w:szCs w:val="32"/>
        </w:rPr>
      </w:pPr>
    </w:p>
    <w:sectPr w:rsidR="3BA3E2F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9335" w14:textId="77777777" w:rsidR="00B67767" w:rsidRDefault="00B67767">
      <w:r>
        <w:separator/>
      </w:r>
    </w:p>
  </w:endnote>
  <w:endnote w:type="continuationSeparator" w:id="0">
    <w:p w14:paraId="79B448B1" w14:textId="77777777" w:rsidR="00B67767" w:rsidRDefault="00B67767">
      <w:r>
        <w:continuationSeparator/>
      </w:r>
    </w:p>
  </w:endnote>
  <w:endnote w:type="continuationNotice" w:id="1">
    <w:p w14:paraId="353CC63C" w14:textId="77777777" w:rsidR="00B67767" w:rsidRDefault="00B67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8C5D" w14:textId="77777777" w:rsidR="0037478B" w:rsidRDefault="00374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E08BA1C" w14:paraId="1165718D" w14:textId="77777777" w:rsidTr="4E08BA1C">
      <w:trPr>
        <w:trHeight w:val="300"/>
      </w:trPr>
      <w:tc>
        <w:tcPr>
          <w:tcW w:w="3005" w:type="dxa"/>
        </w:tcPr>
        <w:p w14:paraId="27567F5B" w14:textId="76FA5581" w:rsidR="4E08BA1C" w:rsidRDefault="4E08BA1C" w:rsidP="4E08BA1C">
          <w:pPr>
            <w:pStyle w:val="Header"/>
            <w:ind w:left="-115"/>
          </w:pPr>
        </w:p>
      </w:tc>
      <w:tc>
        <w:tcPr>
          <w:tcW w:w="3005" w:type="dxa"/>
        </w:tcPr>
        <w:p w14:paraId="395D7C53" w14:textId="66834C72" w:rsidR="4E08BA1C" w:rsidRDefault="4E08BA1C" w:rsidP="4E08BA1C">
          <w:pPr>
            <w:pStyle w:val="Header"/>
            <w:jc w:val="center"/>
          </w:pPr>
        </w:p>
      </w:tc>
      <w:tc>
        <w:tcPr>
          <w:tcW w:w="3005" w:type="dxa"/>
        </w:tcPr>
        <w:p w14:paraId="04888A84" w14:textId="4A39F2DA" w:rsidR="4E08BA1C" w:rsidRDefault="4E08BA1C" w:rsidP="4E08BA1C">
          <w:pPr>
            <w:pStyle w:val="Header"/>
            <w:ind w:right="-115"/>
            <w:jc w:val="right"/>
          </w:pPr>
        </w:p>
      </w:tc>
    </w:tr>
  </w:tbl>
  <w:p w14:paraId="526E4595" w14:textId="0EC5011E" w:rsidR="4E08BA1C" w:rsidRDefault="4E08BA1C" w:rsidP="4E08B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7A05" w14:textId="77777777" w:rsidR="0037478B" w:rsidRDefault="00374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F4EB" w14:textId="77777777" w:rsidR="00B67767" w:rsidRDefault="00B67767">
      <w:r>
        <w:separator/>
      </w:r>
    </w:p>
  </w:footnote>
  <w:footnote w:type="continuationSeparator" w:id="0">
    <w:p w14:paraId="3A7F6D53" w14:textId="77777777" w:rsidR="00B67767" w:rsidRDefault="00B67767">
      <w:r>
        <w:continuationSeparator/>
      </w:r>
    </w:p>
  </w:footnote>
  <w:footnote w:type="continuationNotice" w:id="1">
    <w:p w14:paraId="05AD3F41" w14:textId="77777777" w:rsidR="00B67767" w:rsidRDefault="00B67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920B" w14:textId="77777777" w:rsidR="0037478B" w:rsidRDefault="00374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DD5535F" w14:paraId="0C5F28B5" w14:textId="77777777" w:rsidTr="3BA3E2F7">
      <w:trPr>
        <w:trHeight w:val="300"/>
      </w:trPr>
      <w:tc>
        <w:tcPr>
          <w:tcW w:w="3005" w:type="dxa"/>
        </w:tcPr>
        <w:p w14:paraId="56D89360" w14:textId="2C6B3D33" w:rsidR="7DD5535F" w:rsidRDefault="34E75535" w:rsidP="34E75535">
          <w:pPr>
            <w:pStyle w:val="Header"/>
            <w:ind w:left="-115"/>
            <w:rPr>
              <w:b/>
              <w:bCs/>
              <w:color w:val="FF0000"/>
              <w:sz w:val="32"/>
              <w:szCs w:val="32"/>
            </w:rPr>
          </w:pPr>
          <w:r>
            <w:rPr>
              <w:noProof/>
            </w:rPr>
            <w:drawing>
              <wp:inline distT="0" distB="0" distL="0" distR="0" wp14:anchorId="09E5A23E" wp14:editId="4010DF7F">
                <wp:extent cx="1494790" cy="750570"/>
                <wp:effectExtent l="0" t="0" r="0" b="0"/>
                <wp:docPr id="794141715" name="Picture 79414171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c>
        <w:tcPr>
          <w:tcW w:w="3005" w:type="dxa"/>
        </w:tcPr>
        <w:p w14:paraId="3F1A671E" w14:textId="5387E76B" w:rsidR="7DD5535F" w:rsidRDefault="7DD5535F" w:rsidP="00166FF6">
          <w:pPr>
            <w:pStyle w:val="Header"/>
            <w:jc w:val="right"/>
          </w:pPr>
        </w:p>
      </w:tc>
      <w:tc>
        <w:tcPr>
          <w:tcW w:w="3005" w:type="dxa"/>
        </w:tcPr>
        <w:p w14:paraId="4BA6FEBA" w14:textId="5C21401B" w:rsidR="7DD5535F" w:rsidRDefault="7DD5535F" w:rsidP="7DD5535F">
          <w:pPr>
            <w:pStyle w:val="Header"/>
            <w:ind w:right="-115"/>
            <w:jc w:val="right"/>
          </w:pPr>
        </w:p>
      </w:tc>
    </w:tr>
  </w:tbl>
  <w:p w14:paraId="65D198A2" w14:textId="27F822D4" w:rsidR="7DD5535F" w:rsidRDefault="7DD5535F" w:rsidP="7DD55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047D" w14:textId="77777777" w:rsidR="0037478B" w:rsidRDefault="00374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EF"/>
    <w:multiLevelType w:val="multilevel"/>
    <w:tmpl w:val="8AF2E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5D7B05"/>
    <w:multiLevelType w:val="hybridMultilevel"/>
    <w:tmpl w:val="73283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C164F9"/>
    <w:multiLevelType w:val="multilevel"/>
    <w:tmpl w:val="C79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F06DC"/>
    <w:multiLevelType w:val="multilevel"/>
    <w:tmpl w:val="CAC8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C729A"/>
    <w:multiLevelType w:val="hybridMultilevel"/>
    <w:tmpl w:val="A204F716"/>
    <w:lvl w:ilvl="0" w:tplc="5794423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7"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8"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BB6957"/>
    <w:multiLevelType w:val="multilevel"/>
    <w:tmpl w:val="FEDE1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507A21"/>
    <w:multiLevelType w:val="hybridMultilevel"/>
    <w:tmpl w:val="9784105E"/>
    <w:lvl w:ilvl="0" w:tplc="6B96E84A">
      <w:start w:val="1"/>
      <w:numFmt w:val="bullet"/>
      <w:lvlText w:val=""/>
      <w:lvlJc w:val="left"/>
      <w:pPr>
        <w:ind w:left="720" w:hanging="360"/>
      </w:pPr>
      <w:rPr>
        <w:rFonts w:ascii="Symbol" w:hAnsi="Symbol" w:hint="default"/>
      </w:rPr>
    </w:lvl>
    <w:lvl w:ilvl="1" w:tplc="126C245C">
      <w:start w:val="1"/>
      <w:numFmt w:val="bullet"/>
      <w:lvlText w:val="o"/>
      <w:lvlJc w:val="left"/>
      <w:pPr>
        <w:ind w:left="1440" w:hanging="360"/>
      </w:pPr>
      <w:rPr>
        <w:rFonts w:ascii="Courier New" w:hAnsi="Courier New" w:hint="default"/>
      </w:rPr>
    </w:lvl>
    <w:lvl w:ilvl="2" w:tplc="671ADEF4">
      <w:start w:val="1"/>
      <w:numFmt w:val="bullet"/>
      <w:lvlText w:val=""/>
      <w:lvlJc w:val="left"/>
      <w:pPr>
        <w:ind w:left="2160" w:hanging="360"/>
      </w:pPr>
      <w:rPr>
        <w:rFonts w:ascii="Wingdings" w:hAnsi="Wingdings" w:hint="default"/>
      </w:rPr>
    </w:lvl>
    <w:lvl w:ilvl="3" w:tplc="D08E811A">
      <w:start w:val="1"/>
      <w:numFmt w:val="bullet"/>
      <w:lvlText w:val=""/>
      <w:lvlJc w:val="left"/>
      <w:pPr>
        <w:ind w:left="2880" w:hanging="360"/>
      </w:pPr>
      <w:rPr>
        <w:rFonts w:ascii="Symbol" w:hAnsi="Symbol" w:hint="default"/>
      </w:rPr>
    </w:lvl>
    <w:lvl w:ilvl="4" w:tplc="37E8469A">
      <w:start w:val="1"/>
      <w:numFmt w:val="bullet"/>
      <w:lvlText w:val="o"/>
      <w:lvlJc w:val="left"/>
      <w:pPr>
        <w:ind w:left="3600" w:hanging="360"/>
      </w:pPr>
      <w:rPr>
        <w:rFonts w:ascii="Courier New" w:hAnsi="Courier New" w:hint="default"/>
      </w:rPr>
    </w:lvl>
    <w:lvl w:ilvl="5" w:tplc="E536C3B8">
      <w:start w:val="1"/>
      <w:numFmt w:val="bullet"/>
      <w:lvlText w:val=""/>
      <w:lvlJc w:val="left"/>
      <w:pPr>
        <w:ind w:left="4320" w:hanging="360"/>
      </w:pPr>
      <w:rPr>
        <w:rFonts w:ascii="Wingdings" w:hAnsi="Wingdings" w:hint="default"/>
      </w:rPr>
    </w:lvl>
    <w:lvl w:ilvl="6" w:tplc="0FB28474">
      <w:start w:val="1"/>
      <w:numFmt w:val="bullet"/>
      <w:lvlText w:val=""/>
      <w:lvlJc w:val="left"/>
      <w:pPr>
        <w:ind w:left="5040" w:hanging="360"/>
      </w:pPr>
      <w:rPr>
        <w:rFonts w:ascii="Symbol" w:hAnsi="Symbol" w:hint="default"/>
      </w:rPr>
    </w:lvl>
    <w:lvl w:ilvl="7" w:tplc="D33E7B72">
      <w:start w:val="1"/>
      <w:numFmt w:val="bullet"/>
      <w:lvlText w:val="o"/>
      <w:lvlJc w:val="left"/>
      <w:pPr>
        <w:ind w:left="5760" w:hanging="360"/>
      </w:pPr>
      <w:rPr>
        <w:rFonts w:ascii="Courier New" w:hAnsi="Courier New" w:hint="default"/>
      </w:rPr>
    </w:lvl>
    <w:lvl w:ilvl="8" w:tplc="2AFC70DE">
      <w:start w:val="1"/>
      <w:numFmt w:val="bullet"/>
      <w:lvlText w:val=""/>
      <w:lvlJc w:val="left"/>
      <w:pPr>
        <w:ind w:left="6480" w:hanging="360"/>
      </w:pPr>
      <w:rPr>
        <w:rFonts w:ascii="Wingdings" w:hAnsi="Wingdings" w:hint="default"/>
      </w:rPr>
    </w:lvl>
  </w:abstractNum>
  <w:abstractNum w:abstractNumId="11"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E64E3C"/>
    <w:multiLevelType w:val="hybridMultilevel"/>
    <w:tmpl w:val="0D34F40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4"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5" w15:restartNumberingAfterBreak="0">
    <w:nsid w:val="31595699"/>
    <w:multiLevelType w:val="multilevel"/>
    <w:tmpl w:val="EC0C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8A3FA3"/>
    <w:multiLevelType w:val="multilevel"/>
    <w:tmpl w:val="3338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3D2D8"/>
    <w:multiLevelType w:val="hybridMultilevel"/>
    <w:tmpl w:val="01B0FB3A"/>
    <w:lvl w:ilvl="0" w:tplc="62EA0ACC">
      <w:start w:val="1"/>
      <w:numFmt w:val="bullet"/>
      <w:lvlText w:val=""/>
      <w:lvlJc w:val="left"/>
      <w:pPr>
        <w:ind w:left="720" w:hanging="360"/>
      </w:pPr>
      <w:rPr>
        <w:rFonts w:ascii="Symbol" w:hAnsi="Symbol" w:hint="default"/>
      </w:rPr>
    </w:lvl>
    <w:lvl w:ilvl="1" w:tplc="885E02C4">
      <w:start w:val="1"/>
      <w:numFmt w:val="bullet"/>
      <w:lvlText w:val="o"/>
      <w:lvlJc w:val="left"/>
      <w:pPr>
        <w:ind w:left="1440" w:hanging="360"/>
      </w:pPr>
      <w:rPr>
        <w:rFonts w:ascii="Courier New" w:hAnsi="Courier New" w:hint="default"/>
      </w:rPr>
    </w:lvl>
    <w:lvl w:ilvl="2" w:tplc="59406654">
      <w:start w:val="1"/>
      <w:numFmt w:val="bullet"/>
      <w:lvlText w:val=""/>
      <w:lvlJc w:val="left"/>
      <w:pPr>
        <w:ind w:left="2160" w:hanging="360"/>
      </w:pPr>
      <w:rPr>
        <w:rFonts w:ascii="Wingdings" w:hAnsi="Wingdings" w:hint="default"/>
      </w:rPr>
    </w:lvl>
    <w:lvl w:ilvl="3" w:tplc="3BC8F120">
      <w:start w:val="1"/>
      <w:numFmt w:val="bullet"/>
      <w:lvlText w:val=""/>
      <w:lvlJc w:val="left"/>
      <w:pPr>
        <w:ind w:left="2880" w:hanging="360"/>
      </w:pPr>
      <w:rPr>
        <w:rFonts w:ascii="Symbol" w:hAnsi="Symbol" w:hint="default"/>
      </w:rPr>
    </w:lvl>
    <w:lvl w:ilvl="4" w:tplc="D93A14A8">
      <w:start w:val="1"/>
      <w:numFmt w:val="bullet"/>
      <w:lvlText w:val="o"/>
      <w:lvlJc w:val="left"/>
      <w:pPr>
        <w:ind w:left="3600" w:hanging="360"/>
      </w:pPr>
      <w:rPr>
        <w:rFonts w:ascii="Courier New" w:hAnsi="Courier New" w:hint="default"/>
      </w:rPr>
    </w:lvl>
    <w:lvl w:ilvl="5" w:tplc="B7E6A464">
      <w:start w:val="1"/>
      <w:numFmt w:val="bullet"/>
      <w:lvlText w:val=""/>
      <w:lvlJc w:val="left"/>
      <w:pPr>
        <w:ind w:left="4320" w:hanging="360"/>
      </w:pPr>
      <w:rPr>
        <w:rFonts w:ascii="Wingdings" w:hAnsi="Wingdings" w:hint="default"/>
      </w:rPr>
    </w:lvl>
    <w:lvl w:ilvl="6" w:tplc="2D7C78F8">
      <w:start w:val="1"/>
      <w:numFmt w:val="bullet"/>
      <w:lvlText w:val=""/>
      <w:lvlJc w:val="left"/>
      <w:pPr>
        <w:ind w:left="5040" w:hanging="360"/>
      </w:pPr>
      <w:rPr>
        <w:rFonts w:ascii="Symbol" w:hAnsi="Symbol" w:hint="default"/>
      </w:rPr>
    </w:lvl>
    <w:lvl w:ilvl="7" w:tplc="5FCC99EC">
      <w:start w:val="1"/>
      <w:numFmt w:val="bullet"/>
      <w:lvlText w:val="o"/>
      <w:lvlJc w:val="left"/>
      <w:pPr>
        <w:ind w:left="5760" w:hanging="360"/>
      </w:pPr>
      <w:rPr>
        <w:rFonts w:ascii="Courier New" w:hAnsi="Courier New" w:hint="default"/>
      </w:rPr>
    </w:lvl>
    <w:lvl w:ilvl="8" w:tplc="95A20866">
      <w:start w:val="1"/>
      <w:numFmt w:val="bullet"/>
      <w:lvlText w:val=""/>
      <w:lvlJc w:val="left"/>
      <w:pPr>
        <w:ind w:left="6480" w:hanging="360"/>
      </w:pPr>
      <w:rPr>
        <w:rFonts w:ascii="Wingdings" w:hAnsi="Wingdings" w:hint="default"/>
      </w:rPr>
    </w:lvl>
  </w:abstractNum>
  <w:abstractNum w:abstractNumId="18" w15:restartNumberingAfterBreak="0">
    <w:nsid w:val="4240468F"/>
    <w:multiLevelType w:val="multilevel"/>
    <w:tmpl w:val="53E85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A6407"/>
    <w:multiLevelType w:val="hybridMultilevel"/>
    <w:tmpl w:val="453E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3F19A9"/>
    <w:multiLevelType w:val="hybridMultilevel"/>
    <w:tmpl w:val="5134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31756"/>
    <w:multiLevelType w:val="hybridMultilevel"/>
    <w:tmpl w:val="62A6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53F2B"/>
    <w:multiLevelType w:val="hybridMultilevel"/>
    <w:tmpl w:val="319A6AF4"/>
    <w:lvl w:ilvl="0" w:tplc="899CB8E4">
      <w:start w:val="1"/>
      <w:numFmt w:val="bullet"/>
      <w:lvlText w:val=""/>
      <w:lvlJc w:val="left"/>
      <w:pPr>
        <w:tabs>
          <w:tab w:val="num" w:pos="360"/>
        </w:tabs>
        <w:ind w:left="360" w:hanging="360"/>
      </w:pPr>
      <w:rPr>
        <w:rFonts w:ascii="Wingdings" w:hAnsi="Wingdings" w:hint="default"/>
      </w:rPr>
    </w:lvl>
    <w:lvl w:ilvl="1" w:tplc="A87883C4" w:tentative="1">
      <w:start w:val="1"/>
      <w:numFmt w:val="bullet"/>
      <w:lvlText w:val=""/>
      <w:lvlJc w:val="left"/>
      <w:pPr>
        <w:tabs>
          <w:tab w:val="num" w:pos="1080"/>
        </w:tabs>
        <w:ind w:left="1080" w:hanging="360"/>
      </w:pPr>
      <w:rPr>
        <w:rFonts w:ascii="Wingdings" w:hAnsi="Wingdings" w:hint="default"/>
      </w:rPr>
    </w:lvl>
    <w:lvl w:ilvl="2" w:tplc="5574DB18" w:tentative="1">
      <w:start w:val="1"/>
      <w:numFmt w:val="bullet"/>
      <w:lvlText w:val=""/>
      <w:lvlJc w:val="left"/>
      <w:pPr>
        <w:tabs>
          <w:tab w:val="num" w:pos="1800"/>
        </w:tabs>
        <w:ind w:left="1800" w:hanging="360"/>
      </w:pPr>
      <w:rPr>
        <w:rFonts w:ascii="Wingdings" w:hAnsi="Wingdings" w:hint="default"/>
      </w:rPr>
    </w:lvl>
    <w:lvl w:ilvl="3" w:tplc="A82C3D90" w:tentative="1">
      <w:start w:val="1"/>
      <w:numFmt w:val="bullet"/>
      <w:lvlText w:val=""/>
      <w:lvlJc w:val="left"/>
      <w:pPr>
        <w:tabs>
          <w:tab w:val="num" w:pos="2520"/>
        </w:tabs>
        <w:ind w:left="2520" w:hanging="360"/>
      </w:pPr>
      <w:rPr>
        <w:rFonts w:ascii="Wingdings" w:hAnsi="Wingdings" w:hint="default"/>
      </w:rPr>
    </w:lvl>
    <w:lvl w:ilvl="4" w:tplc="48D0CD76" w:tentative="1">
      <w:start w:val="1"/>
      <w:numFmt w:val="bullet"/>
      <w:lvlText w:val=""/>
      <w:lvlJc w:val="left"/>
      <w:pPr>
        <w:tabs>
          <w:tab w:val="num" w:pos="3240"/>
        </w:tabs>
        <w:ind w:left="3240" w:hanging="360"/>
      </w:pPr>
      <w:rPr>
        <w:rFonts w:ascii="Wingdings" w:hAnsi="Wingdings" w:hint="default"/>
      </w:rPr>
    </w:lvl>
    <w:lvl w:ilvl="5" w:tplc="9FC82712" w:tentative="1">
      <w:start w:val="1"/>
      <w:numFmt w:val="bullet"/>
      <w:lvlText w:val=""/>
      <w:lvlJc w:val="left"/>
      <w:pPr>
        <w:tabs>
          <w:tab w:val="num" w:pos="3960"/>
        </w:tabs>
        <w:ind w:left="3960" w:hanging="360"/>
      </w:pPr>
      <w:rPr>
        <w:rFonts w:ascii="Wingdings" w:hAnsi="Wingdings" w:hint="default"/>
      </w:rPr>
    </w:lvl>
    <w:lvl w:ilvl="6" w:tplc="60A89E4A" w:tentative="1">
      <w:start w:val="1"/>
      <w:numFmt w:val="bullet"/>
      <w:lvlText w:val=""/>
      <w:lvlJc w:val="left"/>
      <w:pPr>
        <w:tabs>
          <w:tab w:val="num" w:pos="4680"/>
        </w:tabs>
        <w:ind w:left="4680" w:hanging="360"/>
      </w:pPr>
      <w:rPr>
        <w:rFonts w:ascii="Wingdings" w:hAnsi="Wingdings" w:hint="default"/>
      </w:rPr>
    </w:lvl>
    <w:lvl w:ilvl="7" w:tplc="F24CF8B6" w:tentative="1">
      <w:start w:val="1"/>
      <w:numFmt w:val="bullet"/>
      <w:lvlText w:val=""/>
      <w:lvlJc w:val="left"/>
      <w:pPr>
        <w:tabs>
          <w:tab w:val="num" w:pos="5400"/>
        </w:tabs>
        <w:ind w:left="5400" w:hanging="360"/>
      </w:pPr>
      <w:rPr>
        <w:rFonts w:ascii="Wingdings" w:hAnsi="Wingdings" w:hint="default"/>
      </w:rPr>
    </w:lvl>
    <w:lvl w:ilvl="8" w:tplc="FED4C43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5A9924"/>
    <w:multiLevelType w:val="hybridMultilevel"/>
    <w:tmpl w:val="60D8A4C2"/>
    <w:lvl w:ilvl="0" w:tplc="2E9A3604">
      <w:start w:val="1"/>
      <w:numFmt w:val="bullet"/>
      <w:lvlText w:val=""/>
      <w:lvlJc w:val="left"/>
      <w:pPr>
        <w:ind w:left="720" w:hanging="360"/>
      </w:pPr>
      <w:rPr>
        <w:rFonts w:ascii="Symbol" w:hAnsi="Symbol" w:hint="default"/>
      </w:rPr>
    </w:lvl>
    <w:lvl w:ilvl="1" w:tplc="C79C3146">
      <w:start w:val="1"/>
      <w:numFmt w:val="bullet"/>
      <w:lvlText w:val="o"/>
      <w:lvlJc w:val="left"/>
      <w:pPr>
        <w:ind w:left="1440" w:hanging="360"/>
      </w:pPr>
      <w:rPr>
        <w:rFonts w:ascii="Courier New" w:hAnsi="Courier New" w:hint="default"/>
      </w:rPr>
    </w:lvl>
    <w:lvl w:ilvl="2" w:tplc="CF440BFA">
      <w:start w:val="1"/>
      <w:numFmt w:val="bullet"/>
      <w:lvlText w:val=""/>
      <w:lvlJc w:val="left"/>
      <w:pPr>
        <w:ind w:left="2160" w:hanging="360"/>
      </w:pPr>
      <w:rPr>
        <w:rFonts w:ascii="Wingdings" w:hAnsi="Wingdings" w:hint="default"/>
      </w:rPr>
    </w:lvl>
    <w:lvl w:ilvl="3" w:tplc="F5D8FF62">
      <w:start w:val="1"/>
      <w:numFmt w:val="bullet"/>
      <w:lvlText w:val=""/>
      <w:lvlJc w:val="left"/>
      <w:pPr>
        <w:ind w:left="2880" w:hanging="360"/>
      </w:pPr>
      <w:rPr>
        <w:rFonts w:ascii="Symbol" w:hAnsi="Symbol" w:hint="default"/>
      </w:rPr>
    </w:lvl>
    <w:lvl w:ilvl="4" w:tplc="DE38C198">
      <w:start w:val="1"/>
      <w:numFmt w:val="bullet"/>
      <w:lvlText w:val="o"/>
      <w:lvlJc w:val="left"/>
      <w:pPr>
        <w:ind w:left="3600" w:hanging="360"/>
      </w:pPr>
      <w:rPr>
        <w:rFonts w:ascii="Courier New" w:hAnsi="Courier New" w:hint="default"/>
      </w:rPr>
    </w:lvl>
    <w:lvl w:ilvl="5" w:tplc="6434A36E">
      <w:start w:val="1"/>
      <w:numFmt w:val="bullet"/>
      <w:lvlText w:val=""/>
      <w:lvlJc w:val="left"/>
      <w:pPr>
        <w:ind w:left="4320" w:hanging="360"/>
      </w:pPr>
      <w:rPr>
        <w:rFonts w:ascii="Wingdings" w:hAnsi="Wingdings" w:hint="default"/>
      </w:rPr>
    </w:lvl>
    <w:lvl w:ilvl="6" w:tplc="3E4405FC">
      <w:start w:val="1"/>
      <w:numFmt w:val="bullet"/>
      <w:lvlText w:val=""/>
      <w:lvlJc w:val="left"/>
      <w:pPr>
        <w:ind w:left="5040" w:hanging="360"/>
      </w:pPr>
      <w:rPr>
        <w:rFonts w:ascii="Symbol" w:hAnsi="Symbol" w:hint="default"/>
      </w:rPr>
    </w:lvl>
    <w:lvl w:ilvl="7" w:tplc="D1AAE582">
      <w:start w:val="1"/>
      <w:numFmt w:val="bullet"/>
      <w:lvlText w:val="o"/>
      <w:lvlJc w:val="left"/>
      <w:pPr>
        <w:ind w:left="5760" w:hanging="360"/>
      </w:pPr>
      <w:rPr>
        <w:rFonts w:ascii="Courier New" w:hAnsi="Courier New" w:hint="default"/>
      </w:rPr>
    </w:lvl>
    <w:lvl w:ilvl="8" w:tplc="5810EC08">
      <w:start w:val="1"/>
      <w:numFmt w:val="bullet"/>
      <w:lvlText w:val=""/>
      <w:lvlJc w:val="left"/>
      <w:pPr>
        <w:ind w:left="6480" w:hanging="360"/>
      </w:pPr>
      <w:rPr>
        <w:rFonts w:ascii="Wingdings" w:hAnsi="Wingdings" w:hint="default"/>
      </w:rPr>
    </w:lvl>
  </w:abstractNum>
  <w:abstractNum w:abstractNumId="24" w15:restartNumberingAfterBreak="0">
    <w:nsid w:val="4D7B20DB"/>
    <w:multiLevelType w:val="multilevel"/>
    <w:tmpl w:val="71961B94"/>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Noto Sans Symbols" w:hAnsi="Noto Sans Symbols" w:hint="default"/>
      </w:rPr>
    </w:lvl>
    <w:lvl w:ilvl="3">
      <w:start w:val="1"/>
      <w:numFmt w:val="bullet"/>
      <w:lvlText w:val="●"/>
      <w:lvlJc w:val="left"/>
      <w:pPr>
        <w:ind w:left="3600" w:hanging="360"/>
      </w:pPr>
      <w:rPr>
        <w:rFonts w:ascii="Noto Sans Symbols" w:hAnsi="Noto Sans Symbols"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Noto Sans Symbols" w:hAnsi="Noto Sans Symbols" w:hint="default"/>
      </w:rPr>
    </w:lvl>
    <w:lvl w:ilvl="6">
      <w:start w:val="1"/>
      <w:numFmt w:val="bullet"/>
      <w:lvlText w:val="●"/>
      <w:lvlJc w:val="left"/>
      <w:pPr>
        <w:ind w:left="5760" w:hanging="360"/>
      </w:pPr>
      <w:rPr>
        <w:rFonts w:ascii="Noto Sans Symbols" w:hAnsi="Noto Sans Symbols"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Noto Sans Symbols" w:hAnsi="Noto Sans Symbols" w:hint="default"/>
      </w:rPr>
    </w:lvl>
  </w:abstractNum>
  <w:abstractNum w:abstractNumId="25" w15:restartNumberingAfterBreak="0">
    <w:nsid w:val="4E5C5CE9"/>
    <w:multiLevelType w:val="hybridMultilevel"/>
    <w:tmpl w:val="B0A88C8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55C6470C"/>
    <w:multiLevelType w:val="multilevel"/>
    <w:tmpl w:val="AEC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94CAE"/>
    <w:multiLevelType w:val="hybridMultilevel"/>
    <w:tmpl w:val="020E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A5082"/>
    <w:multiLevelType w:val="hybridMultilevel"/>
    <w:tmpl w:val="A6F0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172AD"/>
    <w:multiLevelType w:val="hybridMultilevel"/>
    <w:tmpl w:val="54F6C776"/>
    <w:lvl w:ilvl="0" w:tplc="ABFC67F4">
      <w:start w:val="1"/>
      <w:numFmt w:val="bullet"/>
      <w:lvlText w:val=""/>
      <w:lvlJc w:val="left"/>
      <w:pPr>
        <w:tabs>
          <w:tab w:val="num" w:pos="720"/>
        </w:tabs>
        <w:ind w:left="720" w:hanging="360"/>
      </w:pPr>
      <w:rPr>
        <w:rFonts w:ascii="Wingdings" w:hAnsi="Wingdings" w:hint="default"/>
      </w:rPr>
    </w:lvl>
    <w:lvl w:ilvl="1" w:tplc="7EC6F8B0" w:tentative="1">
      <w:start w:val="1"/>
      <w:numFmt w:val="bullet"/>
      <w:lvlText w:val=""/>
      <w:lvlJc w:val="left"/>
      <w:pPr>
        <w:tabs>
          <w:tab w:val="num" w:pos="1440"/>
        </w:tabs>
        <w:ind w:left="1440" w:hanging="360"/>
      </w:pPr>
      <w:rPr>
        <w:rFonts w:ascii="Wingdings" w:hAnsi="Wingdings" w:hint="default"/>
      </w:rPr>
    </w:lvl>
    <w:lvl w:ilvl="2" w:tplc="3CB2E69C" w:tentative="1">
      <w:start w:val="1"/>
      <w:numFmt w:val="bullet"/>
      <w:lvlText w:val=""/>
      <w:lvlJc w:val="left"/>
      <w:pPr>
        <w:tabs>
          <w:tab w:val="num" w:pos="2160"/>
        </w:tabs>
        <w:ind w:left="2160" w:hanging="360"/>
      </w:pPr>
      <w:rPr>
        <w:rFonts w:ascii="Wingdings" w:hAnsi="Wingdings" w:hint="default"/>
      </w:rPr>
    </w:lvl>
    <w:lvl w:ilvl="3" w:tplc="AF723146" w:tentative="1">
      <w:start w:val="1"/>
      <w:numFmt w:val="bullet"/>
      <w:lvlText w:val=""/>
      <w:lvlJc w:val="left"/>
      <w:pPr>
        <w:tabs>
          <w:tab w:val="num" w:pos="2880"/>
        </w:tabs>
        <w:ind w:left="2880" w:hanging="360"/>
      </w:pPr>
      <w:rPr>
        <w:rFonts w:ascii="Wingdings" w:hAnsi="Wingdings" w:hint="default"/>
      </w:rPr>
    </w:lvl>
    <w:lvl w:ilvl="4" w:tplc="CA2A2F28" w:tentative="1">
      <w:start w:val="1"/>
      <w:numFmt w:val="bullet"/>
      <w:lvlText w:val=""/>
      <w:lvlJc w:val="left"/>
      <w:pPr>
        <w:tabs>
          <w:tab w:val="num" w:pos="3600"/>
        </w:tabs>
        <w:ind w:left="3600" w:hanging="360"/>
      </w:pPr>
      <w:rPr>
        <w:rFonts w:ascii="Wingdings" w:hAnsi="Wingdings" w:hint="default"/>
      </w:rPr>
    </w:lvl>
    <w:lvl w:ilvl="5" w:tplc="700C19CE" w:tentative="1">
      <w:start w:val="1"/>
      <w:numFmt w:val="bullet"/>
      <w:lvlText w:val=""/>
      <w:lvlJc w:val="left"/>
      <w:pPr>
        <w:tabs>
          <w:tab w:val="num" w:pos="4320"/>
        </w:tabs>
        <w:ind w:left="4320" w:hanging="360"/>
      </w:pPr>
      <w:rPr>
        <w:rFonts w:ascii="Wingdings" w:hAnsi="Wingdings" w:hint="default"/>
      </w:rPr>
    </w:lvl>
    <w:lvl w:ilvl="6" w:tplc="57248CDC" w:tentative="1">
      <w:start w:val="1"/>
      <w:numFmt w:val="bullet"/>
      <w:lvlText w:val=""/>
      <w:lvlJc w:val="left"/>
      <w:pPr>
        <w:tabs>
          <w:tab w:val="num" w:pos="5040"/>
        </w:tabs>
        <w:ind w:left="5040" w:hanging="360"/>
      </w:pPr>
      <w:rPr>
        <w:rFonts w:ascii="Wingdings" w:hAnsi="Wingdings" w:hint="default"/>
      </w:rPr>
    </w:lvl>
    <w:lvl w:ilvl="7" w:tplc="3E1E4FF0" w:tentative="1">
      <w:start w:val="1"/>
      <w:numFmt w:val="bullet"/>
      <w:lvlText w:val=""/>
      <w:lvlJc w:val="left"/>
      <w:pPr>
        <w:tabs>
          <w:tab w:val="num" w:pos="5760"/>
        </w:tabs>
        <w:ind w:left="5760" w:hanging="360"/>
      </w:pPr>
      <w:rPr>
        <w:rFonts w:ascii="Wingdings" w:hAnsi="Wingdings" w:hint="default"/>
      </w:rPr>
    </w:lvl>
    <w:lvl w:ilvl="8" w:tplc="0CCAF99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B44140"/>
    <w:multiLevelType w:val="multilevel"/>
    <w:tmpl w:val="065C7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329FD"/>
    <w:multiLevelType w:val="multilevel"/>
    <w:tmpl w:val="F7840D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5236F7"/>
    <w:multiLevelType w:val="multilevel"/>
    <w:tmpl w:val="D48EC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A7AF4"/>
    <w:multiLevelType w:val="hybridMultilevel"/>
    <w:tmpl w:val="457AD202"/>
    <w:lvl w:ilvl="0" w:tplc="0DCEDF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35" w15:restartNumberingAfterBreak="0">
    <w:nsid w:val="7B9E3BA6"/>
    <w:multiLevelType w:val="hybridMultilevel"/>
    <w:tmpl w:val="2CE6E16E"/>
    <w:lvl w:ilvl="0" w:tplc="C160164C">
      <w:start w:val="1"/>
      <w:numFmt w:val="bullet"/>
      <w:lvlText w:val=""/>
      <w:lvlJc w:val="left"/>
      <w:pPr>
        <w:tabs>
          <w:tab w:val="num" w:pos="720"/>
        </w:tabs>
        <w:ind w:left="720" w:hanging="360"/>
      </w:pPr>
      <w:rPr>
        <w:rFonts w:ascii="Wingdings" w:hAnsi="Wingdings" w:hint="default"/>
      </w:rPr>
    </w:lvl>
    <w:lvl w:ilvl="1" w:tplc="D9A89E66" w:tentative="1">
      <w:start w:val="1"/>
      <w:numFmt w:val="bullet"/>
      <w:lvlText w:val=""/>
      <w:lvlJc w:val="left"/>
      <w:pPr>
        <w:tabs>
          <w:tab w:val="num" w:pos="1440"/>
        </w:tabs>
        <w:ind w:left="1440" w:hanging="360"/>
      </w:pPr>
      <w:rPr>
        <w:rFonts w:ascii="Wingdings" w:hAnsi="Wingdings" w:hint="default"/>
      </w:rPr>
    </w:lvl>
    <w:lvl w:ilvl="2" w:tplc="235CEB14" w:tentative="1">
      <w:start w:val="1"/>
      <w:numFmt w:val="bullet"/>
      <w:lvlText w:val=""/>
      <w:lvlJc w:val="left"/>
      <w:pPr>
        <w:tabs>
          <w:tab w:val="num" w:pos="2160"/>
        </w:tabs>
        <w:ind w:left="2160" w:hanging="360"/>
      </w:pPr>
      <w:rPr>
        <w:rFonts w:ascii="Wingdings" w:hAnsi="Wingdings" w:hint="default"/>
      </w:rPr>
    </w:lvl>
    <w:lvl w:ilvl="3" w:tplc="F88A6C88" w:tentative="1">
      <w:start w:val="1"/>
      <w:numFmt w:val="bullet"/>
      <w:lvlText w:val=""/>
      <w:lvlJc w:val="left"/>
      <w:pPr>
        <w:tabs>
          <w:tab w:val="num" w:pos="2880"/>
        </w:tabs>
        <w:ind w:left="2880" w:hanging="360"/>
      </w:pPr>
      <w:rPr>
        <w:rFonts w:ascii="Wingdings" w:hAnsi="Wingdings" w:hint="default"/>
      </w:rPr>
    </w:lvl>
    <w:lvl w:ilvl="4" w:tplc="3CFE2820" w:tentative="1">
      <w:start w:val="1"/>
      <w:numFmt w:val="bullet"/>
      <w:lvlText w:val=""/>
      <w:lvlJc w:val="left"/>
      <w:pPr>
        <w:tabs>
          <w:tab w:val="num" w:pos="3600"/>
        </w:tabs>
        <w:ind w:left="3600" w:hanging="360"/>
      </w:pPr>
      <w:rPr>
        <w:rFonts w:ascii="Wingdings" w:hAnsi="Wingdings" w:hint="default"/>
      </w:rPr>
    </w:lvl>
    <w:lvl w:ilvl="5" w:tplc="C218861A" w:tentative="1">
      <w:start w:val="1"/>
      <w:numFmt w:val="bullet"/>
      <w:lvlText w:val=""/>
      <w:lvlJc w:val="left"/>
      <w:pPr>
        <w:tabs>
          <w:tab w:val="num" w:pos="4320"/>
        </w:tabs>
        <w:ind w:left="4320" w:hanging="360"/>
      </w:pPr>
      <w:rPr>
        <w:rFonts w:ascii="Wingdings" w:hAnsi="Wingdings" w:hint="default"/>
      </w:rPr>
    </w:lvl>
    <w:lvl w:ilvl="6" w:tplc="10BEB336" w:tentative="1">
      <w:start w:val="1"/>
      <w:numFmt w:val="bullet"/>
      <w:lvlText w:val=""/>
      <w:lvlJc w:val="left"/>
      <w:pPr>
        <w:tabs>
          <w:tab w:val="num" w:pos="5040"/>
        </w:tabs>
        <w:ind w:left="5040" w:hanging="360"/>
      </w:pPr>
      <w:rPr>
        <w:rFonts w:ascii="Wingdings" w:hAnsi="Wingdings" w:hint="default"/>
      </w:rPr>
    </w:lvl>
    <w:lvl w:ilvl="7" w:tplc="9D46012E" w:tentative="1">
      <w:start w:val="1"/>
      <w:numFmt w:val="bullet"/>
      <w:lvlText w:val=""/>
      <w:lvlJc w:val="left"/>
      <w:pPr>
        <w:tabs>
          <w:tab w:val="num" w:pos="5760"/>
        </w:tabs>
        <w:ind w:left="5760" w:hanging="360"/>
      </w:pPr>
      <w:rPr>
        <w:rFonts w:ascii="Wingdings" w:hAnsi="Wingdings" w:hint="default"/>
      </w:rPr>
    </w:lvl>
    <w:lvl w:ilvl="8" w:tplc="C486ED5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3376A"/>
    <w:multiLevelType w:val="multilevel"/>
    <w:tmpl w:val="398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619232">
    <w:abstractNumId w:val="10"/>
  </w:num>
  <w:num w:numId="2" w16cid:durableId="1801994658">
    <w:abstractNumId w:val="17"/>
  </w:num>
  <w:num w:numId="3" w16cid:durableId="279340585">
    <w:abstractNumId w:val="23"/>
  </w:num>
  <w:num w:numId="4" w16cid:durableId="2082018763">
    <w:abstractNumId w:val="24"/>
  </w:num>
  <w:num w:numId="5" w16cid:durableId="958225809">
    <w:abstractNumId w:val="11"/>
  </w:num>
  <w:num w:numId="6" w16cid:durableId="848561889">
    <w:abstractNumId w:val="8"/>
  </w:num>
  <w:num w:numId="7" w16cid:durableId="1672638925">
    <w:abstractNumId w:val="5"/>
  </w:num>
  <w:num w:numId="8" w16cid:durableId="1100949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7509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0205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590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065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127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1294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0344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831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7061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4401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0362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2628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503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0300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1717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5185364">
    <w:abstractNumId w:val="3"/>
  </w:num>
  <w:num w:numId="25" w16cid:durableId="1657029828">
    <w:abstractNumId w:val="2"/>
  </w:num>
  <w:num w:numId="26" w16cid:durableId="2081823821">
    <w:abstractNumId w:val="28"/>
  </w:num>
  <w:num w:numId="27" w16cid:durableId="1951890131">
    <w:abstractNumId w:val="20"/>
  </w:num>
  <w:num w:numId="28" w16cid:durableId="555356545">
    <w:abstractNumId w:val="0"/>
  </w:num>
  <w:num w:numId="29" w16cid:durableId="2042048584">
    <w:abstractNumId w:val="15"/>
  </w:num>
  <w:num w:numId="30" w16cid:durableId="959456329">
    <w:abstractNumId w:val="19"/>
  </w:num>
  <w:num w:numId="31" w16cid:durableId="1480803753">
    <w:abstractNumId w:val="35"/>
  </w:num>
  <w:num w:numId="32" w16cid:durableId="1442455567">
    <w:abstractNumId w:val="29"/>
  </w:num>
  <w:num w:numId="33" w16cid:durableId="1426999136">
    <w:abstractNumId w:val="22"/>
  </w:num>
  <w:num w:numId="34" w16cid:durableId="626591725">
    <w:abstractNumId w:val="7"/>
  </w:num>
  <w:num w:numId="35" w16cid:durableId="834879388">
    <w:abstractNumId w:val="36"/>
  </w:num>
  <w:num w:numId="36" w16cid:durableId="786235681">
    <w:abstractNumId w:val="13"/>
  </w:num>
  <w:num w:numId="37" w16cid:durableId="1214080608">
    <w:abstractNumId w:val="14"/>
  </w:num>
  <w:num w:numId="38" w16cid:durableId="1621522996">
    <w:abstractNumId w:val="34"/>
  </w:num>
  <w:num w:numId="39" w16cid:durableId="1052534069">
    <w:abstractNumId w:val="6"/>
  </w:num>
  <w:num w:numId="40" w16cid:durableId="109324910">
    <w:abstractNumId w:val="16"/>
  </w:num>
  <w:num w:numId="41" w16cid:durableId="644160578">
    <w:abstractNumId w:val="18"/>
  </w:num>
  <w:num w:numId="42" w16cid:durableId="1691760584">
    <w:abstractNumId w:val="1"/>
  </w:num>
  <w:num w:numId="43" w16cid:durableId="1746220333">
    <w:abstractNumId w:val="20"/>
  </w:num>
  <w:num w:numId="44" w16cid:durableId="996300559">
    <w:abstractNumId w:val="4"/>
  </w:num>
  <w:num w:numId="45" w16cid:durableId="468010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5182668">
    <w:abstractNumId w:val="12"/>
  </w:num>
  <w:num w:numId="47" w16cid:durableId="2086757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9566573">
    <w:abstractNumId w:val="30"/>
  </w:num>
  <w:num w:numId="49" w16cid:durableId="180245564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4242923">
    <w:abstractNumId w:val="32"/>
  </w:num>
  <w:num w:numId="51" w16cid:durableId="785083123">
    <w:abstractNumId w:val="33"/>
  </w:num>
  <w:num w:numId="52" w16cid:durableId="92239672">
    <w:abstractNumId w:val="27"/>
  </w:num>
  <w:num w:numId="53" w16cid:durableId="536822595">
    <w:abstractNumId w:val="26"/>
  </w:num>
  <w:num w:numId="54" w16cid:durableId="1535266198">
    <w:abstractNumId w:val="21"/>
  </w:num>
  <w:num w:numId="55" w16cid:durableId="1289898713">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229E6"/>
    <w:rsid w:val="00001549"/>
    <w:rsid w:val="00003FF8"/>
    <w:rsid w:val="00012A38"/>
    <w:rsid w:val="00012CE6"/>
    <w:rsid w:val="00013210"/>
    <w:rsid w:val="00014F49"/>
    <w:rsid w:val="00015A0E"/>
    <w:rsid w:val="00022D2E"/>
    <w:rsid w:val="000301FB"/>
    <w:rsid w:val="0003205F"/>
    <w:rsid w:val="00033571"/>
    <w:rsid w:val="00036DF3"/>
    <w:rsid w:val="00052EE1"/>
    <w:rsid w:val="00054F83"/>
    <w:rsid w:val="00067D1C"/>
    <w:rsid w:val="00072316"/>
    <w:rsid w:val="000724F2"/>
    <w:rsid w:val="00075FEE"/>
    <w:rsid w:val="00093F2B"/>
    <w:rsid w:val="000952AE"/>
    <w:rsid w:val="00096435"/>
    <w:rsid w:val="000965F2"/>
    <w:rsid w:val="00096632"/>
    <w:rsid w:val="000A1A61"/>
    <w:rsid w:val="000A2F3D"/>
    <w:rsid w:val="000A5AF8"/>
    <w:rsid w:val="000A6A72"/>
    <w:rsid w:val="000B17C8"/>
    <w:rsid w:val="000B577D"/>
    <w:rsid w:val="000C1A02"/>
    <w:rsid w:val="000C2AE0"/>
    <w:rsid w:val="000C3624"/>
    <w:rsid w:val="000C527A"/>
    <w:rsid w:val="000D23F1"/>
    <w:rsid w:val="000D5693"/>
    <w:rsid w:val="000E381F"/>
    <w:rsid w:val="000F6458"/>
    <w:rsid w:val="000F7018"/>
    <w:rsid w:val="000F7441"/>
    <w:rsid w:val="0010315D"/>
    <w:rsid w:val="001101AF"/>
    <w:rsid w:val="001119A3"/>
    <w:rsid w:val="00115D8F"/>
    <w:rsid w:val="001179F7"/>
    <w:rsid w:val="00124CBB"/>
    <w:rsid w:val="00126FE8"/>
    <w:rsid w:val="00131462"/>
    <w:rsid w:val="001345F4"/>
    <w:rsid w:val="00134B34"/>
    <w:rsid w:val="00135FD4"/>
    <w:rsid w:val="00136403"/>
    <w:rsid w:val="00140AB6"/>
    <w:rsid w:val="00140FDC"/>
    <w:rsid w:val="00146A54"/>
    <w:rsid w:val="00147E79"/>
    <w:rsid w:val="00152076"/>
    <w:rsid w:val="001532BF"/>
    <w:rsid w:val="0015715E"/>
    <w:rsid w:val="00162A89"/>
    <w:rsid w:val="00163957"/>
    <w:rsid w:val="00163CA8"/>
    <w:rsid w:val="001658C9"/>
    <w:rsid w:val="00166FF6"/>
    <w:rsid w:val="00176EBA"/>
    <w:rsid w:val="00177EA6"/>
    <w:rsid w:val="00180710"/>
    <w:rsid w:val="00181B89"/>
    <w:rsid w:val="00184B9B"/>
    <w:rsid w:val="00196BF9"/>
    <w:rsid w:val="001A1F1F"/>
    <w:rsid w:val="001A2D8D"/>
    <w:rsid w:val="001A3119"/>
    <w:rsid w:val="001A444F"/>
    <w:rsid w:val="001B0A5E"/>
    <w:rsid w:val="001B2820"/>
    <w:rsid w:val="001B3161"/>
    <w:rsid w:val="001B34CC"/>
    <w:rsid w:val="001B41C5"/>
    <w:rsid w:val="001C0DBD"/>
    <w:rsid w:val="001C3C2B"/>
    <w:rsid w:val="001C655D"/>
    <w:rsid w:val="001C6999"/>
    <w:rsid w:val="001C71FB"/>
    <w:rsid w:val="001D045D"/>
    <w:rsid w:val="001D160A"/>
    <w:rsid w:val="001D3F69"/>
    <w:rsid w:val="001E0591"/>
    <w:rsid w:val="001E25FD"/>
    <w:rsid w:val="001E51AB"/>
    <w:rsid w:val="001E5BF7"/>
    <w:rsid w:val="001E5EC1"/>
    <w:rsid w:val="001E6AFC"/>
    <w:rsid w:val="001F0D45"/>
    <w:rsid w:val="001F1772"/>
    <w:rsid w:val="001F57C7"/>
    <w:rsid w:val="002006C1"/>
    <w:rsid w:val="0020178A"/>
    <w:rsid w:val="00205BA9"/>
    <w:rsid w:val="00210AAE"/>
    <w:rsid w:val="002111EF"/>
    <w:rsid w:val="00217A2C"/>
    <w:rsid w:val="00220050"/>
    <w:rsid w:val="00221320"/>
    <w:rsid w:val="0022214D"/>
    <w:rsid w:val="00225D2A"/>
    <w:rsid w:val="00233AAC"/>
    <w:rsid w:val="00241396"/>
    <w:rsid w:val="00241860"/>
    <w:rsid w:val="00244F2E"/>
    <w:rsid w:val="00251413"/>
    <w:rsid w:val="00262D18"/>
    <w:rsid w:val="00264594"/>
    <w:rsid w:val="00270C58"/>
    <w:rsid w:val="0027148A"/>
    <w:rsid w:val="00272D18"/>
    <w:rsid w:val="00273841"/>
    <w:rsid w:val="00274471"/>
    <w:rsid w:val="00277963"/>
    <w:rsid w:val="00285F34"/>
    <w:rsid w:val="00287170"/>
    <w:rsid w:val="002927D1"/>
    <w:rsid w:val="00293D17"/>
    <w:rsid w:val="00296C40"/>
    <w:rsid w:val="002A01DE"/>
    <w:rsid w:val="002A078C"/>
    <w:rsid w:val="002A26EF"/>
    <w:rsid w:val="002A7209"/>
    <w:rsid w:val="002A751F"/>
    <w:rsid w:val="002C2D7C"/>
    <w:rsid w:val="002C738F"/>
    <w:rsid w:val="002C7CD4"/>
    <w:rsid w:val="002C7D83"/>
    <w:rsid w:val="002D050F"/>
    <w:rsid w:val="002D152E"/>
    <w:rsid w:val="002D28E2"/>
    <w:rsid w:val="002D63B3"/>
    <w:rsid w:val="002E08B7"/>
    <w:rsid w:val="002E1E09"/>
    <w:rsid w:val="002E46D0"/>
    <w:rsid w:val="002E4B1F"/>
    <w:rsid w:val="002F15FC"/>
    <w:rsid w:val="00317399"/>
    <w:rsid w:val="003206B0"/>
    <w:rsid w:val="00327E92"/>
    <w:rsid w:val="0033187D"/>
    <w:rsid w:val="0033292F"/>
    <w:rsid w:val="003354DD"/>
    <w:rsid w:val="00337364"/>
    <w:rsid w:val="0033762B"/>
    <w:rsid w:val="00340D93"/>
    <w:rsid w:val="00341BB6"/>
    <w:rsid w:val="00352B89"/>
    <w:rsid w:val="00357DAA"/>
    <w:rsid w:val="00361765"/>
    <w:rsid w:val="00363439"/>
    <w:rsid w:val="00363882"/>
    <w:rsid w:val="003661F2"/>
    <w:rsid w:val="003712E5"/>
    <w:rsid w:val="00372033"/>
    <w:rsid w:val="00372266"/>
    <w:rsid w:val="003723B1"/>
    <w:rsid w:val="0037478B"/>
    <w:rsid w:val="00377424"/>
    <w:rsid w:val="00377DD7"/>
    <w:rsid w:val="00380392"/>
    <w:rsid w:val="00396E1F"/>
    <w:rsid w:val="003A026F"/>
    <w:rsid w:val="003A337B"/>
    <w:rsid w:val="003A4935"/>
    <w:rsid w:val="003A689C"/>
    <w:rsid w:val="003A73D1"/>
    <w:rsid w:val="003B1A1A"/>
    <w:rsid w:val="003B1E91"/>
    <w:rsid w:val="003C3E65"/>
    <w:rsid w:val="003C73CB"/>
    <w:rsid w:val="003D03A4"/>
    <w:rsid w:val="003D2047"/>
    <w:rsid w:val="003E0C62"/>
    <w:rsid w:val="003E2832"/>
    <w:rsid w:val="003E4557"/>
    <w:rsid w:val="003E4E10"/>
    <w:rsid w:val="003E6C0A"/>
    <w:rsid w:val="00403149"/>
    <w:rsid w:val="00415923"/>
    <w:rsid w:val="00415C18"/>
    <w:rsid w:val="00417B60"/>
    <w:rsid w:val="00420C5B"/>
    <w:rsid w:val="00420D98"/>
    <w:rsid w:val="004276C6"/>
    <w:rsid w:val="00431DC5"/>
    <w:rsid w:val="00433CE3"/>
    <w:rsid w:val="004452AF"/>
    <w:rsid w:val="004456EB"/>
    <w:rsid w:val="00447E9C"/>
    <w:rsid w:val="00461781"/>
    <w:rsid w:val="00464408"/>
    <w:rsid w:val="00466EAD"/>
    <w:rsid w:val="00470571"/>
    <w:rsid w:val="004711D1"/>
    <w:rsid w:val="00471308"/>
    <w:rsid w:val="00471548"/>
    <w:rsid w:val="004838A3"/>
    <w:rsid w:val="004850BB"/>
    <w:rsid w:val="004872D8"/>
    <w:rsid w:val="00487BEE"/>
    <w:rsid w:val="00496467"/>
    <w:rsid w:val="004A2415"/>
    <w:rsid w:val="004A2D97"/>
    <w:rsid w:val="004A3FBD"/>
    <w:rsid w:val="004B4150"/>
    <w:rsid w:val="004B6B56"/>
    <w:rsid w:val="004C5394"/>
    <w:rsid w:val="004C5902"/>
    <w:rsid w:val="004D0618"/>
    <w:rsid w:val="004D0D29"/>
    <w:rsid w:val="004D47FC"/>
    <w:rsid w:val="004D60F7"/>
    <w:rsid w:val="004E12F4"/>
    <w:rsid w:val="004E3562"/>
    <w:rsid w:val="004E61B1"/>
    <w:rsid w:val="004E74FB"/>
    <w:rsid w:val="004F1582"/>
    <w:rsid w:val="004F533F"/>
    <w:rsid w:val="0050052A"/>
    <w:rsid w:val="005036C3"/>
    <w:rsid w:val="005051D4"/>
    <w:rsid w:val="00516DC0"/>
    <w:rsid w:val="0051707D"/>
    <w:rsid w:val="00523102"/>
    <w:rsid w:val="00523A91"/>
    <w:rsid w:val="0052528D"/>
    <w:rsid w:val="00530228"/>
    <w:rsid w:val="00530305"/>
    <w:rsid w:val="00531DAC"/>
    <w:rsid w:val="00532675"/>
    <w:rsid w:val="00535ABB"/>
    <w:rsid w:val="005361CE"/>
    <w:rsid w:val="0054367B"/>
    <w:rsid w:val="005437DB"/>
    <w:rsid w:val="00543F12"/>
    <w:rsid w:val="0054757B"/>
    <w:rsid w:val="0055303D"/>
    <w:rsid w:val="00553D0B"/>
    <w:rsid w:val="00556673"/>
    <w:rsid w:val="00557E91"/>
    <w:rsid w:val="00562995"/>
    <w:rsid w:val="00565EF0"/>
    <w:rsid w:val="005854E5"/>
    <w:rsid w:val="00586AE8"/>
    <w:rsid w:val="00596F47"/>
    <w:rsid w:val="0059714D"/>
    <w:rsid w:val="00597940"/>
    <w:rsid w:val="005A7389"/>
    <w:rsid w:val="005B4EE8"/>
    <w:rsid w:val="005B670E"/>
    <w:rsid w:val="005B6F65"/>
    <w:rsid w:val="005B7280"/>
    <w:rsid w:val="005B7B00"/>
    <w:rsid w:val="005C1897"/>
    <w:rsid w:val="005C61CF"/>
    <w:rsid w:val="005C7E5C"/>
    <w:rsid w:val="005D66BF"/>
    <w:rsid w:val="005E5830"/>
    <w:rsid w:val="005E635D"/>
    <w:rsid w:val="005F44BB"/>
    <w:rsid w:val="005F683F"/>
    <w:rsid w:val="00600354"/>
    <w:rsid w:val="006012D9"/>
    <w:rsid w:val="00607CCA"/>
    <w:rsid w:val="00611198"/>
    <w:rsid w:val="006137E3"/>
    <w:rsid w:val="006158F1"/>
    <w:rsid w:val="00616C47"/>
    <w:rsid w:val="00620094"/>
    <w:rsid w:val="0062079C"/>
    <w:rsid w:val="0062152F"/>
    <w:rsid w:val="00623A90"/>
    <w:rsid w:val="0063002A"/>
    <w:rsid w:val="00632BF5"/>
    <w:rsid w:val="0063549C"/>
    <w:rsid w:val="00635A36"/>
    <w:rsid w:val="006425FC"/>
    <w:rsid w:val="006458DA"/>
    <w:rsid w:val="0064710B"/>
    <w:rsid w:val="00655D8D"/>
    <w:rsid w:val="006642CD"/>
    <w:rsid w:val="00665599"/>
    <w:rsid w:val="00671694"/>
    <w:rsid w:val="006776F6"/>
    <w:rsid w:val="00685415"/>
    <w:rsid w:val="00695417"/>
    <w:rsid w:val="006A662D"/>
    <w:rsid w:val="006B2D6B"/>
    <w:rsid w:val="006B4C98"/>
    <w:rsid w:val="006B7D81"/>
    <w:rsid w:val="006C0888"/>
    <w:rsid w:val="006C11A4"/>
    <w:rsid w:val="006C2EDB"/>
    <w:rsid w:val="006D07BD"/>
    <w:rsid w:val="006D76E0"/>
    <w:rsid w:val="006D797F"/>
    <w:rsid w:val="006E0BC0"/>
    <w:rsid w:val="006E2EA3"/>
    <w:rsid w:val="006E35AB"/>
    <w:rsid w:val="006E3659"/>
    <w:rsid w:val="006F04A1"/>
    <w:rsid w:val="006F3F08"/>
    <w:rsid w:val="00701FD1"/>
    <w:rsid w:val="0070281E"/>
    <w:rsid w:val="00703479"/>
    <w:rsid w:val="00705B75"/>
    <w:rsid w:val="0071106C"/>
    <w:rsid w:val="00717BFB"/>
    <w:rsid w:val="0072137D"/>
    <w:rsid w:val="00721A1A"/>
    <w:rsid w:val="00723823"/>
    <w:rsid w:val="007260E0"/>
    <w:rsid w:val="007270D0"/>
    <w:rsid w:val="00734C26"/>
    <w:rsid w:val="00736BCE"/>
    <w:rsid w:val="00737020"/>
    <w:rsid w:val="00741D17"/>
    <w:rsid w:val="00743D6C"/>
    <w:rsid w:val="00744C5E"/>
    <w:rsid w:val="0075399C"/>
    <w:rsid w:val="00761962"/>
    <w:rsid w:val="00761C45"/>
    <w:rsid w:val="007647E0"/>
    <w:rsid w:val="00765888"/>
    <w:rsid w:val="00766391"/>
    <w:rsid w:val="00767A44"/>
    <w:rsid w:val="007729D3"/>
    <w:rsid w:val="00774969"/>
    <w:rsid w:val="00775814"/>
    <w:rsid w:val="00777D79"/>
    <w:rsid w:val="00791F3A"/>
    <w:rsid w:val="0079261D"/>
    <w:rsid w:val="007A592C"/>
    <w:rsid w:val="007B0277"/>
    <w:rsid w:val="007C0850"/>
    <w:rsid w:val="007C2F0E"/>
    <w:rsid w:val="007C593B"/>
    <w:rsid w:val="007C6511"/>
    <w:rsid w:val="007D0F14"/>
    <w:rsid w:val="007D4BCF"/>
    <w:rsid w:val="007E5420"/>
    <w:rsid w:val="008007F9"/>
    <w:rsid w:val="00803171"/>
    <w:rsid w:val="00803377"/>
    <w:rsid w:val="00810FDE"/>
    <w:rsid w:val="00813D3D"/>
    <w:rsid w:val="00814393"/>
    <w:rsid w:val="008205CC"/>
    <w:rsid w:val="0082445E"/>
    <w:rsid w:val="008353B7"/>
    <w:rsid w:val="008362D8"/>
    <w:rsid w:val="008421BA"/>
    <w:rsid w:val="008424B2"/>
    <w:rsid w:val="00843452"/>
    <w:rsid w:val="00843CC9"/>
    <w:rsid w:val="00845B94"/>
    <w:rsid w:val="00845BAC"/>
    <w:rsid w:val="00854142"/>
    <w:rsid w:val="0085599C"/>
    <w:rsid w:val="00857D1B"/>
    <w:rsid w:val="00862515"/>
    <w:rsid w:val="008644E1"/>
    <w:rsid w:val="00864E59"/>
    <w:rsid w:val="00865B83"/>
    <w:rsid w:val="008736D2"/>
    <w:rsid w:val="00883CF9"/>
    <w:rsid w:val="00886022"/>
    <w:rsid w:val="00886587"/>
    <w:rsid w:val="0089487C"/>
    <w:rsid w:val="00895D68"/>
    <w:rsid w:val="008975A5"/>
    <w:rsid w:val="008B0AE9"/>
    <w:rsid w:val="008B4CB3"/>
    <w:rsid w:val="008B70B9"/>
    <w:rsid w:val="008C264B"/>
    <w:rsid w:val="008C6BAF"/>
    <w:rsid w:val="008C76D5"/>
    <w:rsid w:val="008D1896"/>
    <w:rsid w:val="008D4D3A"/>
    <w:rsid w:val="008E2A3F"/>
    <w:rsid w:val="008E31E4"/>
    <w:rsid w:val="008E3551"/>
    <w:rsid w:val="008E6056"/>
    <w:rsid w:val="008E656A"/>
    <w:rsid w:val="008F3098"/>
    <w:rsid w:val="008F530B"/>
    <w:rsid w:val="00902A2D"/>
    <w:rsid w:val="009070F5"/>
    <w:rsid w:val="00907491"/>
    <w:rsid w:val="009147C7"/>
    <w:rsid w:val="00915D42"/>
    <w:rsid w:val="009229E6"/>
    <w:rsid w:val="00935EED"/>
    <w:rsid w:val="009365F3"/>
    <w:rsid w:val="00936C59"/>
    <w:rsid w:val="0093779B"/>
    <w:rsid w:val="009377E8"/>
    <w:rsid w:val="0094099B"/>
    <w:rsid w:val="009431AD"/>
    <w:rsid w:val="0094568E"/>
    <w:rsid w:val="0095548A"/>
    <w:rsid w:val="00957649"/>
    <w:rsid w:val="009657DC"/>
    <w:rsid w:val="009659F5"/>
    <w:rsid w:val="009719C8"/>
    <w:rsid w:val="00973F86"/>
    <w:rsid w:val="00974B8F"/>
    <w:rsid w:val="00974F74"/>
    <w:rsid w:val="00977299"/>
    <w:rsid w:val="00982380"/>
    <w:rsid w:val="009827FC"/>
    <w:rsid w:val="00985A2B"/>
    <w:rsid w:val="009872EF"/>
    <w:rsid w:val="00990654"/>
    <w:rsid w:val="00992444"/>
    <w:rsid w:val="00992CA4"/>
    <w:rsid w:val="009A029E"/>
    <w:rsid w:val="009A4112"/>
    <w:rsid w:val="009B0909"/>
    <w:rsid w:val="009B13D9"/>
    <w:rsid w:val="009B7303"/>
    <w:rsid w:val="009C0469"/>
    <w:rsid w:val="009C1D2E"/>
    <w:rsid w:val="009C6486"/>
    <w:rsid w:val="009D3392"/>
    <w:rsid w:val="009D4569"/>
    <w:rsid w:val="009D4DF3"/>
    <w:rsid w:val="009D4E38"/>
    <w:rsid w:val="009E159D"/>
    <w:rsid w:val="009E1DF8"/>
    <w:rsid w:val="009E3743"/>
    <w:rsid w:val="009E4C10"/>
    <w:rsid w:val="009E527B"/>
    <w:rsid w:val="009E753E"/>
    <w:rsid w:val="009F035D"/>
    <w:rsid w:val="009F6E15"/>
    <w:rsid w:val="00A0548A"/>
    <w:rsid w:val="00A10ACB"/>
    <w:rsid w:val="00A1138C"/>
    <w:rsid w:val="00A1289D"/>
    <w:rsid w:val="00A247EF"/>
    <w:rsid w:val="00A24C26"/>
    <w:rsid w:val="00A25307"/>
    <w:rsid w:val="00A25470"/>
    <w:rsid w:val="00A26675"/>
    <w:rsid w:val="00A26C47"/>
    <w:rsid w:val="00A316EA"/>
    <w:rsid w:val="00A31B69"/>
    <w:rsid w:val="00A31C0E"/>
    <w:rsid w:val="00A34091"/>
    <w:rsid w:val="00A361D2"/>
    <w:rsid w:val="00A37DC1"/>
    <w:rsid w:val="00A42679"/>
    <w:rsid w:val="00A45B5D"/>
    <w:rsid w:val="00A46985"/>
    <w:rsid w:val="00A52012"/>
    <w:rsid w:val="00A5514A"/>
    <w:rsid w:val="00A55EFF"/>
    <w:rsid w:val="00A571E0"/>
    <w:rsid w:val="00A57EBF"/>
    <w:rsid w:val="00A63898"/>
    <w:rsid w:val="00A6640B"/>
    <w:rsid w:val="00A67400"/>
    <w:rsid w:val="00A67647"/>
    <w:rsid w:val="00A73577"/>
    <w:rsid w:val="00A74937"/>
    <w:rsid w:val="00A74BC3"/>
    <w:rsid w:val="00A751B9"/>
    <w:rsid w:val="00A81FD5"/>
    <w:rsid w:val="00A82F67"/>
    <w:rsid w:val="00A870F2"/>
    <w:rsid w:val="00A936CA"/>
    <w:rsid w:val="00AA0766"/>
    <w:rsid w:val="00AA4B02"/>
    <w:rsid w:val="00AB3391"/>
    <w:rsid w:val="00AC070E"/>
    <w:rsid w:val="00AC0D0C"/>
    <w:rsid w:val="00AC507A"/>
    <w:rsid w:val="00AC5959"/>
    <w:rsid w:val="00AD2077"/>
    <w:rsid w:val="00AD2541"/>
    <w:rsid w:val="00AD5FEE"/>
    <w:rsid w:val="00AD691D"/>
    <w:rsid w:val="00AE0471"/>
    <w:rsid w:val="00AE1400"/>
    <w:rsid w:val="00AE31A5"/>
    <w:rsid w:val="00AE3985"/>
    <w:rsid w:val="00AE6595"/>
    <w:rsid w:val="00AF10E9"/>
    <w:rsid w:val="00AF2E54"/>
    <w:rsid w:val="00AF3692"/>
    <w:rsid w:val="00B01474"/>
    <w:rsid w:val="00B017FF"/>
    <w:rsid w:val="00B033F8"/>
    <w:rsid w:val="00B044AC"/>
    <w:rsid w:val="00B119BD"/>
    <w:rsid w:val="00B13068"/>
    <w:rsid w:val="00B16D87"/>
    <w:rsid w:val="00B240C4"/>
    <w:rsid w:val="00B248F0"/>
    <w:rsid w:val="00B35A29"/>
    <w:rsid w:val="00B366D1"/>
    <w:rsid w:val="00B400C9"/>
    <w:rsid w:val="00B416B1"/>
    <w:rsid w:val="00B44A1B"/>
    <w:rsid w:val="00B50A1C"/>
    <w:rsid w:val="00B50BFD"/>
    <w:rsid w:val="00B55E6E"/>
    <w:rsid w:val="00B56DB9"/>
    <w:rsid w:val="00B6134F"/>
    <w:rsid w:val="00B63AB6"/>
    <w:rsid w:val="00B661C7"/>
    <w:rsid w:val="00B67767"/>
    <w:rsid w:val="00B71834"/>
    <w:rsid w:val="00B750FC"/>
    <w:rsid w:val="00B80FFB"/>
    <w:rsid w:val="00B8204B"/>
    <w:rsid w:val="00B841AB"/>
    <w:rsid w:val="00B859DB"/>
    <w:rsid w:val="00B8692E"/>
    <w:rsid w:val="00B96324"/>
    <w:rsid w:val="00BA314A"/>
    <w:rsid w:val="00BA5D5F"/>
    <w:rsid w:val="00BA7D37"/>
    <w:rsid w:val="00BB6AB4"/>
    <w:rsid w:val="00BB721A"/>
    <w:rsid w:val="00BC3620"/>
    <w:rsid w:val="00BC3D9B"/>
    <w:rsid w:val="00BC410A"/>
    <w:rsid w:val="00BC5F90"/>
    <w:rsid w:val="00BC6A2E"/>
    <w:rsid w:val="00BD1FA3"/>
    <w:rsid w:val="00BD3617"/>
    <w:rsid w:val="00BD45B7"/>
    <w:rsid w:val="00BF01ED"/>
    <w:rsid w:val="00BF11F5"/>
    <w:rsid w:val="00BF3367"/>
    <w:rsid w:val="00BF34FF"/>
    <w:rsid w:val="00BF4FD9"/>
    <w:rsid w:val="00BF5042"/>
    <w:rsid w:val="00BF57E8"/>
    <w:rsid w:val="00BF7479"/>
    <w:rsid w:val="00C028F5"/>
    <w:rsid w:val="00C0522E"/>
    <w:rsid w:val="00C056FC"/>
    <w:rsid w:val="00C10155"/>
    <w:rsid w:val="00C12E2D"/>
    <w:rsid w:val="00C216E2"/>
    <w:rsid w:val="00C2482C"/>
    <w:rsid w:val="00C32502"/>
    <w:rsid w:val="00C35D8F"/>
    <w:rsid w:val="00C363D8"/>
    <w:rsid w:val="00C37DCA"/>
    <w:rsid w:val="00C53EC6"/>
    <w:rsid w:val="00C54766"/>
    <w:rsid w:val="00C55C39"/>
    <w:rsid w:val="00C57B93"/>
    <w:rsid w:val="00C61A44"/>
    <w:rsid w:val="00C61EC5"/>
    <w:rsid w:val="00C62454"/>
    <w:rsid w:val="00C63933"/>
    <w:rsid w:val="00C70489"/>
    <w:rsid w:val="00C8166A"/>
    <w:rsid w:val="00C8172C"/>
    <w:rsid w:val="00C84B33"/>
    <w:rsid w:val="00C84E03"/>
    <w:rsid w:val="00C85407"/>
    <w:rsid w:val="00C86C33"/>
    <w:rsid w:val="00C924C5"/>
    <w:rsid w:val="00C95007"/>
    <w:rsid w:val="00CA07CA"/>
    <w:rsid w:val="00CA2D09"/>
    <w:rsid w:val="00CA2F95"/>
    <w:rsid w:val="00CA3039"/>
    <w:rsid w:val="00CA6091"/>
    <w:rsid w:val="00CB55DC"/>
    <w:rsid w:val="00CC1DBC"/>
    <w:rsid w:val="00CC301E"/>
    <w:rsid w:val="00CD33D3"/>
    <w:rsid w:val="00CD3F83"/>
    <w:rsid w:val="00CE01FF"/>
    <w:rsid w:val="00CE32CF"/>
    <w:rsid w:val="00CF01F8"/>
    <w:rsid w:val="00CF044E"/>
    <w:rsid w:val="00CF4E25"/>
    <w:rsid w:val="00CF6586"/>
    <w:rsid w:val="00CF674E"/>
    <w:rsid w:val="00D01954"/>
    <w:rsid w:val="00D06C35"/>
    <w:rsid w:val="00D10643"/>
    <w:rsid w:val="00D12C94"/>
    <w:rsid w:val="00D16B5C"/>
    <w:rsid w:val="00D18E54"/>
    <w:rsid w:val="00D200B7"/>
    <w:rsid w:val="00D22B39"/>
    <w:rsid w:val="00D233AF"/>
    <w:rsid w:val="00D253A1"/>
    <w:rsid w:val="00D26EDF"/>
    <w:rsid w:val="00D27602"/>
    <w:rsid w:val="00D2788D"/>
    <w:rsid w:val="00D27FE9"/>
    <w:rsid w:val="00D32998"/>
    <w:rsid w:val="00D329C3"/>
    <w:rsid w:val="00D33BF7"/>
    <w:rsid w:val="00D34572"/>
    <w:rsid w:val="00D369C4"/>
    <w:rsid w:val="00D36ACC"/>
    <w:rsid w:val="00D41367"/>
    <w:rsid w:val="00D41488"/>
    <w:rsid w:val="00D42143"/>
    <w:rsid w:val="00D44146"/>
    <w:rsid w:val="00D44474"/>
    <w:rsid w:val="00D4564D"/>
    <w:rsid w:val="00D46806"/>
    <w:rsid w:val="00D542D6"/>
    <w:rsid w:val="00D65F6D"/>
    <w:rsid w:val="00D67623"/>
    <w:rsid w:val="00D7068D"/>
    <w:rsid w:val="00D7415B"/>
    <w:rsid w:val="00D8040B"/>
    <w:rsid w:val="00D81AE7"/>
    <w:rsid w:val="00D8302E"/>
    <w:rsid w:val="00D8516A"/>
    <w:rsid w:val="00D86EDC"/>
    <w:rsid w:val="00D906D0"/>
    <w:rsid w:val="00D93507"/>
    <w:rsid w:val="00D96AA4"/>
    <w:rsid w:val="00DA2073"/>
    <w:rsid w:val="00DA3D32"/>
    <w:rsid w:val="00DA5945"/>
    <w:rsid w:val="00DA78A8"/>
    <w:rsid w:val="00DC210A"/>
    <w:rsid w:val="00DC78CC"/>
    <w:rsid w:val="00DD1045"/>
    <w:rsid w:val="00DE36FD"/>
    <w:rsid w:val="00DE41F8"/>
    <w:rsid w:val="00DE5DEC"/>
    <w:rsid w:val="00DF174B"/>
    <w:rsid w:val="00DF335A"/>
    <w:rsid w:val="00E004E7"/>
    <w:rsid w:val="00E0184B"/>
    <w:rsid w:val="00E04486"/>
    <w:rsid w:val="00E048BF"/>
    <w:rsid w:val="00E05BED"/>
    <w:rsid w:val="00E103EF"/>
    <w:rsid w:val="00E11335"/>
    <w:rsid w:val="00E11ABF"/>
    <w:rsid w:val="00E26979"/>
    <w:rsid w:val="00E354B0"/>
    <w:rsid w:val="00E51240"/>
    <w:rsid w:val="00E55C03"/>
    <w:rsid w:val="00E56970"/>
    <w:rsid w:val="00E6067C"/>
    <w:rsid w:val="00E60F63"/>
    <w:rsid w:val="00E621A2"/>
    <w:rsid w:val="00E62362"/>
    <w:rsid w:val="00E62A15"/>
    <w:rsid w:val="00E6425B"/>
    <w:rsid w:val="00E650E9"/>
    <w:rsid w:val="00E70133"/>
    <w:rsid w:val="00E711A7"/>
    <w:rsid w:val="00E735B7"/>
    <w:rsid w:val="00E73647"/>
    <w:rsid w:val="00E756A5"/>
    <w:rsid w:val="00E75736"/>
    <w:rsid w:val="00E951E5"/>
    <w:rsid w:val="00E96A96"/>
    <w:rsid w:val="00E96AE1"/>
    <w:rsid w:val="00E979CD"/>
    <w:rsid w:val="00EA0EAD"/>
    <w:rsid w:val="00EA2906"/>
    <w:rsid w:val="00EB3172"/>
    <w:rsid w:val="00EC160B"/>
    <w:rsid w:val="00ED0F41"/>
    <w:rsid w:val="00EE169C"/>
    <w:rsid w:val="00EE1B23"/>
    <w:rsid w:val="00EE38F3"/>
    <w:rsid w:val="00EE4744"/>
    <w:rsid w:val="00EE6966"/>
    <w:rsid w:val="00EF08FE"/>
    <w:rsid w:val="00F00C16"/>
    <w:rsid w:val="00F10A36"/>
    <w:rsid w:val="00F12350"/>
    <w:rsid w:val="00F15747"/>
    <w:rsid w:val="00F17935"/>
    <w:rsid w:val="00F20E9A"/>
    <w:rsid w:val="00F225A6"/>
    <w:rsid w:val="00F2355C"/>
    <w:rsid w:val="00F23639"/>
    <w:rsid w:val="00F2714C"/>
    <w:rsid w:val="00F303C0"/>
    <w:rsid w:val="00F402FA"/>
    <w:rsid w:val="00F42CD0"/>
    <w:rsid w:val="00F45F79"/>
    <w:rsid w:val="00F53141"/>
    <w:rsid w:val="00F566EB"/>
    <w:rsid w:val="00F60276"/>
    <w:rsid w:val="00F613E1"/>
    <w:rsid w:val="00F641A4"/>
    <w:rsid w:val="00F6473F"/>
    <w:rsid w:val="00F66534"/>
    <w:rsid w:val="00F72F82"/>
    <w:rsid w:val="00F748A1"/>
    <w:rsid w:val="00F753F9"/>
    <w:rsid w:val="00F83C21"/>
    <w:rsid w:val="00F85329"/>
    <w:rsid w:val="00F87EF9"/>
    <w:rsid w:val="00F913FC"/>
    <w:rsid w:val="00F97604"/>
    <w:rsid w:val="00FA4626"/>
    <w:rsid w:val="00FB140E"/>
    <w:rsid w:val="00FB4EA4"/>
    <w:rsid w:val="00FB6596"/>
    <w:rsid w:val="00FC0AB2"/>
    <w:rsid w:val="00FC33B5"/>
    <w:rsid w:val="00FC3F45"/>
    <w:rsid w:val="00FD1B0B"/>
    <w:rsid w:val="00FD1BC6"/>
    <w:rsid w:val="00FD6A69"/>
    <w:rsid w:val="00FE0490"/>
    <w:rsid w:val="00FE16BD"/>
    <w:rsid w:val="00FE2F39"/>
    <w:rsid w:val="00FE55FC"/>
    <w:rsid w:val="00FE75FE"/>
    <w:rsid w:val="00FE7E9D"/>
    <w:rsid w:val="00FF1865"/>
    <w:rsid w:val="00FF4230"/>
    <w:rsid w:val="00FF50B4"/>
    <w:rsid w:val="00FF51A5"/>
    <w:rsid w:val="01199361"/>
    <w:rsid w:val="0128A144"/>
    <w:rsid w:val="013D28DC"/>
    <w:rsid w:val="015188FA"/>
    <w:rsid w:val="018196E2"/>
    <w:rsid w:val="01B84F5B"/>
    <w:rsid w:val="01D21D4F"/>
    <w:rsid w:val="01D4BB11"/>
    <w:rsid w:val="01D6A142"/>
    <w:rsid w:val="01EA9B16"/>
    <w:rsid w:val="021BCF20"/>
    <w:rsid w:val="0224D268"/>
    <w:rsid w:val="0255DA30"/>
    <w:rsid w:val="02652987"/>
    <w:rsid w:val="029D564D"/>
    <w:rsid w:val="02CC616D"/>
    <w:rsid w:val="02D41CED"/>
    <w:rsid w:val="02E15AAE"/>
    <w:rsid w:val="03365044"/>
    <w:rsid w:val="03469676"/>
    <w:rsid w:val="036BFBC7"/>
    <w:rsid w:val="037271A3"/>
    <w:rsid w:val="037D8055"/>
    <w:rsid w:val="039164CA"/>
    <w:rsid w:val="03B66B53"/>
    <w:rsid w:val="03BD0375"/>
    <w:rsid w:val="03BD392D"/>
    <w:rsid w:val="03C67387"/>
    <w:rsid w:val="03CBE4C6"/>
    <w:rsid w:val="03CE388C"/>
    <w:rsid w:val="04347B6E"/>
    <w:rsid w:val="045B10EA"/>
    <w:rsid w:val="0467EBC1"/>
    <w:rsid w:val="047974C0"/>
    <w:rsid w:val="049CE212"/>
    <w:rsid w:val="04A5C079"/>
    <w:rsid w:val="04A7E93E"/>
    <w:rsid w:val="04B0F1A3"/>
    <w:rsid w:val="04C3C772"/>
    <w:rsid w:val="0534B677"/>
    <w:rsid w:val="0568432D"/>
    <w:rsid w:val="056A08ED"/>
    <w:rsid w:val="05BB7A60"/>
    <w:rsid w:val="05C038B0"/>
    <w:rsid w:val="05CF749A"/>
    <w:rsid w:val="05DA6282"/>
    <w:rsid w:val="060473FE"/>
    <w:rsid w:val="062E75F9"/>
    <w:rsid w:val="063B9AAC"/>
    <w:rsid w:val="067A3A6A"/>
    <w:rsid w:val="068AAFD0"/>
    <w:rsid w:val="06AA1265"/>
    <w:rsid w:val="06B7E814"/>
    <w:rsid w:val="06DA3FBF"/>
    <w:rsid w:val="06F8438B"/>
    <w:rsid w:val="07063DF5"/>
    <w:rsid w:val="07C8A3B0"/>
    <w:rsid w:val="081194D2"/>
    <w:rsid w:val="082EFD4B"/>
    <w:rsid w:val="0870FFDD"/>
    <w:rsid w:val="08A1E609"/>
    <w:rsid w:val="08B976C3"/>
    <w:rsid w:val="08C53864"/>
    <w:rsid w:val="08C5BECF"/>
    <w:rsid w:val="08F00045"/>
    <w:rsid w:val="094ABD9B"/>
    <w:rsid w:val="099AFACA"/>
    <w:rsid w:val="09AD075F"/>
    <w:rsid w:val="09AD7A1D"/>
    <w:rsid w:val="09B001B9"/>
    <w:rsid w:val="09C8B294"/>
    <w:rsid w:val="09D67D6F"/>
    <w:rsid w:val="0A299A13"/>
    <w:rsid w:val="0A32DA68"/>
    <w:rsid w:val="0A3A7866"/>
    <w:rsid w:val="0A8BD0A6"/>
    <w:rsid w:val="0A91F2FD"/>
    <w:rsid w:val="0AE00B24"/>
    <w:rsid w:val="0B02D0B9"/>
    <w:rsid w:val="0B23AD99"/>
    <w:rsid w:val="0B59E342"/>
    <w:rsid w:val="0B5AA31D"/>
    <w:rsid w:val="0B5BBF01"/>
    <w:rsid w:val="0B672BEE"/>
    <w:rsid w:val="0B6E169B"/>
    <w:rsid w:val="0B99BA46"/>
    <w:rsid w:val="0BA8A09F"/>
    <w:rsid w:val="0BAB5A54"/>
    <w:rsid w:val="0BE001AE"/>
    <w:rsid w:val="0C88085C"/>
    <w:rsid w:val="0CBF2897"/>
    <w:rsid w:val="0CCE21C7"/>
    <w:rsid w:val="0CD33754"/>
    <w:rsid w:val="0D7D0333"/>
    <w:rsid w:val="0DA47D86"/>
    <w:rsid w:val="0DA502D4"/>
    <w:rsid w:val="0DC37168"/>
    <w:rsid w:val="0DC41862"/>
    <w:rsid w:val="0DDE3EDD"/>
    <w:rsid w:val="0DF30CA6"/>
    <w:rsid w:val="0DFA5BBD"/>
    <w:rsid w:val="0E25E9BE"/>
    <w:rsid w:val="0E42BACC"/>
    <w:rsid w:val="0E4AA80C"/>
    <w:rsid w:val="0E79609D"/>
    <w:rsid w:val="0E8B938B"/>
    <w:rsid w:val="0ECD3194"/>
    <w:rsid w:val="0EF89D3E"/>
    <w:rsid w:val="0F43AAE2"/>
    <w:rsid w:val="0F56E5C4"/>
    <w:rsid w:val="0F896CF1"/>
    <w:rsid w:val="0F972168"/>
    <w:rsid w:val="0FA1EF0B"/>
    <w:rsid w:val="0FDE8B2D"/>
    <w:rsid w:val="0FE1DEB3"/>
    <w:rsid w:val="0FEB69FB"/>
    <w:rsid w:val="100512CD"/>
    <w:rsid w:val="1029C0DA"/>
    <w:rsid w:val="1058E231"/>
    <w:rsid w:val="10A3C65A"/>
    <w:rsid w:val="10C332C5"/>
    <w:rsid w:val="116CE742"/>
    <w:rsid w:val="11CD7D45"/>
    <w:rsid w:val="11E3E09E"/>
    <w:rsid w:val="120C603E"/>
    <w:rsid w:val="121A54C2"/>
    <w:rsid w:val="12423349"/>
    <w:rsid w:val="1248C970"/>
    <w:rsid w:val="125F0326"/>
    <w:rsid w:val="12A864B0"/>
    <w:rsid w:val="12DB6FF1"/>
    <w:rsid w:val="12F611AF"/>
    <w:rsid w:val="131FD6E5"/>
    <w:rsid w:val="1368819E"/>
    <w:rsid w:val="13E346A5"/>
    <w:rsid w:val="13FF4342"/>
    <w:rsid w:val="141E0986"/>
    <w:rsid w:val="14BD4542"/>
    <w:rsid w:val="1529D6B2"/>
    <w:rsid w:val="15482D73"/>
    <w:rsid w:val="154F10F7"/>
    <w:rsid w:val="15604E4A"/>
    <w:rsid w:val="156BD133"/>
    <w:rsid w:val="1570CF2D"/>
    <w:rsid w:val="15793666"/>
    <w:rsid w:val="159014FE"/>
    <w:rsid w:val="15D17064"/>
    <w:rsid w:val="15EDEEAC"/>
    <w:rsid w:val="15F4D334"/>
    <w:rsid w:val="162BAC0F"/>
    <w:rsid w:val="163B7F90"/>
    <w:rsid w:val="1640B192"/>
    <w:rsid w:val="1640C900"/>
    <w:rsid w:val="164C0906"/>
    <w:rsid w:val="1654A7ED"/>
    <w:rsid w:val="1672FCB5"/>
    <w:rsid w:val="16DFCFCB"/>
    <w:rsid w:val="16F0D0DE"/>
    <w:rsid w:val="1732976B"/>
    <w:rsid w:val="17AB0AAA"/>
    <w:rsid w:val="17C4BEEC"/>
    <w:rsid w:val="17EBD31D"/>
    <w:rsid w:val="180FF47A"/>
    <w:rsid w:val="1814FC63"/>
    <w:rsid w:val="1846B644"/>
    <w:rsid w:val="18E10190"/>
    <w:rsid w:val="18F27C5B"/>
    <w:rsid w:val="1946DB0B"/>
    <w:rsid w:val="1965284B"/>
    <w:rsid w:val="198C48AF"/>
    <w:rsid w:val="19B6E851"/>
    <w:rsid w:val="19B826D8"/>
    <w:rsid w:val="19D6B37B"/>
    <w:rsid w:val="19EA0D6F"/>
    <w:rsid w:val="1A20CE87"/>
    <w:rsid w:val="1A32EB0B"/>
    <w:rsid w:val="1A4122DA"/>
    <w:rsid w:val="1A7C5383"/>
    <w:rsid w:val="1A8D41FB"/>
    <w:rsid w:val="1A93DBC4"/>
    <w:rsid w:val="1AB90F3F"/>
    <w:rsid w:val="1AE2AB6C"/>
    <w:rsid w:val="1B0DB82D"/>
    <w:rsid w:val="1B58CCEA"/>
    <w:rsid w:val="1B702A35"/>
    <w:rsid w:val="1B71A996"/>
    <w:rsid w:val="1BC5DCC7"/>
    <w:rsid w:val="1BC80F57"/>
    <w:rsid w:val="1BC90FDD"/>
    <w:rsid w:val="1BD0EC89"/>
    <w:rsid w:val="1BE65799"/>
    <w:rsid w:val="1C7126CD"/>
    <w:rsid w:val="1C762793"/>
    <w:rsid w:val="1C7E7BCD"/>
    <w:rsid w:val="1CD6DB20"/>
    <w:rsid w:val="1CE37512"/>
    <w:rsid w:val="1D158912"/>
    <w:rsid w:val="1D376539"/>
    <w:rsid w:val="1D3FF21E"/>
    <w:rsid w:val="1D59B801"/>
    <w:rsid w:val="1D7116D0"/>
    <w:rsid w:val="1D747C55"/>
    <w:rsid w:val="1E01C6E9"/>
    <w:rsid w:val="1E043030"/>
    <w:rsid w:val="1E0CE628"/>
    <w:rsid w:val="1E550235"/>
    <w:rsid w:val="1E82CB15"/>
    <w:rsid w:val="1E8A2650"/>
    <w:rsid w:val="1ED3359A"/>
    <w:rsid w:val="1EEF2D9D"/>
    <w:rsid w:val="1EF3B2CA"/>
    <w:rsid w:val="1F0CC4C0"/>
    <w:rsid w:val="1F72C8E2"/>
    <w:rsid w:val="1F8F573E"/>
    <w:rsid w:val="1FB57CF0"/>
    <w:rsid w:val="1FC08841"/>
    <w:rsid w:val="1FCBBEAF"/>
    <w:rsid w:val="1FD36FA4"/>
    <w:rsid w:val="20190DF8"/>
    <w:rsid w:val="20302BAA"/>
    <w:rsid w:val="20495324"/>
    <w:rsid w:val="2086CECD"/>
    <w:rsid w:val="2096B27D"/>
    <w:rsid w:val="2099BDA9"/>
    <w:rsid w:val="20B5337C"/>
    <w:rsid w:val="20D4E01C"/>
    <w:rsid w:val="20E14415"/>
    <w:rsid w:val="20E1E863"/>
    <w:rsid w:val="20FAB4E6"/>
    <w:rsid w:val="21184380"/>
    <w:rsid w:val="2124C390"/>
    <w:rsid w:val="215E31C1"/>
    <w:rsid w:val="21A18276"/>
    <w:rsid w:val="21B490F7"/>
    <w:rsid w:val="224F256D"/>
    <w:rsid w:val="22A78700"/>
    <w:rsid w:val="22F5A165"/>
    <w:rsid w:val="231A0298"/>
    <w:rsid w:val="236A3C67"/>
    <w:rsid w:val="237D07B2"/>
    <w:rsid w:val="237DDC9D"/>
    <w:rsid w:val="238BF810"/>
    <w:rsid w:val="23B84288"/>
    <w:rsid w:val="23CC60D9"/>
    <w:rsid w:val="23E16221"/>
    <w:rsid w:val="241286AF"/>
    <w:rsid w:val="2463F8BA"/>
    <w:rsid w:val="247CF9C2"/>
    <w:rsid w:val="247ED42B"/>
    <w:rsid w:val="24AF3FDE"/>
    <w:rsid w:val="24BBE57D"/>
    <w:rsid w:val="24BC7F3A"/>
    <w:rsid w:val="24D6D6E2"/>
    <w:rsid w:val="250643ED"/>
    <w:rsid w:val="250F60F6"/>
    <w:rsid w:val="25117C05"/>
    <w:rsid w:val="254CD785"/>
    <w:rsid w:val="25C07761"/>
    <w:rsid w:val="25C542CF"/>
    <w:rsid w:val="2607B79B"/>
    <w:rsid w:val="263623B6"/>
    <w:rsid w:val="266A1065"/>
    <w:rsid w:val="26863B39"/>
    <w:rsid w:val="268DCC20"/>
    <w:rsid w:val="26A405FA"/>
    <w:rsid w:val="270AE459"/>
    <w:rsid w:val="27200B57"/>
    <w:rsid w:val="27359091"/>
    <w:rsid w:val="2745664D"/>
    <w:rsid w:val="27483A55"/>
    <w:rsid w:val="27A64447"/>
    <w:rsid w:val="27B1A36E"/>
    <w:rsid w:val="27DC11A6"/>
    <w:rsid w:val="27E5FD58"/>
    <w:rsid w:val="2803BBD7"/>
    <w:rsid w:val="282D35EE"/>
    <w:rsid w:val="28486107"/>
    <w:rsid w:val="284D38B3"/>
    <w:rsid w:val="285CECDE"/>
    <w:rsid w:val="28B953A3"/>
    <w:rsid w:val="28EB6760"/>
    <w:rsid w:val="292272BF"/>
    <w:rsid w:val="29513031"/>
    <w:rsid w:val="295DE0BA"/>
    <w:rsid w:val="297AF02F"/>
    <w:rsid w:val="2999AEE6"/>
    <w:rsid w:val="29A4A220"/>
    <w:rsid w:val="29D063F4"/>
    <w:rsid w:val="2A5D8F20"/>
    <w:rsid w:val="2ACAF919"/>
    <w:rsid w:val="2AF082D7"/>
    <w:rsid w:val="2B07F06E"/>
    <w:rsid w:val="2B241CDD"/>
    <w:rsid w:val="2B2B26BA"/>
    <w:rsid w:val="2B47C595"/>
    <w:rsid w:val="2B55B97E"/>
    <w:rsid w:val="2B7F6DB9"/>
    <w:rsid w:val="2B908733"/>
    <w:rsid w:val="2B95C868"/>
    <w:rsid w:val="2BD13B00"/>
    <w:rsid w:val="2BDA166E"/>
    <w:rsid w:val="2C0FACCD"/>
    <w:rsid w:val="2C18D770"/>
    <w:rsid w:val="2C227AAE"/>
    <w:rsid w:val="2C9190A6"/>
    <w:rsid w:val="2C92B126"/>
    <w:rsid w:val="2CB0E968"/>
    <w:rsid w:val="2CCEE3C7"/>
    <w:rsid w:val="2D14D42A"/>
    <w:rsid w:val="2D1D042E"/>
    <w:rsid w:val="2D229DA4"/>
    <w:rsid w:val="2D93A354"/>
    <w:rsid w:val="2E1F83F1"/>
    <w:rsid w:val="2E2DDD00"/>
    <w:rsid w:val="2E322ACD"/>
    <w:rsid w:val="2E6A523B"/>
    <w:rsid w:val="2EC47010"/>
    <w:rsid w:val="2EEC6A5A"/>
    <w:rsid w:val="2EF63874"/>
    <w:rsid w:val="2F11953A"/>
    <w:rsid w:val="2F3EE313"/>
    <w:rsid w:val="2F7A0158"/>
    <w:rsid w:val="2F7C732E"/>
    <w:rsid w:val="2FC303CD"/>
    <w:rsid w:val="2FFCCA5C"/>
    <w:rsid w:val="2FFF8B4B"/>
    <w:rsid w:val="30154982"/>
    <w:rsid w:val="302E85E3"/>
    <w:rsid w:val="3051876C"/>
    <w:rsid w:val="3059DEB1"/>
    <w:rsid w:val="306DD299"/>
    <w:rsid w:val="30AF049B"/>
    <w:rsid w:val="30B430CF"/>
    <w:rsid w:val="30C939CB"/>
    <w:rsid w:val="310896C1"/>
    <w:rsid w:val="3116ABC1"/>
    <w:rsid w:val="3166CD5A"/>
    <w:rsid w:val="31BBEFEB"/>
    <w:rsid w:val="32137714"/>
    <w:rsid w:val="32638C6C"/>
    <w:rsid w:val="32804D2A"/>
    <w:rsid w:val="3286CBD0"/>
    <w:rsid w:val="32C04783"/>
    <w:rsid w:val="32F3AF11"/>
    <w:rsid w:val="32FF4F02"/>
    <w:rsid w:val="33068F99"/>
    <w:rsid w:val="33326F93"/>
    <w:rsid w:val="337364C8"/>
    <w:rsid w:val="337B6A8E"/>
    <w:rsid w:val="3393D9FD"/>
    <w:rsid w:val="33A087B9"/>
    <w:rsid w:val="33C5633B"/>
    <w:rsid w:val="33E05F74"/>
    <w:rsid w:val="3423E955"/>
    <w:rsid w:val="343BB186"/>
    <w:rsid w:val="3456587C"/>
    <w:rsid w:val="3467B154"/>
    <w:rsid w:val="34845704"/>
    <w:rsid w:val="349BF302"/>
    <w:rsid w:val="34A82AE7"/>
    <w:rsid w:val="34BD8FF4"/>
    <w:rsid w:val="34D77AB6"/>
    <w:rsid w:val="34E75535"/>
    <w:rsid w:val="351ED817"/>
    <w:rsid w:val="352619B3"/>
    <w:rsid w:val="3532500F"/>
    <w:rsid w:val="35A751C4"/>
    <w:rsid w:val="35F35788"/>
    <w:rsid w:val="35F8924F"/>
    <w:rsid w:val="3626F312"/>
    <w:rsid w:val="3643FB48"/>
    <w:rsid w:val="366B78E6"/>
    <w:rsid w:val="367B1C6A"/>
    <w:rsid w:val="36C9C12F"/>
    <w:rsid w:val="36D26007"/>
    <w:rsid w:val="36E1D6A2"/>
    <w:rsid w:val="37617610"/>
    <w:rsid w:val="37CFAB87"/>
    <w:rsid w:val="38035E39"/>
    <w:rsid w:val="388368C3"/>
    <w:rsid w:val="38A3ABE5"/>
    <w:rsid w:val="38BAE327"/>
    <w:rsid w:val="3962024B"/>
    <w:rsid w:val="39672C24"/>
    <w:rsid w:val="39714407"/>
    <w:rsid w:val="39B9907F"/>
    <w:rsid w:val="39C9BF61"/>
    <w:rsid w:val="3A0B62C2"/>
    <w:rsid w:val="3A11E2BC"/>
    <w:rsid w:val="3A28E9E3"/>
    <w:rsid w:val="3A3AA820"/>
    <w:rsid w:val="3A3FC57A"/>
    <w:rsid w:val="3A500F82"/>
    <w:rsid w:val="3A8E3815"/>
    <w:rsid w:val="3AC13237"/>
    <w:rsid w:val="3B32DED4"/>
    <w:rsid w:val="3B60A69F"/>
    <w:rsid w:val="3B848011"/>
    <w:rsid w:val="3BA3E2F7"/>
    <w:rsid w:val="3BCE6A0E"/>
    <w:rsid w:val="3BDABA6D"/>
    <w:rsid w:val="3BE5A403"/>
    <w:rsid w:val="3BEBDFE3"/>
    <w:rsid w:val="3C07AA3D"/>
    <w:rsid w:val="3C397112"/>
    <w:rsid w:val="3C7B4331"/>
    <w:rsid w:val="3C931A0E"/>
    <w:rsid w:val="3C9C5741"/>
    <w:rsid w:val="3CA559E7"/>
    <w:rsid w:val="3CDFEBD2"/>
    <w:rsid w:val="3CE64FDE"/>
    <w:rsid w:val="3D14B51C"/>
    <w:rsid w:val="3D7E5E49"/>
    <w:rsid w:val="3DA5096A"/>
    <w:rsid w:val="3DC31679"/>
    <w:rsid w:val="3EBDB8A9"/>
    <w:rsid w:val="3EC4498F"/>
    <w:rsid w:val="3ED43A37"/>
    <w:rsid w:val="3EF1F20C"/>
    <w:rsid w:val="3EF23EF0"/>
    <w:rsid w:val="3F950EF1"/>
    <w:rsid w:val="402CC495"/>
    <w:rsid w:val="4040CB70"/>
    <w:rsid w:val="40894999"/>
    <w:rsid w:val="41B450D8"/>
    <w:rsid w:val="41B8EB58"/>
    <w:rsid w:val="41BCEE2A"/>
    <w:rsid w:val="41EA76F9"/>
    <w:rsid w:val="42350072"/>
    <w:rsid w:val="4260BCA0"/>
    <w:rsid w:val="42621E5E"/>
    <w:rsid w:val="426ECAD2"/>
    <w:rsid w:val="42C9D97A"/>
    <w:rsid w:val="42E5B3F8"/>
    <w:rsid w:val="430BF04B"/>
    <w:rsid w:val="431636FD"/>
    <w:rsid w:val="4345B5E4"/>
    <w:rsid w:val="43493B07"/>
    <w:rsid w:val="434CE642"/>
    <w:rsid w:val="4357818A"/>
    <w:rsid w:val="438022DA"/>
    <w:rsid w:val="43E9CDF9"/>
    <w:rsid w:val="43F2B10A"/>
    <w:rsid w:val="440B19AC"/>
    <w:rsid w:val="4424C02A"/>
    <w:rsid w:val="4428257B"/>
    <w:rsid w:val="4428ED06"/>
    <w:rsid w:val="442BA650"/>
    <w:rsid w:val="445F0E21"/>
    <w:rsid w:val="44871D4B"/>
    <w:rsid w:val="44AEE0ED"/>
    <w:rsid w:val="44F3B3AA"/>
    <w:rsid w:val="44FBA2DF"/>
    <w:rsid w:val="4527EFED"/>
    <w:rsid w:val="456972E4"/>
    <w:rsid w:val="45737842"/>
    <w:rsid w:val="45BDC76D"/>
    <w:rsid w:val="45C083EC"/>
    <w:rsid w:val="45EB67FA"/>
    <w:rsid w:val="463DA1D7"/>
    <w:rsid w:val="46B74C8D"/>
    <w:rsid w:val="471C0E33"/>
    <w:rsid w:val="471CE775"/>
    <w:rsid w:val="4745A854"/>
    <w:rsid w:val="4746A869"/>
    <w:rsid w:val="4758B122"/>
    <w:rsid w:val="477F3956"/>
    <w:rsid w:val="47801F6E"/>
    <w:rsid w:val="47A920E1"/>
    <w:rsid w:val="47C640B0"/>
    <w:rsid w:val="47D3EED2"/>
    <w:rsid w:val="48083A1F"/>
    <w:rsid w:val="4823DE7C"/>
    <w:rsid w:val="482D2CC8"/>
    <w:rsid w:val="4840068D"/>
    <w:rsid w:val="48EA5276"/>
    <w:rsid w:val="48FF1773"/>
    <w:rsid w:val="4903B7E6"/>
    <w:rsid w:val="490BBF1C"/>
    <w:rsid w:val="492B9F49"/>
    <w:rsid w:val="4944F142"/>
    <w:rsid w:val="495AB8A4"/>
    <w:rsid w:val="4996301B"/>
    <w:rsid w:val="49DB688F"/>
    <w:rsid w:val="4A0FE861"/>
    <w:rsid w:val="4A53AEF5"/>
    <w:rsid w:val="4A7153CA"/>
    <w:rsid w:val="4A821D83"/>
    <w:rsid w:val="4A840FDA"/>
    <w:rsid w:val="4A8B568E"/>
    <w:rsid w:val="4AD658D9"/>
    <w:rsid w:val="4AF1C3EF"/>
    <w:rsid w:val="4B7B79A3"/>
    <w:rsid w:val="4C0940CD"/>
    <w:rsid w:val="4C7C2C93"/>
    <w:rsid w:val="4C8FE52E"/>
    <w:rsid w:val="4C96D182"/>
    <w:rsid w:val="4CCCB627"/>
    <w:rsid w:val="4D506EE0"/>
    <w:rsid w:val="4D591CEE"/>
    <w:rsid w:val="4D68184E"/>
    <w:rsid w:val="4D6B4FC3"/>
    <w:rsid w:val="4D8B4FB7"/>
    <w:rsid w:val="4D925BCE"/>
    <w:rsid w:val="4DA5C194"/>
    <w:rsid w:val="4DEA7129"/>
    <w:rsid w:val="4DFAAAB4"/>
    <w:rsid w:val="4E08BA1C"/>
    <w:rsid w:val="4E24771E"/>
    <w:rsid w:val="4E809B20"/>
    <w:rsid w:val="4EDD5399"/>
    <w:rsid w:val="4EE33AEE"/>
    <w:rsid w:val="4F0A7BFD"/>
    <w:rsid w:val="4F337CB5"/>
    <w:rsid w:val="4F423C56"/>
    <w:rsid w:val="4F78D6BE"/>
    <w:rsid w:val="4F7D36E9"/>
    <w:rsid w:val="4F849E81"/>
    <w:rsid w:val="4FC64C44"/>
    <w:rsid w:val="4FCCB6D1"/>
    <w:rsid w:val="4FDB35C2"/>
    <w:rsid w:val="4FE8527C"/>
    <w:rsid w:val="4FFC36BA"/>
    <w:rsid w:val="505AD246"/>
    <w:rsid w:val="50F70E57"/>
    <w:rsid w:val="5132652A"/>
    <w:rsid w:val="517F7AC3"/>
    <w:rsid w:val="52600F17"/>
    <w:rsid w:val="5274DE6E"/>
    <w:rsid w:val="52C302E2"/>
    <w:rsid w:val="52D17AF4"/>
    <w:rsid w:val="52D2E8D6"/>
    <w:rsid w:val="52E6DCC9"/>
    <w:rsid w:val="531B0969"/>
    <w:rsid w:val="53584428"/>
    <w:rsid w:val="5399BCAC"/>
    <w:rsid w:val="53C075C8"/>
    <w:rsid w:val="53DF967B"/>
    <w:rsid w:val="54150318"/>
    <w:rsid w:val="54184D3A"/>
    <w:rsid w:val="54321936"/>
    <w:rsid w:val="543B4F30"/>
    <w:rsid w:val="544D869A"/>
    <w:rsid w:val="548B7B3A"/>
    <w:rsid w:val="548C7C7F"/>
    <w:rsid w:val="54EC6E08"/>
    <w:rsid w:val="552531E8"/>
    <w:rsid w:val="5587F2C9"/>
    <w:rsid w:val="55AB92F2"/>
    <w:rsid w:val="55C097CD"/>
    <w:rsid w:val="55D8C396"/>
    <w:rsid w:val="5652AE48"/>
    <w:rsid w:val="56637EA7"/>
    <w:rsid w:val="566B6CBF"/>
    <w:rsid w:val="567ADF15"/>
    <w:rsid w:val="56870036"/>
    <w:rsid w:val="56BBF25E"/>
    <w:rsid w:val="56E84ED3"/>
    <w:rsid w:val="56EC8F1C"/>
    <w:rsid w:val="572F6D01"/>
    <w:rsid w:val="5766B482"/>
    <w:rsid w:val="576F2071"/>
    <w:rsid w:val="57714497"/>
    <w:rsid w:val="578DE734"/>
    <w:rsid w:val="57A2B21C"/>
    <w:rsid w:val="57F9A64A"/>
    <w:rsid w:val="581B99F3"/>
    <w:rsid w:val="582D15CF"/>
    <w:rsid w:val="5888B613"/>
    <w:rsid w:val="589C18F6"/>
    <w:rsid w:val="58A329AC"/>
    <w:rsid w:val="58BE1022"/>
    <w:rsid w:val="59071F15"/>
    <w:rsid w:val="590D14F8"/>
    <w:rsid w:val="5913797F"/>
    <w:rsid w:val="595BEA35"/>
    <w:rsid w:val="5990A70D"/>
    <w:rsid w:val="59B27FD7"/>
    <w:rsid w:val="59CC787F"/>
    <w:rsid w:val="5A42B680"/>
    <w:rsid w:val="5A6976DB"/>
    <w:rsid w:val="5A774CC8"/>
    <w:rsid w:val="5A9233C1"/>
    <w:rsid w:val="5A9C6E7D"/>
    <w:rsid w:val="5AEABB7D"/>
    <w:rsid w:val="5B1244BA"/>
    <w:rsid w:val="5B4E5038"/>
    <w:rsid w:val="5B88D22C"/>
    <w:rsid w:val="5BB114A1"/>
    <w:rsid w:val="5BF1EE09"/>
    <w:rsid w:val="5BF3F1B2"/>
    <w:rsid w:val="5C449010"/>
    <w:rsid w:val="5C6E443E"/>
    <w:rsid w:val="5C743C77"/>
    <w:rsid w:val="5C8D7320"/>
    <w:rsid w:val="5CE1F395"/>
    <w:rsid w:val="5CEA2099"/>
    <w:rsid w:val="5D0D6855"/>
    <w:rsid w:val="5D29CA3E"/>
    <w:rsid w:val="5D4B67DE"/>
    <w:rsid w:val="5D60DADC"/>
    <w:rsid w:val="5DBB5F47"/>
    <w:rsid w:val="5DE37797"/>
    <w:rsid w:val="5E039C88"/>
    <w:rsid w:val="5E796838"/>
    <w:rsid w:val="5EBE4D03"/>
    <w:rsid w:val="5EC072EE"/>
    <w:rsid w:val="5ED7A4CF"/>
    <w:rsid w:val="5EE2796D"/>
    <w:rsid w:val="5EFD6760"/>
    <w:rsid w:val="5F04CD5F"/>
    <w:rsid w:val="5F38964B"/>
    <w:rsid w:val="5F51A602"/>
    <w:rsid w:val="5F571E47"/>
    <w:rsid w:val="5FF9A2F8"/>
    <w:rsid w:val="605245CA"/>
    <w:rsid w:val="607483CB"/>
    <w:rsid w:val="6077F26C"/>
    <w:rsid w:val="608308A0"/>
    <w:rsid w:val="608473DD"/>
    <w:rsid w:val="60B1220A"/>
    <w:rsid w:val="6115844E"/>
    <w:rsid w:val="615DF402"/>
    <w:rsid w:val="61957359"/>
    <w:rsid w:val="61A43F17"/>
    <w:rsid w:val="61B3AED9"/>
    <w:rsid w:val="61F813B0"/>
    <w:rsid w:val="622502FB"/>
    <w:rsid w:val="62260F67"/>
    <w:rsid w:val="62289A5B"/>
    <w:rsid w:val="62C7BB08"/>
    <w:rsid w:val="62FDD451"/>
    <w:rsid w:val="630FABC5"/>
    <w:rsid w:val="634889F9"/>
    <w:rsid w:val="636908C8"/>
    <w:rsid w:val="636A4025"/>
    <w:rsid w:val="6372964C"/>
    <w:rsid w:val="6393E411"/>
    <w:rsid w:val="643E498C"/>
    <w:rsid w:val="645B2879"/>
    <w:rsid w:val="64845F05"/>
    <w:rsid w:val="64E06ABA"/>
    <w:rsid w:val="64F32236"/>
    <w:rsid w:val="65635DCD"/>
    <w:rsid w:val="6568BA00"/>
    <w:rsid w:val="656F8A2F"/>
    <w:rsid w:val="659C4097"/>
    <w:rsid w:val="65A3303A"/>
    <w:rsid w:val="65A598CF"/>
    <w:rsid w:val="65AACD6D"/>
    <w:rsid w:val="65F0CC5D"/>
    <w:rsid w:val="660A5AAC"/>
    <w:rsid w:val="6636C2C4"/>
    <w:rsid w:val="6681F0A0"/>
    <w:rsid w:val="66BC873F"/>
    <w:rsid w:val="6736A6EE"/>
    <w:rsid w:val="673F009B"/>
    <w:rsid w:val="67696ABF"/>
    <w:rsid w:val="6772F06D"/>
    <w:rsid w:val="67E7BABF"/>
    <w:rsid w:val="681DED0D"/>
    <w:rsid w:val="6827F601"/>
    <w:rsid w:val="6837018D"/>
    <w:rsid w:val="685115C4"/>
    <w:rsid w:val="687197CD"/>
    <w:rsid w:val="689484A9"/>
    <w:rsid w:val="68AFD1A2"/>
    <w:rsid w:val="68F948B0"/>
    <w:rsid w:val="6997DFDD"/>
    <w:rsid w:val="69A57E28"/>
    <w:rsid w:val="6A16D44E"/>
    <w:rsid w:val="6A46822E"/>
    <w:rsid w:val="6A65D0F2"/>
    <w:rsid w:val="6AA91CB9"/>
    <w:rsid w:val="6B0F58FB"/>
    <w:rsid w:val="6B13E281"/>
    <w:rsid w:val="6B207F77"/>
    <w:rsid w:val="6B5CE1B1"/>
    <w:rsid w:val="6B7502FC"/>
    <w:rsid w:val="6C053A9E"/>
    <w:rsid w:val="6C1271BE"/>
    <w:rsid w:val="6C2613E7"/>
    <w:rsid w:val="6C3960C8"/>
    <w:rsid w:val="6C4E701A"/>
    <w:rsid w:val="6CAECE6A"/>
    <w:rsid w:val="6CC6AAA4"/>
    <w:rsid w:val="6CCA65B1"/>
    <w:rsid w:val="6CD446A3"/>
    <w:rsid w:val="6CE2E47D"/>
    <w:rsid w:val="6D9B77B0"/>
    <w:rsid w:val="6E39F10A"/>
    <w:rsid w:val="6E5CF765"/>
    <w:rsid w:val="6E6E7433"/>
    <w:rsid w:val="6ED696B8"/>
    <w:rsid w:val="6EDBDF89"/>
    <w:rsid w:val="6F523F09"/>
    <w:rsid w:val="6F6DE267"/>
    <w:rsid w:val="6F7A9EBF"/>
    <w:rsid w:val="6F80A7F7"/>
    <w:rsid w:val="6FEC057E"/>
    <w:rsid w:val="6FF11EFC"/>
    <w:rsid w:val="6FF9C225"/>
    <w:rsid w:val="700C28D2"/>
    <w:rsid w:val="703AC822"/>
    <w:rsid w:val="70726719"/>
    <w:rsid w:val="708A85C1"/>
    <w:rsid w:val="70A9AC89"/>
    <w:rsid w:val="70ACBFB5"/>
    <w:rsid w:val="70BAA978"/>
    <w:rsid w:val="70E37CB4"/>
    <w:rsid w:val="71030C13"/>
    <w:rsid w:val="71127FBB"/>
    <w:rsid w:val="711386A4"/>
    <w:rsid w:val="713789EF"/>
    <w:rsid w:val="7168937C"/>
    <w:rsid w:val="717191CC"/>
    <w:rsid w:val="719AA888"/>
    <w:rsid w:val="71A4D05D"/>
    <w:rsid w:val="71B63CE5"/>
    <w:rsid w:val="723148BD"/>
    <w:rsid w:val="723C75F0"/>
    <w:rsid w:val="72B5A62A"/>
    <w:rsid w:val="72DF70E3"/>
    <w:rsid w:val="72EA851E"/>
    <w:rsid w:val="7351AACA"/>
    <w:rsid w:val="7376EC88"/>
    <w:rsid w:val="737EE4EE"/>
    <w:rsid w:val="7385190D"/>
    <w:rsid w:val="738F128C"/>
    <w:rsid w:val="73B148B9"/>
    <w:rsid w:val="73CEEE23"/>
    <w:rsid w:val="73E15B83"/>
    <w:rsid w:val="73E586EA"/>
    <w:rsid w:val="73FB81CF"/>
    <w:rsid w:val="741ABF55"/>
    <w:rsid w:val="744A6627"/>
    <w:rsid w:val="7456DBA1"/>
    <w:rsid w:val="748FC1BD"/>
    <w:rsid w:val="7490EAFD"/>
    <w:rsid w:val="7498F5FF"/>
    <w:rsid w:val="74C49703"/>
    <w:rsid w:val="7506E518"/>
    <w:rsid w:val="7541FA81"/>
    <w:rsid w:val="754BC49F"/>
    <w:rsid w:val="759DF534"/>
    <w:rsid w:val="759FCEDB"/>
    <w:rsid w:val="75A84A4A"/>
    <w:rsid w:val="75C358A4"/>
    <w:rsid w:val="75CEE4D7"/>
    <w:rsid w:val="75F2AC02"/>
    <w:rsid w:val="75FDA315"/>
    <w:rsid w:val="760255A7"/>
    <w:rsid w:val="7620CAED"/>
    <w:rsid w:val="768143BA"/>
    <w:rsid w:val="76D532DC"/>
    <w:rsid w:val="76F7CD54"/>
    <w:rsid w:val="76FE32A7"/>
    <w:rsid w:val="778206E9"/>
    <w:rsid w:val="77D1642F"/>
    <w:rsid w:val="77D35DBE"/>
    <w:rsid w:val="782D6F3A"/>
    <w:rsid w:val="786EA492"/>
    <w:rsid w:val="7883DC42"/>
    <w:rsid w:val="79081C73"/>
    <w:rsid w:val="790B0DA7"/>
    <w:rsid w:val="793417DC"/>
    <w:rsid w:val="799BD414"/>
    <w:rsid w:val="79E7AD3A"/>
    <w:rsid w:val="79ECDA25"/>
    <w:rsid w:val="7A0FFF48"/>
    <w:rsid w:val="7A734F3F"/>
    <w:rsid w:val="7A9F2CFF"/>
    <w:rsid w:val="7AA1B8B5"/>
    <w:rsid w:val="7B02C549"/>
    <w:rsid w:val="7B0F0BD6"/>
    <w:rsid w:val="7B0FB2E5"/>
    <w:rsid w:val="7B2EAC28"/>
    <w:rsid w:val="7B3E72BE"/>
    <w:rsid w:val="7B49B846"/>
    <w:rsid w:val="7BAAA4E2"/>
    <w:rsid w:val="7BEC8CC0"/>
    <w:rsid w:val="7BF30A41"/>
    <w:rsid w:val="7C524534"/>
    <w:rsid w:val="7CC8B9E4"/>
    <w:rsid w:val="7CCDFE51"/>
    <w:rsid w:val="7CE688CD"/>
    <w:rsid w:val="7D4890AE"/>
    <w:rsid w:val="7D515BB6"/>
    <w:rsid w:val="7D531FC8"/>
    <w:rsid w:val="7D809ED1"/>
    <w:rsid w:val="7DA6348B"/>
    <w:rsid w:val="7DD5535F"/>
    <w:rsid w:val="7E0074B5"/>
    <w:rsid w:val="7E43D30E"/>
    <w:rsid w:val="7E479B88"/>
    <w:rsid w:val="7E628857"/>
    <w:rsid w:val="7E971AD4"/>
    <w:rsid w:val="7ED87240"/>
    <w:rsid w:val="7EE83C98"/>
    <w:rsid w:val="7F001DC5"/>
    <w:rsid w:val="7F1680C3"/>
    <w:rsid w:val="7F3D07F5"/>
    <w:rsid w:val="7F4EFB73"/>
    <w:rsid w:val="7FB3CA72"/>
    <w:rsid w:val="7FD7AB7A"/>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43CD15A4-C0CF-4080-B512-0EB0EF13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7"/>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7"/>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7"/>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7"/>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7"/>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7"/>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5"/>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rFonts w:ascii="Arial" w:hAnsi="Arial" w:cs="Arial"/>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sz w:val="24"/>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sz w:val="24"/>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sz w:val="24"/>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sz w:val="24"/>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6"/>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rFonts w:ascii="Arial" w:hAnsi="Arial" w:cs="Arial"/>
      <w:b/>
      <w:sz w:val="28"/>
    </w:rPr>
  </w:style>
  <w:style w:type="paragraph" w:customStyle="1" w:styleId="EPOHeading2">
    <w:name w:val="EPO Heading 2"/>
    <w:next w:val="EPONormal"/>
    <w:link w:val="EPOHeading2Char"/>
    <w:qFormat/>
    <w:rsid w:val="00B27FF7"/>
    <w:pPr>
      <w:keepNext/>
      <w:numPr>
        <w:ilvl w:val="1"/>
        <w:numId w:val="6"/>
      </w:numPr>
      <w:spacing w:before="220" w:after="220" w:line="287" w:lineRule="auto"/>
      <w:outlineLvl w:val="1"/>
    </w:pPr>
    <w:rPr>
      <w:b/>
    </w:rPr>
  </w:style>
  <w:style w:type="character" w:customStyle="1" w:styleId="EPOHeading2Char">
    <w:name w:val="EPO Heading 2 Char"/>
    <w:basedOn w:val="DefaultParagraphFont"/>
    <w:link w:val="EPOHeading2"/>
    <w:rsid w:val="00B27FF7"/>
    <w:rPr>
      <w:rFonts w:ascii="Arial" w:hAnsi="Arial" w:cs="Arial"/>
      <w:b/>
      <w:sz w:val="24"/>
    </w:rPr>
  </w:style>
  <w:style w:type="paragraph" w:customStyle="1" w:styleId="EPOHeading3">
    <w:name w:val="EPO Heading 3"/>
    <w:next w:val="EPONormal"/>
    <w:link w:val="EPOHeading3Char"/>
    <w:qFormat/>
    <w:rsid w:val="00B27FF7"/>
    <w:pPr>
      <w:keepNext/>
      <w:numPr>
        <w:ilvl w:val="2"/>
        <w:numId w:val="6"/>
      </w:numPr>
      <w:spacing w:before="220" w:after="220" w:line="287" w:lineRule="auto"/>
      <w:outlineLvl w:val="2"/>
    </w:pPr>
    <w:rPr>
      <w:b/>
    </w:rPr>
  </w:style>
  <w:style w:type="character" w:customStyle="1" w:styleId="EPOHeading3Char">
    <w:name w:val="EPO Heading 3 Char"/>
    <w:basedOn w:val="DefaultParagraphFont"/>
    <w:link w:val="EPOHeading3"/>
    <w:rsid w:val="00B27FF7"/>
    <w:rPr>
      <w:rFonts w:ascii="Arial" w:hAnsi="Arial" w:cs="Arial"/>
      <w:b/>
    </w:rPr>
  </w:style>
  <w:style w:type="paragraph" w:customStyle="1" w:styleId="EPOHeading4">
    <w:name w:val="EPO Heading 4"/>
    <w:next w:val="EPONormal"/>
    <w:link w:val="EPOHeading4Char"/>
    <w:qFormat/>
    <w:rsid w:val="00B27FF7"/>
    <w:pPr>
      <w:keepNext/>
      <w:numPr>
        <w:ilvl w:val="3"/>
        <w:numId w:val="6"/>
      </w:numPr>
      <w:spacing w:before="220" w:after="220" w:line="287" w:lineRule="auto"/>
      <w:outlineLvl w:val="3"/>
    </w:pPr>
    <w:rPr>
      <w:b/>
    </w:rPr>
  </w:style>
  <w:style w:type="character" w:customStyle="1" w:styleId="EPOHeading4Char">
    <w:name w:val="EPO Heading 4 Char"/>
    <w:basedOn w:val="DefaultParagraphFont"/>
    <w:link w:val="EPOHeading4"/>
    <w:rsid w:val="00B27FF7"/>
    <w:rPr>
      <w:rFonts w:ascii="Arial" w:hAnsi="Arial" w:cs="Arial"/>
      <w:b/>
    </w:rPr>
  </w:style>
  <w:style w:type="paragraph" w:customStyle="1" w:styleId="EPOBullet1stlevel">
    <w:name w:val="EPO Bullet 1st level"/>
    <w:link w:val="EPOBullet1stlevelChar"/>
    <w:qFormat/>
    <w:rsid w:val="00B27FF7"/>
    <w:pPr>
      <w:numPr>
        <w:numId w:val="11"/>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rPr>
      <w:rFonts w:ascii="Arial" w:hAnsi="Arial" w:cs="Arial"/>
    </w:rPr>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character" w:customStyle="1" w:styleId="ecl-bannertitle-text">
    <w:name w:val="ecl-banner__title-text"/>
    <w:basedOn w:val="DefaultParagraphFont"/>
    <w:rsid w:val="00DE36FD"/>
  </w:style>
  <w:style w:type="paragraph" w:customStyle="1" w:styleId="ecl-bannerdescription">
    <w:name w:val="ecl-banner__description"/>
    <w:basedOn w:val="Normal"/>
    <w:rsid w:val="00DE36FD"/>
    <w:pPr>
      <w:spacing w:before="100" w:beforeAutospacing="1" w:after="100" w:afterAutospacing="1"/>
    </w:pPr>
    <w:rPr>
      <w:rFonts w:ascii="Times New Roman" w:eastAsia="Times New Roman" w:hAnsi="Times New Roman" w:cs="Times New Roman"/>
    </w:rPr>
  </w:style>
  <w:style w:type="character" w:customStyle="1" w:styleId="ecl-bannerdescription-text">
    <w:name w:val="ecl-banner__description-text"/>
    <w:basedOn w:val="DefaultParagraphFont"/>
    <w:rsid w:val="00DE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po.org/?mtm_keyword=pressrelease&amp;mtm_medium=pres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ress@epo.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f2e99cb4-f4f9-415e-b3d9-1292be195fdc"/>
    <EpoSource xmlns="f2e99cb4-f4f9-415e-b3d9-1292be195fdc" xsi:nil="true"/>
    <a641881c17b74053ba819cacede073f8 xmlns="f2e99cb4-f4f9-415e-b3d9-1292be195fdc">
      <Terms xmlns="http://schemas.microsoft.com/office/infopath/2007/PartnerControls"/>
    </a641881c17b74053ba819cacede073f8>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TAS0-850928080-106078</_dlc_DocId>
    <_dlc_DocIdUrl xmlns="f2e99cb4-f4f9-415e-b3d9-1292be195fdc">
      <Url>https://byblos2019.internal.epo.org/sites/TAS/_layouts/15/DocIdRedir.aspx?ID=TAS0-850928080-106078</Url>
      <Description>TAS0-850928080-106078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6a2087d8a798ac184d75514626af6db0">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e71387e9d4f639189bd694c462f23f5a"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2.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B7FB1ED-6B2D-41D9-8952-F243BD130A24}">
  <ds:schemaRefs>
    <ds:schemaRef ds:uri="http://schemas.microsoft.com/office/2006/documentManagement/types"/>
    <ds:schemaRef ds:uri="http://schemas.microsoft.com/office/2006/metadata/properties"/>
    <ds:schemaRef ds:uri="http://purl.org/dc/elements/1.1/"/>
    <ds:schemaRef ds:uri="f2e99cb4-f4f9-415e-b3d9-1292be195fdc"/>
    <ds:schemaRef ds:uri="http://schemas.openxmlformats.org/package/2006/metadata/core-properties"/>
    <ds:schemaRef ds:uri="http://purl.org/dc/terms/"/>
    <ds:schemaRef ds:uri="http://schemas.microsoft.com/office/infopath/2007/PartnerControls"/>
    <ds:schemaRef ds:uri="c19017b9-b632-4fd7-b272-8e1706ce9985"/>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6E9FE62F-F9FE-43C4-99B1-545713087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038563-37CF-484E-8700-F40CD2175A72}">
  <ds:schemaRefs>
    <ds:schemaRef ds:uri="Microsoft.SharePoint.Taxonomy.ContentTypeSync"/>
  </ds:schemaRefs>
</ds:datastoreItem>
</file>

<file path=customXml/itemProps7.xml><?xml version="1.0" encoding="utf-8"?>
<ds:datastoreItem xmlns:ds="http://schemas.openxmlformats.org/officeDocument/2006/customXml" ds:itemID="{40A57AA2-410A-4571-9139-B5AA7D618B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EPO</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Rainer Osterwalder</cp:lastModifiedBy>
  <cp:revision>2</cp:revision>
  <cp:lastPrinted>2024-01-04T16:00:00Z</cp:lastPrinted>
  <dcterms:created xsi:type="dcterms:W3CDTF">2024-08-28T12:59:00Z</dcterms:created>
  <dcterms:modified xsi:type="dcterms:W3CDTF">2024-08-28T12:59:00Z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dd4c913d-daf6-4499-86a7-309e590b47a6</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