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13C7" w:rsidRDefault="0042377E" w14:paraId="00000002" w14:textId="77777777">
      <w:pPr>
        <w:pBdr>
          <w:top w:val="nil"/>
          <w:left w:val="nil"/>
          <w:bottom w:val="nil"/>
          <w:right w:val="nil"/>
          <w:between w:val="nil"/>
        </w:pBdr>
        <w:spacing w:before="240" w:after="240" w:line="360" w:lineRule="auto"/>
        <w:jc w:val="right"/>
        <w:rPr>
          <w:b/>
          <w:color w:val="000000"/>
          <w:sz w:val="28"/>
          <w:szCs w:val="28"/>
        </w:rPr>
      </w:pPr>
      <w:r>
        <w:rPr>
          <w:b/>
          <w:color w:val="000000"/>
          <w:sz w:val="28"/>
          <w:szCs w:val="28"/>
        </w:rPr>
        <w:t xml:space="preserve">PRESS RELEASE </w:t>
      </w:r>
    </w:p>
    <w:p w:rsidR="002713C7" w:rsidP="2299D286" w:rsidRDefault="0042377E" w14:paraId="00000003" w14:textId="3EC34D02">
      <w:pPr>
        <w:pBdr>
          <w:top w:val="nil" w:color="000000" w:sz="0" w:space="0"/>
          <w:left w:val="nil" w:color="000000" w:sz="0" w:space="0"/>
          <w:bottom w:val="nil" w:color="000000" w:sz="0" w:space="0"/>
          <w:right w:val="nil" w:color="000000" w:sz="0" w:space="0"/>
          <w:between w:val="nil" w:color="000000" w:sz="0" w:space="0"/>
        </w:pBdr>
        <w:jc w:val="center"/>
        <w:rPr>
          <w:b w:val="1"/>
          <w:bCs w:val="1"/>
          <w:color w:val="000000"/>
          <w:sz w:val="28"/>
          <w:szCs w:val="28"/>
        </w:rPr>
      </w:pPr>
      <w:r w:rsidRPr="2299D286" w:rsidR="333BAA96">
        <w:rPr>
          <w:b w:val="1"/>
          <w:bCs w:val="1"/>
          <w:sz w:val="28"/>
          <w:szCs w:val="28"/>
        </w:rPr>
        <w:t>Glasses-free 3D displays for any consumer device</w:t>
      </w:r>
      <w:r w:rsidRPr="2299D286" w:rsidR="0042377E">
        <w:rPr>
          <w:b w:val="1"/>
          <w:bCs w:val="1"/>
          <w:sz w:val="28"/>
          <w:szCs w:val="28"/>
        </w:rPr>
        <w:t>: Physicist nominated as a finalist for the European Inventor Award 2024</w:t>
      </w:r>
      <w:customXmlInsRangeStart w:author="Alicia Diotte" w:date="2024-04-18T16:44:00Z" w:id="3"/>
      <w:customXmlInsRangeEnd w:id="3"/>
      <w:customXmlInsRangeStart w:author="Alicia Diotte" w:date="2024-04-18T16:44:00Z" w:id="6"/>
      <w:customXmlInsRangeEnd w:id="6"/>
    </w:p>
    <w:p w:rsidR="002713C7" w:rsidRDefault="002713C7" w14:paraId="00000004" w14:textId="77777777">
      <w:pPr>
        <w:pBdr>
          <w:top w:val="nil"/>
          <w:left w:val="nil"/>
          <w:bottom w:val="nil"/>
          <w:right w:val="nil"/>
          <w:between w:val="nil"/>
        </w:pBdr>
        <w:jc w:val="both"/>
        <w:rPr>
          <w:b/>
          <w:color w:val="000000"/>
          <w:sz w:val="28"/>
          <w:szCs w:val="28"/>
        </w:rPr>
      </w:pPr>
    </w:p>
    <w:p w:rsidR="002713C7" w:rsidRDefault="0042377E" w14:paraId="00000005" w14:textId="77777777">
      <w:pPr>
        <w:numPr>
          <w:ilvl w:val="0"/>
          <w:numId w:val="1"/>
        </w:numPr>
        <w:pBdr>
          <w:top w:val="nil"/>
          <w:left w:val="nil"/>
          <w:bottom w:val="nil"/>
          <w:right w:val="nil"/>
          <w:between w:val="nil"/>
        </w:pBdr>
        <w:jc w:val="both"/>
        <w:rPr>
          <w:b/>
          <w:color w:val="000000"/>
        </w:rPr>
      </w:pPr>
      <w:r>
        <w:rPr>
          <w:b/>
          <w:color w:val="000000"/>
        </w:rPr>
        <w:t>American-based inventor David Fattal and his team have created a ‘glasses-free 3D’ that provides the appearance of real depth both into and out of phone, tablet and PC screens</w:t>
      </w:r>
    </w:p>
    <w:p w:rsidR="002713C7" w:rsidP="2299D286" w:rsidRDefault="0042377E" w14:paraId="00000006" w14:textId="12260D72">
      <w:pPr>
        <w:numPr>
          <w:ilvl w:val="0"/>
          <w:numId w:val="1"/>
        </w:numPr>
        <w:ind w:left="714" w:hanging="357"/>
        <w:jc w:val="both"/>
        <w:rPr>
          <w:b w:val="1"/>
          <w:bCs w:val="1"/>
          <w:color w:val="000000"/>
        </w:rPr>
      </w:pPr>
      <w:r w:rsidRPr="2299D286" w:rsidR="0042377E">
        <w:rPr>
          <w:b w:val="1"/>
          <w:bCs w:val="1"/>
          <w:color w:val="000000" w:themeColor="text1" w:themeTint="FF" w:themeShade="FF"/>
        </w:rPr>
        <w:t xml:space="preserve">Users can switch seamlessly between the 3D view and 2D and back again without any type of </w:t>
      </w:r>
      <w:sdt>
        <w:sdtPr>
          <w:id w:val="930854977"/>
          <w:tag w:val="goog_rdk_7"/>
          <w:placeholder>
            <w:docPart w:val="DefaultPlaceholder_1081868574"/>
          </w:placeholder>
        </w:sdtPr>
        <w:sdtContent>
          <w:r w:rsidRPr="2299D286" w:rsidR="0042377E">
            <w:rPr>
              <w:b w:val="1"/>
              <w:bCs w:val="1"/>
              <w:color w:val="000000" w:themeColor="text1" w:themeTint="FF" w:themeShade="FF"/>
            </w:rPr>
            <w:t>additional</w:t>
          </w:r>
          <w:r w:rsidRPr="2299D286" w:rsidR="0042377E">
            <w:rPr>
              <w:b w:val="1"/>
              <w:bCs w:val="1"/>
              <w:color w:val="000000" w:themeColor="text1" w:themeTint="FF" w:themeShade="FF"/>
            </w:rPr>
            <w:t xml:space="preserve"> </w:t>
          </w:r>
        </w:sdtContent>
      </w:sdt>
      <w:r w:rsidRPr="2299D286" w:rsidR="0042377E">
        <w:rPr>
          <w:b w:val="1"/>
          <w:bCs w:val="1"/>
        </w:rPr>
        <w:t>equipment</w:t>
      </w:r>
      <w:r w:rsidRPr="2299D286" w:rsidR="0042377E">
        <w:rPr>
          <w:b w:val="1"/>
          <w:bCs w:val="1"/>
        </w:rPr>
        <w:t xml:space="preserve">, boosting gaming and education and further enhancing human communication </w:t>
      </w:r>
    </w:p>
    <w:p w:rsidR="002713C7" w:rsidP="30059D98" w:rsidRDefault="0042377E" w14:paraId="00000007" w14:textId="200918B5">
      <w:pPr>
        <w:numPr>
          <w:ilvl w:val="0"/>
          <w:numId w:val="1"/>
        </w:numPr>
        <w:pBdr>
          <w:top w:val="nil" w:color="000000" w:sz="0" w:space="0"/>
          <w:left w:val="nil" w:color="000000" w:sz="0" w:space="0"/>
          <w:bottom w:val="nil" w:color="000000" w:sz="0" w:space="0"/>
          <w:right w:val="nil" w:color="000000" w:sz="0" w:space="0"/>
          <w:between w:val="nil" w:color="000000" w:sz="0" w:space="0"/>
        </w:pBdr>
        <w:ind w:left="714" w:hanging="357"/>
        <w:jc w:val="both"/>
        <w:rPr>
          <w:color w:val="000000"/>
        </w:rPr>
      </w:pPr>
      <w:r w:rsidRPr="47113C66" w:rsidR="0042377E">
        <w:rPr>
          <w:b w:val="1"/>
          <w:bCs w:val="1"/>
          <w:color w:val="000000" w:themeColor="text1" w:themeTint="FF" w:themeShade="FF"/>
        </w:rPr>
        <w:t xml:space="preserve">Fattal is a finalist in the ‘Non-EPO Countries’ </w:t>
      </w:r>
      <w:r w:rsidRPr="47113C66" w:rsidR="0042377E">
        <w:rPr>
          <w:b w:val="1"/>
          <w:bCs w:val="1"/>
          <w:color w:val="000000" w:themeColor="text1" w:themeTint="FF" w:themeShade="FF"/>
        </w:rPr>
        <w:t>category, competing against a</w:t>
      </w:r>
      <w:r w:rsidRPr="47113C66" w:rsidR="329DE7C0">
        <w:rPr>
          <w:b w:val="1"/>
          <w:bCs w:val="1"/>
          <w:color w:val="000000" w:themeColor="text1" w:themeTint="FF" w:themeShade="FF"/>
        </w:rPr>
        <w:t xml:space="preserve"> </w:t>
      </w:r>
      <w:r w:rsidRPr="47113C66" w:rsidR="329DE7C0">
        <w:rPr>
          <w:b w:val="1"/>
          <w:bCs w:val="1"/>
          <w:color w:val="000000" w:themeColor="text1" w:themeTint="FF" w:themeShade="FF"/>
        </w:rPr>
        <w:t>Brazi</w:t>
      </w:r>
      <w:r w:rsidRPr="47113C66" w:rsidR="329DE7C0">
        <w:rPr>
          <w:b w:val="1"/>
          <w:bCs w:val="1"/>
          <w:color w:val="000000" w:themeColor="text1" w:themeTint="FF" w:themeShade="FF"/>
        </w:rPr>
        <w:t xml:space="preserve">lian and </w:t>
      </w:r>
      <w:r w:rsidRPr="47113C66" w:rsidR="329DE7C0">
        <w:rPr>
          <w:b w:val="1"/>
          <w:bCs w:val="1"/>
          <w:color w:val="000000" w:themeColor="text1" w:themeTint="FF" w:themeShade="FF"/>
        </w:rPr>
        <w:t>a Japanese tea</w:t>
      </w:r>
      <w:r w:rsidRPr="47113C66" w:rsidR="329DE7C0">
        <w:rPr>
          <w:b w:val="1"/>
          <w:bCs w:val="1"/>
          <w:color w:val="000000" w:themeColor="text1" w:themeTint="FF" w:themeShade="FF"/>
        </w:rPr>
        <w:t>m</w:t>
      </w:r>
      <w:r w:rsidRPr="47113C66" w:rsidR="0042377E">
        <w:rPr>
          <w:b w:val="1"/>
          <w:bCs w:val="1"/>
          <w:color w:val="000000" w:themeColor="text1" w:themeTint="FF" w:themeShade="FF"/>
        </w:rPr>
        <w:t>. The winners will be announced during the Award ceremony on 9 July in Malta</w:t>
      </w:r>
    </w:p>
    <w:p w:rsidR="4CF31CBA" w:rsidP="47113C66" w:rsidRDefault="4CF31CBA" w14:paraId="11ED2BE5" w14:textId="29CFE3A2">
      <w:pPr>
        <w:pStyle w:val="Normal"/>
        <w:numPr>
          <w:ilvl w:val="0"/>
          <w:numId w:val="1"/>
        </w:numPr>
        <w:jc w:val="both"/>
        <w:rPr>
          <w:rFonts w:ascii="Arial" w:hAnsi="Arial" w:eastAsia="Arial" w:cs="Arial"/>
          <w:noProof w:val="0"/>
          <w:sz w:val="22"/>
          <w:szCs w:val="22"/>
          <w:lang w:val="en-GB"/>
        </w:rPr>
      </w:pPr>
      <w:r w:rsidRPr="42973B2A" w:rsidR="4CF31CBA">
        <w:rPr>
          <w:rFonts w:ascii="Arial" w:hAnsi="Arial" w:eastAsia="Arial" w:cs="Arial"/>
          <w:b w:val="1"/>
          <w:bCs w:val="1"/>
          <w:i w:val="0"/>
          <w:iCs w:val="0"/>
          <w:caps w:val="0"/>
          <w:smallCaps w:val="0"/>
          <w:noProof w:val="0"/>
          <w:color w:val="000000" w:themeColor="text1" w:themeTint="FF" w:themeShade="FF"/>
          <w:sz w:val="22"/>
          <w:szCs w:val="22"/>
          <w:lang w:val="en-GB"/>
        </w:rPr>
        <w:t xml:space="preserve">Voting for the </w:t>
      </w:r>
      <w:hyperlink r:id="Ra469693fc4b2416d">
        <w:r w:rsidRPr="42973B2A" w:rsidR="4CF31CBA">
          <w:rPr>
            <w:rStyle w:val="Hyperlink"/>
            <w:rFonts w:ascii="Arial" w:hAnsi="Arial" w:eastAsia="Arial" w:cs="Arial"/>
            <w:b w:val="1"/>
            <w:bCs w:val="1"/>
            <w:i w:val="0"/>
            <w:iCs w:val="0"/>
            <w:caps w:val="0"/>
            <w:smallCaps w:val="0"/>
            <w:strike w:val="0"/>
            <w:dstrike w:val="0"/>
            <w:noProof w:val="0"/>
            <w:sz w:val="22"/>
            <w:szCs w:val="22"/>
            <w:lang w:val="en-GB"/>
          </w:rPr>
          <w:t>Popular Prize</w:t>
        </w:r>
      </w:hyperlink>
      <w:r w:rsidRPr="42973B2A" w:rsidR="4CF31CBA">
        <w:rPr>
          <w:rFonts w:ascii="Arial" w:hAnsi="Arial" w:eastAsia="Arial" w:cs="Arial"/>
          <w:b w:val="1"/>
          <w:bCs w:val="1"/>
          <w:i w:val="0"/>
          <w:iCs w:val="0"/>
          <w:caps w:val="0"/>
          <w:smallCaps w:val="0"/>
          <w:noProof w:val="0"/>
          <w:color w:val="000000" w:themeColor="text1" w:themeTint="FF" w:themeShade="FF"/>
          <w:sz w:val="22"/>
          <w:szCs w:val="22"/>
          <w:lang w:val="en-GB"/>
        </w:rPr>
        <w:t>, awarded by the public, is open as of today</w:t>
      </w:r>
    </w:p>
    <w:p w:rsidR="002713C7" w:rsidRDefault="002713C7" w14:paraId="00000009" w14:textId="77777777">
      <w:pPr>
        <w:pBdr>
          <w:top w:val="nil"/>
          <w:left w:val="nil"/>
          <w:bottom w:val="nil"/>
          <w:right w:val="nil"/>
          <w:between w:val="nil"/>
        </w:pBdr>
        <w:ind w:left="720"/>
        <w:jc w:val="both"/>
        <w:rPr>
          <w:b/>
          <w:color w:val="000000"/>
          <w:vertAlign w:val="superscript"/>
        </w:rPr>
      </w:pPr>
    </w:p>
    <w:p w:rsidR="002713C7" w:rsidP="179C20C9" w:rsidRDefault="0042377E" w14:paraId="0000000A" w14:textId="04897005">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179C20C9" w:rsidR="0042377E">
        <w:rPr>
          <w:b w:val="1"/>
          <w:bCs w:val="1"/>
          <w:color w:val="000000" w:themeColor="text1" w:themeTint="FF" w:themeShade="FF"/>
        </w:rPr>
        <w:t>Munich, 16 May 2024 –</w:t>
      </w:r>
      <w:r w:rsidRPr="179C20C9" w:rsidR="0042377E">
        <w:rPr>
          <w:color w:val="000000" w:themeColor="text1" w:themeTint="FF" w:themeShade="FF"/>
        </w:rPr>
        <w:t xml:space="preserve"> As remote work and communication become increasingly prevalent, the quest to replicate the immediacy and impact of in-person interactions has led to remarkable advancements. The development in this field has been astounding from video calling to team chat functions and the Metaverse, but nothing comes close to a face-to-face chat. Inspired by the hologram of </w:t>
      </w:r>
      <w:sdt>
        <w:sdtPr>
          <w:id w:val="1944566993"/>
          <w:tag w:val="goog_rdk_9"/>
          <w:placeholder>
            <w:docPart w:val="DefaultPlaceholder_1081868574"/>
          </w:placeholder>
        </w:sdtPr>
        <w:sdtContent>
          <w:r w:rsidRPr="179C20C9" w:rsidR="0042377E">
            <w:rPr>
              <w:color w:val="000000" w:themeColor="text1" w:themeTint="FF" w:themeShade="FF"/>
            </w:rPr>
            <w:t xml:space="preserve">a </w:t>
          </w:r>
        </w:sdtContent>
      </w:sdt>
      <w:r w:rsidRPr="179C20C9" w:rsidR="2D2D85FB">
        <w:rPr>
          <w:color w:val="000000" w:themeColor="text1" w:themeTint="FF" w:themeShade="FF"/>
        </w:rPr>
        <w:t>p</w:t>
      </w:r>
      <w:r w:rsidRPr="179C20C9" w:rsidR="0042377E">
        <w:rPr>
          <w:color w:val="000000" w:themeColor="text1" w:themeTint="FF" w:themeShade="FF"/>
        </w:rPr>
        <w:t>rincess</w:t>
      </w:r>
      <w:r w:rsidRPr="179C20C9" w:rsidR="019D8391">
        <w:rPr>
          <w:color w:val="000000" w:themeColor="text1" w:themeTint="FF" w:themeShade="FF"/>
        </w:rPr>
        <w:t xml:space="preserve"> in a popular science-fantasy film</w:t>
      </w:r>
      <w:r w:rsidR="0042377E">
        <w:rPr/>
        <w:t xml:space="preserve">, </w:t>
      </w:r>
      <w:r w:rsidRPr="179C20C9" w:rsidR="2A80CE0B">
        <w:rPr>
          <w:rFonts w:ascii="Arial" w:hAnsi="Arial" w:eastAsia="Arial" w:cs="Arial"/>
          <w:b w:val="0"/>
          <w:bCs w:val="0"/>
          <w:i w:val="0"/>
          <w:iCs w:val="0"/>
          <w:caps w:val="0"/>
          <w:smallCaps w:val="0"/>
          <w:noProof w:val="0"/>
          <w:color w:val="000000" w:themeColor="text1" w:themeTint="FF" w:themeShade="FF"/>
          <w:sz w:val="22"/>
          <w:szCs w:val="22"/>
          <w:lang w:val="en-GB"/>
        </w:rPr>
        <w:t xml:space="preserve">David Fattal and his team at Leia Inc. have taken this tool to its next level with </w:t>
      </w:r>
      <w:r w:rsidRPr="179C20C9" w:rsidR="2A80CE0B">
        <w:rPr>
          <w:rFonts w:ascii="Arial" w:hAnsi="Arial" w:eastAsia="Arial" w:cs="Arial"/>
          <w:b w:val="1"/>
          <w:bCs w:val="1"/>
          <w:i w:val="0"/>
          <w:iCs w:val="0"/>
          <w:caps w:val="0"/>
          <w:smallCaps w:val="0"/>
          <w:noProof w:val="0"/>
          <w:color w:val="000000" w:themeColor="text1" w:themeTint="FF" w:themeShade="FF"/>
          <w:sz w:val="22"/>
          <w:szCs w:val="22"/>
          <w:lang w:val="en-GB"/>
        </w:rPr>
        <w:t>genuine 3</w:t>
      </w:r>
      <w:r w:rsidRPr="179C20C9" w:rsidR="2A80CE0B">
        <w:rPr>
          <w:rFonts w:ascii="Arial" w:hAnsi="Arial" w:eastAsia="Arial" w:cs="Arial"/>
          <w:b w:val="1"/>
          <w:bCs w:val="1"/>
          <w:i w:val="0"/>
          <w:iCs w:val="0"/>
          <w:caps w:val="0"/>
          <w:smallCaps w:val="0"/>
          <w:noProof w:val="0"/>
          <w:color w:val="000000" w:themeColor="text1" w:themeTint="FF" w:themeShade="FF"/>
          <w:sz w:val="22"/>
          <w:szCs w:val="22"/>
          <w:lang w:val="en-GB"/>
        </w:rPr>
        <w:t>D viewing</w:t>
      </w:r>
      <w:r w:rsidRPr="179C20C9" w:rsidR="2A80CE0B">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179C20C9" w:rsidR="2A80CE0B">
        <w:rPr>
          <w:rFonts w:ascii="Arial" w:hAnsi="Arial" w:eastAsia="Arial" w:cs="Arial"/>
          <w:b w:val="1"/>
          <w:bCs w:val="1"/>
          <w:i w:val="0"/>
          <w:iCs w:val="0"/>
          <w:caps w:val="0"/>
          <w:smallCaps w:val="0"/>
          <w:noProof w:val="0"/>
          <w:color w:val="000000" w:themeColor="text1" w:themeTint="FF" w:themeShade="FF"/>
          <w:sz w:val="22"/>
          <w:szCs w:val="22"/>
          <w:lang w:val="en-GB"/>
        </w:rPr>
        <w:t xml:space="preserve">on any kind </w:t>
      </w:r>
      <w:r w:rsidRPr="179C20C9" w:rsidR="2A80CE0B">
        <w:rPr>
          <w:rFonts w:ascii="Arial" w:hAnsi="Arial" w:eastAsia="Arial" w:cs="Arial"/>
          <w:b w:val="1"/>
          <w:bCs w:val="1"/>
          <w:i w:val="0"/>
          <w:iCs w:val="0"/>
          <w:caps w:val="0"/>
          <w:smallCaps w:val="0"/>
          <w:noProof w:val="0"/>
          <w:color w:val="000000" w:themeColor="text1" w:themeTint="FF" w:themeShade="FF"/>
          <w:sz w:val="22"/>
          <w:szCs w:val="22"/>
          <w:lang w:val="en-GB"/>
        </w:rPr>
        <w:t>of display-</w:t>
      </w:r>
      <w:r w:rsidRPr="179C20C9" w:rsidR="2A80CE0B">
        <w:rPr>
          <w:rFonts w:ascii="Arial" w:hAnsi="Arial" w:eastAsia="Arial" w:cs="Arial"/>
          <w:b w:val="1"/>
          <w:bCs w:val="1"/>
          <w:i w:val="0"/>
          <w:iCs w:val="0"/>
          <w:caps w:val="0"/>
          <w:smallCaps w:val="0"/>
          <w:noProof w:val="0"/>
          <w:color w:val="000000" w:themeColor="text1" w:themeTint="FF" w:themeShade="FF"/>
          <w:sz w:val="22"/>
          <w:szCs w:val="22"/>
          <w:lang w:val="en-GB"/>
        </w:rPr>
        <w:t>based device, without the need for 3D glasses.</w:t>
      </w:r>
      <w:r w:rsidRPr="179C20C9" w:rsidR="0042377E">
        <w:rPr>
          <w:b w:val="1"/>
          <w:bCs w:val="1"/>
          <w:color w:val="000000" w:themeColor="text1" w:themeTint="FF" w:themeShade="FF"/>
        </w:rPr>
        <w:t xml:space="preserve"> </w:t>
      </w:r>
      <w:r w:rsidRPr="179C20C9" w:rsidR="0042377E">
        <w:rPr>
          <w:color w:val="000000" w:themeColor="text1" w:themeTint="FF" w:themeShade="FF"/>
        </w:rPr>
        <w:t xml:space="preserve">This innovation is making communication more natural and realistic, and it is also being used in education and entertainment apps. In recognition of this work, United States-based </w:t>
      </w:r>
      <w:r w:rsidRPr="179C20C9" w:rsidR="0042377E">
        <w:rPr>
          <w:b w:val="1"/>
          <w:bCs w:val="1"/>
          <w:color w:val="000000" w:themeColor="text1" w:themeTint="FF" w:themeShade="FF"/>
        </w:rPr>
        <w:t>David Fattal and his team are finalists in the ‘Non-EPO Countries’ category of the European Inventor Award 2024.</w:t>
      </w:r>
      <w:r w:rsidRPr="179C20C9" w:rsidR="0042377E">
        <w:rPr>
          <w:color w:val="000000" w:themeColor="text1" w:themeTint="FF" w:themeShade="FF"/>
        </w:rPr>
        <w:t xml:space="preserve"> </w:t>
      </w:r>
    </w:p>
    <w:p w:rsidR="002713C7" w:rsidRDefault="0042377E" w14:paraId="0000000B" w14:textId="77777777">
      <w:pPr>
        <w:pBdr>
          <w:top w:val="nil"/>
          <w:left w:val="nil"/>
          <w:bottom w:val="nil"/>
          <w:right w:val="nil"/>
          <w:between w:val="nil"/>
        </w:pBdr>
        <w:spacing w:before="240" w:after="240" w:line="240" w:lineRule="auto"/>
        <w:jc w:val="both"/>
        <w:rPr>
          <w:b/>
          <w:color w:val="BE0F05"/>
        </w:rPr>
      </w:pPr>
      <w:r>
        <w:rPr>
          <w:b/>
          <w:color w:val="BE0F05"/>
        </w:rPr>
        <w:t>Making magic with light</w:t>
      </w:r>
    </w:p>
    <w:p w:rsidR="002713C7" w:rsidRDefault="0042377E" w14:paraId="0000000C" w14:textId="77777777">
      <w:pPr>
        <w:pBdr>
          <w:top w:val="nil"/>
          <w:left w:val="nil"/>
          <w:bottom w:val="nil"/>
          <w:right w:val="nil"/>
          <w:between w:val="nil"/>
        </w:pBdr>
        <w:spacing w:before="240" w:after="240" w:line="240" w:lineRule="auto"/>
        <w:jc w:val="both"/>
      </w:pPr>
      <w:r>
        <w:rPr>
          <w:color w:val="000000"/>
        </w:rPr>
        <w:t>Fattal’s 3D Lightfield system is made up of a thin sheet of glass or plastic situated directly under the regular LCD display.</w:t>
      </w:r>
      <w:r>
        <w:t xml:space="preserve"> Using trapped light similar to fibre optics and targeted reflection, the Lightfield 3D system creates a spectrum of slightly different versions of the screen image projected across the front of the screen. An eye-tracking camera ensures the eyes receive two different versions of the screen image, giving the brain the illusion of depth, just as it is seen in real life.</w:t>
      </w:r>
    </w:p>
    <w:p w:rsidR="002713C7" w:rsidP="2299D286" w:rsidRDefault="0042377E" w14:paraId="0000000D" w14:textId="70769B38">
      <w:pPr>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rPr>
          <w:color w:val="000000"/>
        </w:rPr>
      </w:pPr>
      <w:r w:rsidRPr="2299D286" w:rsidR="0042377E">
        <w:rPr>
          <w:color w:val="000000" w:themeColor="text1" w:themeTint="FF" w:themeShade="FF"/>
        </w:rPr>
        <w:t>“</w:t>
      </w:r>
      <w:r w:rsidRPr="2299D286" w:rsidR="0042377E">
        <w:rPr>
          <w:i w:val="1"/>
          <w:iCs w:val="1"/>
          <w:color w:val="000000" w:themeColor="text1" w:themeTint="FF" w:themeShade="FF"/>
        </w:rPr>
        <w:t xml:space="preserve">I was working in the lab and suddenly, there was a fire drill, and since we had been working on the sample for the entire day, I </w:t>
      </w:r>
      <w:r w:rsidRPr="2299D286" w:rsidR="0042377E">
        <w:rPr>
          <w:i w:val="1"/>
          <w:iCs w:val="1"/>
          <w:color w:val="000000" w:themeColor="text1" w:themeTint="FF" w:themeShade="FF"/>
        </w:rPr>
        <w:t>didn't</w:t>
      </w:r>
      <w:r w:rsidRPr="2299D286" w:rsidR="0042377E">
        <w:rPr>
          <w:i w:val="1"/>
          <w:iCs w:val="1"/>
          <w:color w:val="000000" w:themeColor="text1" w:themeTint="FF" w:themeShade="FF"/>
        </w:rPr>
        <w:t xml:space="preserve"> want to leave it in the lab, so I just took it with me outside. We all gathered </w:t>
      </w:r>
      <w:r w:rsidRPr="2299D286" w:rsidR="0042377E">
        <w:rPr>
          <w:i w:val="1"/>
          <w:iCs w:val="1"/>
          <w:color w:val="000000" w:themeColor="text1" w:themeTint="FF" w:themeShade="FF"/>
        </w:rPr>
        <w:t>around</w:t>
      </w:r>
      <w:r w:rsidRPr="2299D286" w:rsidR="0042377E">
        <w:rPr>
          <w:i w:val="1"/>
          <w:iCs w:val="1"/>
          <w:color w:val="000000" w:themeColor="text1" w:themeTint="FF" w:themeShade="FF"/>
        </w:rPr>
        <w:t xml:space="preserve"> and it turned out that the sunlight was being coupled on the edge of the sample, creating a myriad of beautiful light, multiple colours going in all directions</w:t>
      </w:r>
      <w:r w:rsidRPr="2299D286" w:rsidR="0042377E">
        <w:rPr>
          <w:color w:val="000000" w:themeColor="text1" w:themeTint="FF" w:themeShade="FF"/>
        </w:rPr>
        <w:t>”,</w:t>
      </w:r>
      <w:r w:rsidRPr="2299D286" w:rsidR="0042377E">
        <w:rPr>
          <w:color w:val="000000" w:themeColor="text1" w:themeTint="FF" w:themeShade="FF"/>
        </w:rPr>
        <w:t xml:space="preserve"> explained Fattal. “</w:t>
      </w:r>
      <w:r w:rsidRPr="2299D286" w:rsidR="0042377E">
        <w:rPr>
          <w:i w:val="1"/>
          <w:iCs w:val="1"/>
          <w:color w:val="000000" w:themeColor="text1" w:themeTint="FF" w:themeShade="FF"/>
        </w:rPr>
        <w:t>This is when I had the picture of this forest of light rays and I thought I could pair it with an LCD to hav</w:t>
      </w:r>
      <w:r w:rsidRPr="2299D286" w:rsidR="0042377E">
        <w:rPr>
          <w:i w:val="1"/>
          <w:iCs w:val="1"/>
          <w:color w:val="000000" w:themeColor="text1" w:themeTint="FF" w:themeShade="FF"/>
        </w:rPr>
        <w:t xml:space="preserve">e a </w:t>
      </w:r>
      <w:r w:rsidRPr="2299D286" w:rsidR="0042377E">
        <w:rPr>
          <w:i w:val="1"/>
          <w:iCs w:val="1"/>
          <w:color w:val="000000" w:themeColor="text1" w:themeTint="FF" w:themeShade="FF"/>
        </w:rPr>
        <w:t>really convincing</w:t>
      </w:r>
      <w:r w:rsidRPr="2299D286" w:rsidR="0042377E">
        <w:rPr>
          <w:i w:val="1"/>
          <w:iCs w:val="1"/>
          <w:color w:val="000000" w:themeColor="text1" w:themeTint="FF" w:themeShade="FF"/>
        </w:rPr>
        <w:t xml:space="preserve"> </w:t>
      </w:r>
      <w:r w:rsidRPr="2299D286" w:rsidR="0042377E">
        <w:rPr>
          <w:i w:val="1"/>
          <w:iCs w:val="1"/>
          <w:color w:val="000000" w:themeColor="text1" w:themeTint="FF" w:themeShade="FF"/>
        </w:rPr>
        <w:t>display</w:t>
      </w:r>
      <w:sdt>
        <w:sdtPr>
          <w:id w:val="309367265"/>
          <w:tag w:val="goog_rdk_15"/>
          <w:placeholder>
            <w:docPart w:val="DefaultPlaceholder_1081868574"/>
          </w:placeholder>
        </w:sdtPr>
        <w:sdtContent>
          <w:r w:rsidRPr="2299D286" w:rsidR="0042377E">
            <w:rPr>
              <w:i w:val="1"/>
              <w:iCs w:val="1"/>
              <w:color w:val="000000" w:themeColor="text1" w:themeTint="FF" w:themeShade="FF"/>
            </w:rPr>
            <w:t>,</w:t>
          </w:r>
        </w:sdtContent>
      </w:sdt>
      <w:r w:rsidRPr="2299D286" w:rsidR="0042377E">
        <w:rPr>
          <w:color w:val="000000" w:themeColor="text1" w:themeTint="FF" w:themeShade="FF"/>
        </w:rPr>
        <w:t>”</w:t>
      </w:r>
      <w:r w:rsidR="0042377E">
        <w:rPr/>
        <w:t xml:space="preserve"> </w:t>
      </w:r>
      <w:r w:rsidRPr="2299D286" w:rsidR="0042377E">
        <w:rPr>
          <w:color w:val="000000" w:themeColor="text1" w:themeTint="FF" w:themeShade="FF"/>
        </w:rPr>
        <w:t xml:space="preserve">he added, </w:t>
      </w:r>
      <w:r w:rsidR="0042377E">
        <w:rPr/>
        <w:t xml:space="preserve">explaining </w:t>
      </w:r>
      <w:r w:rsidRPr="2299D286" w:rsidR="0042377E">
        <w:rPr>
          <w:color w:val="000000" w:themeColor="text1" w:themeTint="FF" w:themeShade="FF"/>
        </w:rPr>
        <w:t>his moment of inspiration.</w:t>
      </w:r>
    </w:p>
    <w:p w:rsidR="002713C7" w:rsidRDefault="0042377E" w14:paraId="0000000E" w14:textId="77777777">
      <w:pPr>
        <w:pBdr>
          <w:top w:val="nil"/>
          <w:left w:val="nil"/>
          <w:bottom w:val="nil"/>
          <w:right w:val="nil"/>
          <w:between w:val="nil"/>
        </w:pBdr>
        <w:spacing w:before="240" w:after="240" w:line="240" w:lineRule="auto"/>
        <w:jc w:val="both"/>
        <w:rPr>
          <w:b/>
          <w:color w:val="C0504D"/>
        </w:rPr>
      </w:pPr>
      <w:r>
        <w:rPr>
          <w:b/>
          <w:color w:val="C04F4D"/>
        </w:rPr>
        <w:t>3D projecting into the future</w:t>
      </w:r>
    </w:p>
    <w:p w:rsidR="002713C7" w:rsidP="2299D286" w:rsidRDefault="0042377E" w14:paraId="0000000F" w14:textId="66B780EE">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2299D286" w:rsidR="0042377E">
        <w:rPr>
          <w:color w:val="000000" w:themeColor="text1" w:themeTint="FF" w:themeShade="FF"/>
        </w:rPr>
        <w:t xml:space="preserve">Currently, the 3D Lightfield technology is found </w:t>
      </w:r>
      <w:r w:rsidRPr="2299D286" w:rsidR="0042377E">
        <w:rPr>
          <w:color w:val="000000" w:themeColor="text1" w:themeTint="FF" w:themeShade="FF"/>
        </w:rPr>
        <w:t>mainly on</w:t>
      </w:r>
      <w:r w:rsidRPr="2299D286" w:rsidR="0042377E">
        <w:rPr>
          <w:color w:val="000000" w:themeColor="text1" w:themeTint="FF" w:themeShade="FF"/>
        </w:rPr>
        <w:t xml:space="preserve"> Leia Inc.’s own Lume Pad tablets, the first of which was released in 2021, but there are significant plans in place to roll the technology out </w:t>
      </w:r>
      <w:r w:rsidR="0042377E">
        <w:rPr/>
        <w:t>to</w:t>
      </w:r>
      <w:r w:rsidRPr="2299D286" w:rsidR="0042377E">
        <w:rPr>
          <w:color w:val="000000" w:themeColor="text1" w:themeTint="FF" w:themeShade="FF"/>
        </w:rPr>
        <w:t xml:space="preserve"> other </w:t>
      </w:r>
      <w:r w:rsidRPr="2299D286" w:rsidR="2FE3BB98">
        <w:rPr>
          <w:color w:val="000000" w:themeColor="text1" w:themeTint="FF" w:themeShade="FF"/>
        </w:rPr>
        <w:t>original equipment</w:t>
      </w:r>
      <w:r w:rsidR="0042377E">
        <w:rPr/>
        <w:t xml:space="preserve"> manufacturers</w:t>
      </w:r>
      <w:r w:rsidRPr="2299D286" w:rsidR="0042377E">
        <w:rPr>
          <w:color w:val="000000" w:themeColor="text1" w:themeTint="FF" w:themeShade="FF"/>
        </w:rPr>
        <w:t xml:space="preserve">. </w:t>
      </w:r>
      <w:r w:rsidRPr="2299D286" w:rsidR="14A9C9C9">
        <w:rPr>
          <w:color w:val="000000" w:themeColor="text1" w:themeTint="FF" w:themeShade="FF"/>
        </w:rPr>
        <w:t xml:space="preserve">Continental AG have already announced that the technology will soon be available on their “Continental 3D display” advanced motor vehicle dashboards </w:t>
      </w:r>
      <w:r w:rsidRPr="2299D286" w:rsidR="14A9C9C9">
        <w:rPr>
          <w:color w:val="000000" w:themeColor="text1" w:themeTint="FF" w:themeShade="FF"/>
        </w:rPr>
        <w:t>indicating</w:t>
      </w:r>
      <w:r w:rsidRPr="2299D286" w:rsidR="14A9C9C9">
        <w:rPr>
          <w:color w:val="000000" w:themeColor="text1" w:themeTint="FF" w:themeShade="FF"/>
        </w:rPr>
        <w:t xml:space="preserve"> an even wider potential market than previously assumed</w:t>
      </w:r>
      <w:r w:rsidRPr="2299D286" w:rsidR="14A9C9C9">
        <w:rPr>
          <w:color w:val="000000" w:themeColor="text1" w:themeTint="FF" w:themeShade="FF"/>
        </w:rPr>
        <w:t xml:space="preserve">.  </w:t>
      </w:r>
    </w:p>
    <w:p w:rsidR="002713C7" w:rsidRDefault="002713C7" w14:paraId="00000010" w14:textId="77777777">
      <w:pPr>
        <w:pBdr>
          <w:top w:val="nil"/>
          <w:left w:val="nil"/>
          <w:bottom w:val="nil"/>
          <w:right w:val="nil"/>
          <w:between w:val="nil"/>
        </w:pBdr>
        <w:spacing w:line="240" w:lineRule="auto"/>
        <w:jc w:val="both"/>
        <w:rPr>
          <w:b/>
          <w:color w:val="000000"/>
        </w:rPr>
      </w:pPr>
    </w:p>
    <w:p w:rsidR="002713C7" w:rsidP="30059D98" w:rsidRDefault="0042377E" w14:paraId="00000011" w14:textId="3739F6D3">
      <w:pPr>
        <w:pStyle w:val="Normal"/>
        <w:suppressLineNumbers w:val="0"/>
        <w:bidi w:val="0"/>
        <w:spacing w:before="0" w:beforeAutospacing="off" w:after="0" w:afterAutospacing="off" w:line="240" w:lineRule="auto"/>
        <w:ind w:left="0" w:right="0"/>
        <w:jc w:val="both"/>
        <w:rPr>
          <w:color w:val="000000" w:themeColor="text1" w:themeTint="FF" w:themeShade="FF"/>
        </w:rPr>
      </w:pPr>
      <w:r w:rsidRPr="47113C66" w:rsidR="0042377E">
        <w:rPr>
          <w:color w:val="000000" w:themeColor="text1" w:themeTint="FF" w:themeShade="FF"/>
        </w:rPr>
        <w:t>David Fattal and his team have been named as one of three finalists in the “Non-EPO Countries”</w:t>
      </w:r>
      <w:r w:rsidRPr="47113C66" w:rsidR="7791FFB2">
        <w:rPr>
          <w:color w:val="000000" w:themeColor="text1" w:themeTint="FF" w:themeShade="FF"/>
        </w:rPr>
        <w:t xml:space="preserve"> </w:t>
      </w:r>
      <w:r w:rsidRPr="47113C66" w:rsidR="0042377E">
        <w:rPr>
          <w:color w:val="000000" w:themeColor="text1" w:themeTint="FF" w:themeShade="FF"/>
        </w:rPr>
        <w:t xml:space="preserve">category of this year’s European Inventor Award, recognising outstanding inventors with inventions patented in Europe. The other finalists in this category are </w:t>
      </w:r>
      <w:r w:rsidRPr="47113C66" w:rsidR="4A7BFB63">
        <w:rPr>
          <w:color w:val="000000" w:themeColor="text1" w:themeTint="FF" w:themeShade="FF"/>
        </w:rPr>
        <w:t xml:space="preserve">a Brazilian team led by Fernando Catalano and Micael Carmo, for reducing noise and carbon emissions in air travel, and </w:t>
      </w:r>
      <w:r w:rsidRPr="47113C66" w:rsidR="4A7BFB63">
        <w:rPr>
          <w:color w:val="000000" w:themeColor="text1" w:themeTint="FF" w:themeShade="FF"/>
        </w:rPr>
        <w:t xml:space="preserve">Masato Sagawa from Japan for his contributions to developing superior permanent magnets. </w:t>
      </w:r>
      <w:r w:rsidR="0042377E">
        <w:rPr/>
        <w:t xml:space="preserve">The EPO will announce the winners of the </w:t>
      </w:r>
      <w:r w:rsidRPr="47113C66" w:rsidR="0042377E">
        <w:rPr>
          <w:color w:val="000000" w:themeColor="text1" w:themeTint="FF" w:themeShade="FF"/>
        </w:rPr>
        <w:t>different categories</w:t>
      </w:r>
      <w:r w:rsidRPr="47113C66" w:rsidR="0042377E">
        <w:rPr>
          <w:color w:val="000000" w:themeColor="text1" w:themeTint="FF" w:themeShade="FF"/>
        </w:rPr>
        <w:t xml:space="preserve"> during a ceremony livestreamed </w:t>
      </w:r>
      <w:hyperlink r:id="R475122abc3624532">
        <w:r w:rsidRPr="47113C66" w:rsidR="0CE56E11">
          <w:rPr>
            <w:rStyle w:val="Hyperlink"/>
            <w:rFonts w:ascii="Arial" w:hAnsi="Arial" w:eastAsia="Arial" w:cs="Arial"/>
            <w:b w:val="0"/>
            <w:bCs w:val="0"/>
            <w:i w:val="0"/>
            <w:iCs w:val="0"/>
            <w:caps w:val="0"/>
            <w:smallCaps w:val="0"/>
            <w:strike w:val="0"/>
            <w:dstrike w:val="0"/>
            <w:noProof w:val="0"/>
            <w:sz w:val="22"/>
            <w:szCs w:val="22"/>
            <w:lang w:val="en-GB"/>
          </w:rPr>
          <w:t>here</w:t>
        </w:r>
      </w:hyperlink>
      <w:r w:rsidRPr="47113C66" w:rsidR="0042377E">
        <w:rPr>
          <w:color w:val="000000" w:themeColor="text1" w:themeTint="FF" w:themeShade="FF"/>
        </w:rPr>
        <w:t xml:space="preserve"> from Malta on 9 July 2024. In addition, the EPO will reveal the Popular Prize winner, chosen by online public vote. Voting will remain open until the day of the ceremony</w:t>
      </w:r>
      <w:r w:rsidRPr="47113C66" w:rsidR="0042377E">
        <w:rPr>
          <w:color w:val="000000" w:themeColor="text1" w:themeTint="FF" w:themeShade="FF"/>
        </w:rPr>
        <w:t xml:space="preserve">.  </w:t>
      </w:r>
      <w:r w:rsidRPr="47113C66" w:rsidR="0042377E">
        <w:rPr>
          <w:color w:val="000000" w:themeColor="text1" w:themeTint="FF" w:themeShade="FF"/>
        </w:rPr>
        <w:t xml:space="preserve">  </w:t>
      </w:r>
    </w:p>
    <w:p w:rsidR="002713C7" w:rsidP="541F4F97" w:rsidRDefault="0042377E" w14:paraId="00000012" w14:textId="0A6A0A34">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A"/>
          <w:highlight w:val="yellow"/>
        </w:rPr>
      </w:pPr>
      <w:r>
        <w:br/>
      </w:r>
      <w:r w:rsidRPr="541F4F97" w:rsidR="0042377E">
        <w:rPr>
          <w:color w:val="00000A"/>
        </w:rPr>
        <w:t xml:space="preserve">Find more information about the invention’s impact, the </w:t>
      </w:r>
      <w:r w:rsidRPr="541F4F97" w:rsidR="0042377E">
        <w:rPr>
          <w:color w:val="00000A"/>
        </w:rPr>
        <w:t>technology</w:t>
      </w:r>
      <w:r w:rsidRPr="541F4F97" w:rsidR="0042377E">
        <w:rPr>
          <w:color w:val="00000A"/>
        </w:rPr>
        <w:t xml:space="preserve"> and the inventors’ stories</w:t>
      </w:r>
      <w:r w:rsidRPr="541F4F97" w:rsidR="4E8021D0">
        <w:rPr>
          <w:color w:val="00000A"/>
        </w:rPr>
        <w:t xml:space="preserve"> </w:t>
      </w:r>
      <w:hyperlink r:id="R06c52f17a296403c">
        <w:r w:rsidRPr="541F4F97" w:rsidR="4E8021D0">
          <w:rPr>
            <w:rStyle w:val="Hyperlink"/>
          </w:rPr>
          <w:t>here</w:t>
        </w:r>
      </w:hyperlink>
      <w:r w:rsidRPr="541F4F97" w:rsidR="4E8021D0">
        <w:rPr>
          <w:color w:val="00000A"/>
        </w:rPr>
        <w:t>.</w:t>
      </w:r>
    </w:p>
    <w:p w:rsidR="002713C7" w:rsidRDefault="002713C7" w14:paraId="00000013" w14:textId="77777777">
      <w:pPr>
        <w:pBdr>
          <w:top w:val="nil"/>
          <w:left w:val="nil"/>
          <w:bottom w:val="nil"/>
          <w:right w:val="nil"/>
          <w:between w:val="nil"/>
        </w:pBdr>
        <w:spacing w:line="360" w:lineRule="auto"/>
        <w:rPr>
          <w:b/>
          <w:color w:val="000000"/>
        </w:rPr>
      </w:pPr>
    </w:p>
    <w:p w:rsidR="002713C7" w:rsidRDefault="0042377E" w14:paraId="00000014" w14:textId="77777777">
      <w:pPr>
        <w:pBdr>
          <w:top w:val="nil"/>
          <w:left w:val="nil"/>
          <w:bottom w:val="nil"/>
          <w:right w:val="nil"/>
          <w:between w:val="nil"/>
        </w:pBdr>
        <w:spacing w:after="160" w:line="259" w:lineRule="auto"/>
        <w:rPr>
          <w:color w:val="000000"/>
          <w:sz w:val="20"/>
          <w:szCs w:val="20"/>
        </w:rPr>
      </w:pPr>
      <w:r>
        <w:rPr>
          <w:b/>
          <w:color w:val="000000"/>
          <w:sz w:val="20"/>
          <w:szCs w:val="20"/>
        </w:rPr>
        <w:t>Media contacts European Patent Office</w:t>
      </w:r>
    </w:p>
    <w:p w:rsidR="002713C7" w:rsidRDefault="0042377E" w14:paraId="00000015" w14:textId="77777777">
      <w:pPr>
        <w:pBdr>
          <w:top w:val="nil"/>
          <w:left w:val="nil"/>
          <w:bottom w:val="nil"/>
          <w:right w:val="nil"/>
          <w:between w:val="nil"/>
        </w:pBdr>
        <w:spacing w:line="240" w:lineRule="auto"/>
        <w:rPr>
          <w:color w:val="000000"/>
          <w:sz w:val="20"/>
          <w:szCs w:val="20"/>
        </w:rPr>
      </w:pPr>
      <w:r>
        <w:rPr>
          <w:b/>
          <w:color w:val="000000"/>
          <w:sz w:val="20"/>
          <w:szCs w:val="20"/>
        </w:rPr>
        <w:t>Luis Berenguer Giménez</w:t>
      </w:r>
      <w:r>
        <w:rPr>
          <w:color w:val="000000"/>
          <w:sz w:val="20"/>
          <w:szCs w:val="20"/>
        </w:rPr>
        <w:t xml:space="preserve"> </w:t>
      </w:r>
      <w:r>
        <w:rPr>
          <w:color w:val="000000"/>
        </w:rPr>
        <w:br/>
      </w:r>
      <w:r>
        <w:rPr>
          <w:color w:val="000000"/>
          <w:sz w:val="20"/>
          <w:szCs w:val="20"/>
        </w:rPr>
        <w:t>Principal Director Communication / EPO spokesperson</w:t>
      </w:r>
    </w:p>
    <w:p w:rsidR="002713C7" w:rsidRDefault="002713C7" w14:paraId="00000016" w14:textId="77777777">
      <w:pPr>
        <w:pBdr>
          <w:top w:val="nil"/>
          <w:left w:val="nil"/>
          <w:bottom w:val="nil"/>
          <w:right w:val="nil"/>
          <w:between w:val="nil"/>
        </w:pBdr>
        <w:spacing w:line="240" w:lineRule="auto"/>
        <w:rPr>
          <w:b/>
          <w:color w:val="000000"/>
          <w:sz w:val="20"/>
          <w:szCs w:val="20"/>
        </w:rPr>
      </w:pPr>
    </w:p>
    <w:p w:rsidR="002713C7" w:rsidRDefault="0042377E" w14:paraId="00000017" w14:textId="77777777">
      <w:pPr>
        <w:pBdr>
          <w:top w:val="nil"/>
          <w:left w:val="nil"/>
          <w:bottom w:val="nil"/>
          <w:right w:val="nil"/>
          <w:between w:val="nil"/>
        </w:pBdr>
        <w:spacing w:line="240" w:lineRule="auto"/>
        <w:rPr>
          <w:color w:val="000000"/>
          <w:sz w:val="20"/>
          <w:szCs w:val="20"/>
        </w:rPr>
      </w:pPr>
      <w:r>
        <w:rPr>
          <w:b/>
          <w:color w:val="000000"/>
          <w:sz w:val="20"/>
          <w:szCs w:val="20"/>
        </w:rPr>
        <w:t>EPO press desk</w:t>
      </w:r>
    </w:p>
    <w:p w:rsidR="002713C7" w:rsidRDefault="0042377E" w14:paraId="00000018" w14:textId="77777777">
      <w:pPr>
        <w:pBdr>
          <w:top w:val="nil"/>
          <w:left w:val="nil"/>
          <w:bottom w:val="nil"/>
          <w:right w:val="nil"/>
          <w:between w:val="nil"/>
        </w:pBdr>
        <w:rPr>
          <w:b/>
          <w:color w:val="000000"/>
          <w:sz w:val="18"/>
          <w:szCs w:val="18"/>
        </w:rPr>
      </w:pPr>
      <w:hyperlink r:id="rId9">
        <w:r>
          <w:rPr>
            <w:color w:val="0000FF"/>
            <w:sz w:val="20"/>
            <w:szCs w:val="20"/>
            <w:u w:val="single"/>
          </w:rPr>
          <w:t>press@epo.org</w:t>
        </w:r>
      </w:hyperlink>
      <w:r>
        <w:rPr>
          <w:color w:val="000000"/>
          <w:sz w:val="20"/>
          <w:szCs w:val="20"/>
        </w:rPr>
        <w:t xml:space="preserve"> </w:t>
      </w:r>
      <w:r>
        <w:rPr>
          <w:color w:val="000000"/>
        </w:rPr>
        <w:br/>
      </w:r>
      <w:r>
        <w:rPr>
          <w:color w:val="000000"/>
          <w:sz w:val="20"/>
          <w:szCs w:val="20"/>
        </w:rPr>
        <w:t>Tel.: +49 89 2399-1833</w:t>
      </w:r>
      <w:r>
        <w:rPr>
          <w:color w:val="000000"/>
        </w:rPr>
        <w:br/>
      </w:r>
    </w:p>
    <w:p w:rsidR="002713C7" w:rsidRDefault="0042377E" w14:paraId="00000019" w14:textId="77777777">
      <w:pPr>
        <w:pBdr>
          <w:top w:val="nil"/>
          <w:left w:val="nil"/>
          <w:bottom w:val="nil"/>
          <w:right w:val="nil"/>
          <w:between w:val="nil"/>
        </w:pBdr>
        <w:spacing w:before="240" w:after="240"/>
        <w:jc w:val="both"/>
        <w:rPr>
          <w:color w:val="000000"/>
          <w:sz w:val="18"/>
          <w:szCs w:val="18"/>
        </w:rPr>
      </w:pPr>
      <w:r w:rsidRPr="541F4F97" w:rsidR="0042377E">
        <w:rPr>
          <w:b w:val="1"/>
          <w:bCs w:val="1"/>
          <w:color w:val="000000" w:themeColor="text1" w:themeTint="FF" w:themeShade="FF"/>
          <w:sz w:val="18"/>
          <w:szCs w:val="18"/>
        </w:rPr>
        <w:t>About the European Inventor Award</w:t>
      </w:r>
    </w:p>
    <w:p w:rsidR="105C5A37" w:rsidP="2C8805D2" w:rsidRDefault="105C5A37" w14:paraId="206218C1" w14:textId="56FD86FC">
      <w:pPr>
        <w:pStyle w:val="Normal"/>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rPr>
          <w:rFonts w:ascii="Arial" w:hAnsi="Arial" w:eastAsia="Arial" w:cs="Arial"/>
          <w:noProof w:val="0"/>
          <w:sz w:val="18"/>
          <w:szCs w:val="18"/>
          <w:lang w:val="en-GB"/>
        </w:rPr>
      </w:pP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The European Inventor Award is one of Europe's most prestigious innovation prizes. Launched by the EPO in 2006, the award honours individuals and teams, who have </w:t>
      </w: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come up with</w:t>
      </w: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 solutions to some of the biggest challenges of our time. The European Inventor Award jury consists of inventors who are all former finalists. To judge proposals, the independent panel draws on their wealth of technical, business, and intellectual property </w:t>
      </w: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expertise</w:t>
      </w: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 In 2024, the jury is chaired by Wolfgang M. Heckl. All inventors must have been granted a European patent for their invention. Read more </w:t>
      </w:r>
      <w:hyperlink r:id="R4a8122daf7a14942">
        <w:r w:rsidRPr="2C8805D2" w:rsidR="105C5A37">
          <w:rPr>
            <w:rStyle w:val="Hyperlink"/>
            <w:rFonts w:ascii="Arial" w:hAnsi="Arial" w:eastAsia="Arial" w:cs="Arial"/>
            <w:b w:val="0"/>
            <w:bCs w:val="0"/>
            <w:i w:val="0"/>
            <w:iCs w:val="0"/>
            <w:caps w:val="0"/>
            <w:smallCaps w:val="0"/>
            <w:strike w:val="0"/>
            <w:dstrike w:val="0"/>
            <w:noProof w:val="0"/>
            <w:sz w:val="18"/>
            <w:szCs w:val="18"/>
            <w:lang w:val="en-GB"/>
          </w:rPr>
          <w:t>here</w:t>
        </w:r>
      </w:hyperlink>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 on the various categories, prizes, selection criteria and livestream ceremony to be held on 9 July in Malta</w:t>
      </w:r>
      <w:r w:rsidRPr="2C8805D2" w:rsidR="105C5A37">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 </w:t>
      </w:r>
      <w:r w:rsidRPr="2C8805D2" w:rsidR="105C5A37">
        <w:rPr>
          <w:rFonts w:ascii="Arial" w:hAnsi="Arial" w:eastAsia="Arial" w:cs="Arial"/>
          <w:noProof w:val="0"/>
          <w:sz w:val="18"/>
          <w:szCs w:val="18"/>
          <w:lang w:val="en-GB"/>
        </w:rPr>
        <w:t xml:space="preserve"> </w:t>
      </w:r>
    </w:p>
    <w:p w:rsidR="002713C7" w:rsidRDefault="0042377E" w14:paraId="0000001B" w14:textId="77777777">
      <w:pPr>
        <w:pBdr>
          <w:top w:val="nil"/>
          <w:left w:val="nil"/>
          <w:bottom w:val="nil"/>
          <w:right w:val="nil"/>
          <w:between w:val="nil"/>
        </w:pBdr>
        <w:spacing w:before="240" w:after="240"/>
        <w:jc w:val="both"/>
        <w:rPr>
          <w:color w:val="000000"/>
          <w:sz w:val="18"/>
          <w:szCs w:val="18"/>
        </w:rPr>
      </w:pPr>
      <w:r>
        <w:rPr>
          <w:b/>
          <w:color w:val="000000"/>
          <w:sz w:val="18"/>
          <w:szCs w:val="18"/>
        </w:rPr>
        <w:t>About the EPO</w:t>
      </w:r>
    </w:p>
    <w:p w:rsidR="002713C7" w:rsidRDefault="0042377E" w14:paraId="0000001C" w14:textId="77777777">
      <w:pPr>
        <w:widowControl w:val="0"/>
        <w:pBdr>
          <w:top w:val="nil"/>
          <w:left w:val="nil"/>
          <w:bottom w:val="nil"/>
          <w:right w:val="nil"/>
          <w:between w:val="nil"/>
        </w:pBdr>
        <w:spacing w:before="240" w:after="240" w:line="240" w:lineRule="auto"/>
        <w:jc w:val="both"/>
        <w:rPr>
          <w:color w:val="000000"/>
          <w:sz w:val="18"/>
          <w:szCs w:val="18"/>
        </w:rPr>
      </w:pPr>
      <w:r>
        <w:rPr>
          <w:color w:val="000000"/>
          <w:sz w:val="18"/>
          <w:szCs w:val="18"/>
        </w:rPr>
        <w:t xml:space="preserve">With 6,300 staff members, the </w:t>
      </w:r>
      <w:hyperlink r:id="rId11">
        <w:r>
          <w:rPr>
            <w:color w:val="0000FF"/>
            <w:sz w:val="18"/>
            <w:szCs w:val="18"/>
            <w:u w:val="single"/>
          </w:rPr>
          <w:t>European Patent Office (EPO)</w:t>
        </w:r>
      </w:hyperlink>
      <w:r>
        <w:rPr>
          <w:color w:val="000000"/>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sectPr w:rsidR="002713C7">
      <w:pgSz w:w="11906" w:h="16838" w:orient="portrait"/>
      <w:pgMar w:top="1440" w:right="1440" w:bottom="1440" w:left="1440" w:header="0" w:footer="0" w:gutter="0"/>
      <w:pgNumType w:start="1"/>
      <w:cols w:space="720"/>
      <w:headerReference w:type="default" r:id="R2807237cc75841b8"/>
      <w:footerReference w:type="default" r:id="R701a7f55e1eb48d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931C7B89-95AD-4700-8B58-41AEBE2A5D9A}"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5993407-EFC4-4DE5-82ED-46123FA9F91E}" r:id="rId2"/>
    <w:embedItalic w:fontKey="{002ED7A0-79BA-4B23-AF9C-283DD4AD44F5}"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w:fontKey="{2F44B464-DCFB-45FD-89A6-6CC919C0DBE0}" r:id="rId4"/>
    <w:embedItalic w:fontKey="{CE628BAB-6801-4A1F-92CE-EFD782007B22}" r:id="rId5"/>
  </w:font>
  <w:font w:name="Mangal">
    <w:panose1 w:val="02040503050203030202"/>
    <w:charset w:val="01"/>
    <w:family w:val="roman"/>
    <w:pitch w:val="variable"/>
    <w:sig w:usb0="0000A003" w:usb1="00000000" w:usb2="00000000" w:usb3="00000000" w:csb0="00000001" w:csb1="00000000"/>
    <w:embedRegular w:fontKey="{C9BD3638-7185-4885-BAD5-591897FECA14}" r:id="rId6"/>
    <w:embedBold w:fontKey="{809CC8B8-B48D-4898-BC27-F5E99B52B1C6}"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5F6DCCF-B9AC-4416-8B97-A046AEF9354B}" r:id="rId8"/>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BD672BD" w:rsidTr="3BD672BD" w14:paraId="2737D2A6">
      <w:trPr>
        <w:trHeight w:val="300"/>
      </w:trPr>
      <w:tc>
        <w:tcPr>
          <w:tcW w:w="3005" w:type="dxa"/>
          <w:tcMar/>
        </w:tcPr>
        <w:p w:rsidR="3BD672BD" w:rsidP="3BD672BD" w:rsidRDefault="3BD672BD" w14:paraId="24A6901E" w14:textId="5EED98BB">
          <w:pPr>
            <w:pStyle w:val="Header"/>
            <w:bidi w:val="0"/>
            <w:ind w:left="-115"/>
            <w:jc w:val="left"/>
          </w:pPr>
        </w:p>
      </w:tc>
      <w:tc>
        <w:tcPr>
          <w:tcW w:w="3005" w:type="dxa"/>
          <w:tcMar/>
        </w:tcPr>
        <w:p w:rsidR="3BD672BD" w:rsidP="3BD672BD" w:rsidRDefault="3BD672BD" w14:paraId="41016DAF" w14:textId="1FD13F2D">
          <w:pPr>
            <w:pStyle w:val="Header"/>
            <w:bidi w:val="0"/>
            <w:jc w:val="center"/>
          </w:pPr>
        </w:p>
      </w:tc>
      <w:tc>
        <w:tcPr>
          <w:tcW w:w="3005" w:type="dxa"/>
          <w:tcMar/>
        </w:tcPr>
        <w:p w:rsidR="3BD672BD" w:rsidP="3BD672BD" w:rsidRDefault="3BD672BD" w14:paraId="245F18CD" w14:textId="53E11954">
          <w:pPr>
            <w:pStyle w:val="Header"/>
            <w:bidi w:val="0"/>
            <w:ind w:right="-115"/>
            <w:jc w:val="right"/>
          </w:pPr>
        </w:p>
      </w:tc>
    </w:tr>
  </w:tbl>
  <w:p w:rsidR="3BD672BD" w:rsidP="3BD672BD" w:rsidRDefault="3BD672BD" w14:paraId="461BBBFD" w14:textId="10FE757C">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BD672BD" w:rsidTr="3BD672BD" w14:paraId="2572E3A8">
      <w:trPr>
        <w:trHeight w:val="300"/>
      </w:trPr>
      <w:tc>
        <w:tcPr>
          <w:tcW w:w="3005" w:type="dxa"/>
          <w:tcMar/>
        </w:tcPr>
        <w:p w:rsidR="3BD672BD" w:rsidP="3BD672BD" w:rsidRDefault="3BD672BD" w14:paraId="000A35F7" w14:textId="271B2E12">
          <w:pPr>
            <w:pStyle w:val="Header"/>
            <w:bidi w:val="0"/>
            <w:ind w:left="-115"/>
            <w:jc w:val="left"/>
          </w:pPr>
          <w:r w:rsidR="3BD672BD">
            <w:drawing>
              <wp:inline wp14:editId="3D7480FC" wp14:anchorId="74138D49">
                <wp:extent cx="1485900" cy="742950"/>
                <wp:effectExtent l="0" t="0" r="0" b="0"/>
                <wp:docPr id="587654317" name="" descr="Logo European Patent Office" title=""/>
                <wp:cNvGraphicFramePr>
                  <a:graphicFrameLocks noChangeAspect="1"/>
                </wp:cNvGraphicFramePr>
                <a:graphic>
                  <a:graphicData uri="http://schemas.openxmlformats.org/drawingml/2006/picture">
                    <pic:pic>
                      <pic:nvPicPr>
                        <pic:cNvPr id="0" name=""/>
                        <pic:cNvPicPr/>
                      </pic:nvPicPr>
                      <pic:blipFill>
                        <a:blip r:embed="R4591972162ba4122">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BD672BD" w:rsidP="3BD672BD" w:rsidRDefault="3BD672BD" w14:paraId="57037E5E" w14:textId="3341FF36">
          <w:pPr>
            <w:pStyle w:val="Header"/>
            <w:bidi w:val="0"/>
            <w:jc w:val="center"/>
          </w:pPr>
        </w:p>
      </w:tc>
      <w:tc>
        <w:tcPr>
          <w:tcW w:w="3005" w:type="dxa"/>
          <w:tcMar/>
        </w:tcPr>
        <w:p w:rsidR="3BD672BD" w:rsidP="3BD672BD" w:rsidRDefault="3BD672BD" w14:paraId="3E13BF4A" w14:textId="7BEBCB89">
          <w:pPr>
            <w:pStyle w:val="Header"/>
            <w:bidi w:val="0"/>
            <w:ind w:right="-115"/>
            <w:jc w:val="right"/>
          </w:pPr>
          <w:r w:rsidR="3BD672BD">
            <w:drawing>
              <wp:inline wp14:editId="6EE9AAC5" wp14:anchorId="62DA88FB">
                <wp:extent cx="1733550" cy="638175"/>
                <wp:effectExtent l="0" t="0" r="0" b="0"/>
                <wp:docPr id="363072054" name="" title=""/>
                <wp:cNvGraphicFramePr>
                  <a:graphicFrameLocks noChangeAspect="1"/>
                </wp:cNvGraphicFramePr>
                <a:graphic>
                  <a:graphicData uri="http://schemas.openxmlformats.org/drawingml/2006/picture">
                    <pic:pic>
                      <pic:nvPicPr>
                        <pic:cNvPr id="0" name=""/>
                        <pic:cNvPicPr/>
                      </pic:nvPicPr>
                      <pic:blipFill>
                        <a:blip r:embed="R4034be7871a04a5c">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3BD672BD" w:rsidP="3BD672BD" w:rsidRDefault="3BD672BD" w14:paraId="0DD9453A" w14:textId="789FA87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701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53F81A2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42224493">
    <w:abstractNumId w:val="0"/>
  </w:num>
  <w:num w:numId="2" w16cid:durableId="1899590666">
    <w:abstractNumId w:val="1"/>
  </w:num>
  <w:num w:numId="3" w16cid:durableId="22680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8827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5684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33725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1249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3C7"/>
    <w:rsid w:val="002713C7"/>
    <w:rsid w:val="0042377E"/>
    <w:rsid w:val="00E463EE"/>
    <w:rsid w:val="019D8391"/>
    <w:rsid w:val="0CE56E11"/>
    <w:rsid w:val="105C5A37"/>
    <w:rsid w:val="14A9C9C9"/>
    <w:rsid w:val="179C20C9"/>
    <w:rsid w:val="17BBD5D4"/>
    <w:rsid w:val="1C947CC7"/>
    <w:rsid w:val="2095F378"/>
    <w:rsid w:val="2299D286"/>
    <w:rsid w:val="23CD943A"/>
    <w:rsid w:val="2435A2E7"/>
    <w:rsid w:val="2A80CE0B"/>
    <w:rsid w:val="2C8805D2"/>
    <w:rsid w:val="2D2D85FB"/>
    <w:rsid w:val="2FE3BB98"/>
    <w:rsid w:val="30059D98"/>
    <w:rsid w:val="329DE7C0"/>
    <w:rsid w:val="333BAA96"/>
    <w:rsid w:val="3BD672BD"/>
    <w:rsid w:val="3F844E3B"/>
    <w:rsid w:val="42973B2A"/>
    <w:rsid w:val="44E1F444"/>
    <w:rsid w:val="4705B454"/>
    <w:rsid w:val="47113C66"/>
    <w:rsid w:val="4793DE27"/>
    <w:rsid w:val="4A7BFB63"/>
    <w:rsid w:val="4CE775CF"/>
    <w:rsid w:val="4CF31CBA"/>
    <w:rsid w:val="4E8021D0"/>
    <w:rsid w:val="51074207"/>
    <w:rsid w:val="541F4F97"/>
    <w:rsid w:val="5D946C30"/>
    <w:rsid w:val="5DB0F829"/>
    <w:rsid w:val="61239BDB"/>
    <w:rsid w:val="62ABA552"/>
    <w:rsid w:val="691AE6D6"/>
    <w:rsid w:val="6A6AC208"/>
    <w:rsid w:val="7323B1A0"/>
    <w:rsid w:val="73589BB3"/>
    <w:rsid w:val="7791FFB2"/>
    <w:rsid w:val="7B98EF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97D846"/>
  <w15:docId w15:val="{B3A09E29-7785-4B11-82EA-62B7FE93E9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66295CC9"/>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2"/>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2"/>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2"/>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2"/>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2"/>
      </w:numPr>
      <w:spacing w:before="240" w:after="80" w:line="240" w:lineRule="auto"/>
      <w:outlineLvl w:val="5"/>
    </w:pPr>
    <w:rPr>
      <w:i/>
      <w:color w:val="666666"/>
    </w:rPr>
  </w:style>
  <w:style w:type="paragraph" w:styleId="Heading7">
    <w:name w:val="heading 7"/>
    <w:basedOn w:val="Normal"/>
    <w:next w:val="Normal"/>
    <w:uiPriority w:val="9"/>
    <w:unhideWhenUsed/>
    <w:qFormat/>
    <w:rsid w:val="66295CC9"/>
    <w:pPr>
      <w:keepNext/>
      <w:keepLines/>
      <w:numPr>
        <w:ilvl w:val="6"/>
        <w:numId w:val="2"/>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66295CC9"/>
    <w:pPr>
      <w:keepNext/>
      <w:keepLines/>
      <w:numPr>
        <w:ilvl w:val="7"/>
        <w:numId w:val="2"/>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66295CC9"/>
    <w:pPr>
      <w:keepNext/>
      <w:keepLines/>
      <w:numPr>
        <w:ilvl w:val="8"/>
        <w:numId w:val="2"/>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paragraph" w:styleId="Heading" w:customStyle="1">
    <w:name w:val="Heading"/>
    <w:basedOn w:val="Normal"/>
    <w:next w:val="BodyText"/>
    <w:uiPriority w:val="1"/>
    <w:qFormat/>
    <w:rsid w:val="66295CC9"/>
    <w:pPr>
      <w:keepNext/>
      <w:spacing w:before="240" w:after="120"/>
    </w:pPr>
    <w:rPr>
      <w:rFonts w:ascii="Liberation Sans" w:hAnsi="Liberation Sans" w:eastAsia="Microsoft YaHei" w:cs="Lucida Sans"/>
      <w:sz w:val="28"/>
      <w:szCs w:val="28"/>
    </w:rPr>
  </w:style>
  <w:style w:type="paragraph" w:styleId="BodyText">
    <w:name w:val="Body Text"/>
    <w:basedOn w:val="Normal"/>
    <w:uiPriority w:val="1"/>
    <w:rsid w:val="66295CC9"/>
    <w:pPr>
      <w:spacing w:after="140"/>
    </w:pPr>
  </w:style>
  <w:style w:type="paragraph" w:styleId="List">
    <w:name w:val="List"/>
    <w:basedOn w:val="BodyText"/>
    <w:rPr>
      <w:rFonts w:cs="Lucida Sans"/>
    </w:rPr>
  </w:style>
  <w:style w:type="paragraph" w:styleId="Caption">
    <w:name w:val="caption"/>
    <w:basedOn w:val="Normal"/>
    <w:uiPriority w:val="1"/>
    <w:qFormat/>
    <w:rsid w:val="66295CC9"/>
    <w:pPr>
      <w:spacing w:before="120" w:after="120"/>
    </w:pPr>
    <w:rPr>
      <w:rFonts w:cs="Lucida Sans"/>
      <w:i/>
      <w:iCs/>
      <w:sz w:val="24"/>
      <w:szCs w:val="24"/>
    </w:rPr>
  </w:style>
  <w:style w:type="paragraph" w:styleId="Index" w:customStyle="1">
    <w:name w:val="Index"/>
    <w:basedOn w:val="Normal"/>
    <w:uiPriority w:val="1"/>
    <w:qFormat/>
    <w:rsid w:val="66295CC9"/>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uiPriority w:val="1"/>
    <w:rsid w:val="66295CC9"/>
  </w:style>
  <w:style w:type="paragraph" w:styleId="Quote">
    <w:name w:val="Quote"/>
    <w:basedOn w:val="Normal"/>
    <w:next w:val="Normal"/>
    <w:uiPriority w:val="29"/>
    <w:qFormat/>
    <w:rsid w:val="66295CC9"/>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66295CC9"/>
    <w:pPr>
      <w:spacing w:before="360" w:after="360"/>
      <w:ind w:left="864" w:right="864"/>
      <w:jc w:val="center"/>
    </w:pPr>
    <w:rPr>
      <w:i/>
      <w:iCs/>
      <w:color w:val="4F81BD" w:themeColor="accent1"/>
    </w:rPr>
  </w:style>
  <w:style w:type="paragraph" w:styleId="ListParagraph">
    <w:name w:val="List Paragraph"/>
    <w:basedOn w:val="Normal"/>
    <w:uiPriority w:val="34"/>
    <w:qFormat/>
    <w:rsid w:val="66295CC9"/>
    <w:pPr>
      <w:ind w:left="720"/>
      <w:contextualSpacing/>
    </w:pPr>
  </w:style>
  <w:style w:type="paragraph" w:styleId="TOC1">
    <w:name w:val="toc 1"/>
    <w:basedOn w:val="Normal"/>
    <w:next w:val="Normal"/>
    <w:uiPriority w:val="39"/>
    <w:unhideWhenUsed/>
    <w:rsid w:val="66295CC9"/>
    <w:pPr>
      <w:spacing w:after="100"/>
    </w:pPr>
  </w:style>
  <w:style w:type="paragraph" w:styleId="TOC2">
    <w:name w:val="toc 2"/>
    <w:basedOn w:val="Normal"/>
    <w:next w:val="Normal"/>
    <w:uiPriority w:val="39"/>
    <w:unhideWhenUsed/>
    <w:rsid w:val="66295CC9"/>
    <w:pPr>
      <w:spacing w:after="100"/>
      <w:ind w:left="220"/>
    </w:pPr>
  </w:style>
  <w:style w:type="paragraph" w:styleId="TOC3">
    <w:name w:val="toc 3"/>
    <w:basedOn w:val="Normal"/>
    <w:next w:val="Normal"/>
    <w:uiPriority w:val="39"/>
    <w:unhideWhenUsed/>
    <w:rsid w:val="66295CC9"/>
    <w:pPr>
      <w:spacing w:after="100"/>
      <w:ind w:left="440"/>
    </w:pPr>
  </w:style>
  <w:style w:type="paragraph" w:styleId="TOC4">
    <w:name w:val="toc 4"/>
    <w:basedOn w:val="Normal"/>
    <w:next w:val="Normal"/>
    <w:uiPriority w:val="39"/>
    <w:unhideWhenUsed/>
    <w:rsid w:val="66295CC9"/>
    <w:pPr>
      <w:spacing w:after="100"/>
      <w:ind w:left="660"/>
    </w:pPr>
  </w:style>
  <w:style w:type="paragraph" w:styleId="TOC5">
    <w:name w:val="toc 5"/>
    <w:basedOn w:val="Normal"/>
    <w:next w:val="Normal"/>
    <w:uiPriority w:val="39"/>
    <w:unhideWhenUsed/>
    <w:rsid w:val="66295CC9"/>
    <w:pPr>
      <w:spacing w:after="100"/>
      <w:ind w:left="880"/>
    </w:pPr>
  </w:style>
  <w:style w:type="paragraph" w:styleId="TOC6">
    <w:name w:val="toc 6"/>
    <w:basedOn w:val="Normal"/>
    <w:next w:val="Normal"/>
    <w:uiPriority w:val="39"/>
    <w:unhideWhenUsed/>
    <w:rsid w:val="66295CC9"/>
    <w:pPr>
      <w:spacing w:after="100"/>
      <w:ind w:left="1100"/>
    </w:pPr>
  </w:style>
  <w:style w:type="paragraph" w:styleId="TOC7">
    <w:name w:val="toc 7"/>
    <w:basedOn w:val="Normal"/>
    <w:next w:val="Normal"/>
    <w:uiPriority w:val="39"/>
    <w:unhideWhenUsed/>
    <w:rsid w:val="66295CC9"/>
    <w:pPr>
      <w:spacing w:after="100"/>
      <w:ind w:left="1320"/>
    </w:pPr>
  </w:style>
  <w:style w:type="paragraph" w:styleId="TOC8">
    <w:name w:val="toc 8"/>
    <w:basedOn w:val="Normal"/>
    <w:next w:val="Normal"/>
    <w:uiPriority w:val="39"/>
    <w:unhideWhenUsed/>
    <w:rsid w:val="66295CC9"/>
    <w:pPr>
      <w:spacing w:after="100"/>
      <w:ind w:left="1540"/>
    </w:pPr>
  </w:style>
  <w:style w:type="paragraph" w:styleId="TOC9">
    <w:name w:val="toc 9"/>
    <w:basedOn w:val="Normal"/>
    <w:next w:val="Normal"/>
    <w:uiPriority w:val="39"/>
    <w:unhideWhenUsed/>
    <w:rsid w:val="66295CC9"/>
    <w:pPr>
      <w:spacing w:after="100"/>
      <w:ind w:left="1760"/>
    </w:pPr>
  </w:style>
  <w:style w:type="paragraph" w:styleId="EndnoteText">
    <w:name w:val="endnote text"/>
    <w:basedOn w:val="Normal"/>
    <w:uiPriority w:val="99"/>
    <w:semiHidden/>
    <w:unhideWhenUsed/>
    <w:rsid w:val="66295CC9"/>
    <w:pPr>
      <w:spacing w:line="240" w:lineRule="auto"/>
    </w:pPr>
    <w:rPr>
      <w:sz w:val="20"/>
      <w:szCs w:val="20"/>
    </w:rPr>
  </w:style>
  <w:style w:type="paragraph" w:styleId="Footer">
    <w:name w:val="footer"/>
    <w:basedOn w:val="Normal"/>
    <w:uiPriority w:val="99"/>
    <w:unhideWhenUsed/>
    <w:rsid w:val="66295CC9"/>
    <w:pPr>
      <w:tabs>
        <w:tab w:val="center" w:pos="4680"/>
        <w:tab w:val="right" w:pos="9360"/>
      </w:tabs>
      <w:spacing w:line="240" w:lineRule="auto"/>
    </w:pPr>
  </w:style>
  <w:style w:type="paragraph" w:styleId="Header">
    <w:name w:val="header"/>
    <w:basedOn w:val="Normal"/>
    <w:uiPriority w:val="99"/>
    <w:unhideWhenUsed/>
    <w:rsid w:val="66295CC9"/>
    <w:pPr>
      <w:tabs>
        <w:tab w:val="center" w:pos="4680"/>
        <w:tab w:val="right" w:pos="9360"/>
      </w:tabs>
      <w:spacing w:line="240" w:lineRule="auto"/>
    </w:pPr>
  </w:style>
  <w:style w:type="paragraph" w:styleId="EPONormal" w:customStyle="1">
    <w:name w:val="EPO Normal"/>
    <w:qFormat/>
    <w:rsid w:val="00743163"/>
    <w:pPr>
      <w:spacing w:line="287" w:lineRule="auto"/>
      <w:jc w:val="both"/>
    </w:pPr>
    <w:rPr>
      <w:lang w:eastAsia="zh-CN" w:bidi="hi-IN"/>
    </w:rPr>
  </w:style>
  <w:style w:type="paragraph" w:styleId="EPOSubheading11pt" w:customStyle="1">
    <w:name w:val="EPO Subheading 11pt"/>
    <w:next w:val="EPONormal"/>
    <w:qFormat/>
    <w:rsid w:val="00743163"/>
    <w:pPr>
      <w:keepNext/>
      <w:spacing w:before="220" w:after="220" w:line="287" w:lineRule="auto"/>
    </w:pPr>
    <w:rPr>
      <w:b/>
      <w:lang w:eastAsia="zh-CN" w:bidi="hi-IN"/>
    </w:rPr>
  </w:style>
  <w:style w:type="paragraph" w:styleId="EPOFootnote" w:customStyle="1">
    <w:name w:val="EPO Footnote"/>
    <w:qFormat/>
    <w:rsid w:val="00743163"/>
    <w:pPr>
      <w:spacing w:line="287" w:lineRule="auto"/>
      <w:jc w:val="both"/>
    </w:pPr>
    <w:rPr>
      <w:sz w:val="16"/>
      <w:lang w:eastAsia="zh-CN" w:bidi="hi-IN"/>
    </w:rPr>
  </w:style>
  <w:style w:type="paragraph" w:styleId="EPOFooter" w:customStyle="1">
    <w:name w:val="EPO Footer"/>
    <w:qFormat/>
    <w:rsid w:val="00743163"/>
    <w:pPr>
      <w:spacing w:line="287" w:lineRule="auto"/>
    </w:pPr>
    <w:rPr>
      <w:sz w:val="16"/>
      <w:lang w:eastAsia="zh-CN" w:bidi="hi-IN"/>
    </w:rPr>
  </w:style>
  <w:style w:type="paragraph" w:styleId="EPOHeader" w:customStyle="1">
    <w:name w:val="EPO Header"/>
    <w:qFormat/>
    <w:rsid w:val="00743163"/>
    <w:pPr>
      <w:spacing w:line="287" w:lineRule="auto"/>
    </w:pPr>
    <w:rPr>
      <w:sz w:val="16"/>
      <w:lang w:eastAsia="zh-CN" w:bidi="hi-IN"/>
    </w:rPr>
  </w:style>
  <w:style w:type="paragraph" w:styleId="EPOSubheading14pt" w:customStyle="1">
    <w:name w:val="EPO Subheading 14pt"/>
    <w:next w:val="EPONormal"/>
    <w:qFormat/>
    <w:rsid w:val="00743163"/>
    <w:pPr>
      <w:keepNext/>
      <w:spacing w:before="220" w:after="220" w:line="287" w:lineRule="auto"/>
    </w:pPr>
    <w:rPr>
      <w:b/>
      <w:sz w:val="28"/>
      <w:lang w:eastAsia="zh-CN" w:bidi="hi-IN"/>
    </w:rPr>
  </w:style>
  <w:style w:type="paragraph" w:styleId="EPOAnnex" w:customStyle="1">
    <w:name w:val="EPO Annex"/>
    <w:next w:val="EPONormal"/>
    <w:qFormat/>
    <w:rsid w:val="00743163"/>
    <w:pPr>
      <w:pageBreakBefore/>
      <w:numPr>
        <w:numId w:val="3"/>
      </w:numPr>
      <w:tabs>
        <w:tab w:val="left" w:pos="1417"/>
      </w:tabs>
      <w:spacing w:after="220" w:line="287" w:lineRule="auto"/>
      <w:ind w:left="1417" w:hanging="1417"/>
    </w:pPr>
    <w:rPr>
      <w:b/>
      <w:sz w:val="28"/>
      <w:lang w:eastAsia="zh-CN" w:bidi="hi-IN"/>
    </w:rPr>
  </w:style>
  <w:style w:type="paragraph" w:styleId="EPOTitle1-25pt" w:customStyle="1">
    <w:name w:val="EPO Title 1 - 25pt"/>
    <w:next w:val="EPONormal"/>
    <w:qFormat/>
    <w:rsid w:val="00743163"/>
    <w:pPr>
      <w:spacing w:after="220" w:line="287" w:lineRule="auto"/>
    </w:pPr>
    <w:rPr>
      <w:b/>
      <w:sz w:val="50"/>
      <w:lang w:eastAsia="zh-CN" w:bidi="hi-IN"/>
    </w:rPr>
  </w:style>
  <w:style w:type="paragraph" w:styleId="EPOTitle2-18pt" w:customStyle="1">
    <w:name w:val="EPO Title 2 - 18pt"/>
    <w:next w:val="EPONormal"/>
    <w:qFormat/>
    <w:rsid w:val="00743163"/>
    <w:pPr>
      <w:spacing w:after="220" w:line="287" w:lineRule="auto"/>
    </w:pPr>
    <w:rPr>
      <w:b/>
      <w:sz w:val="36"/>
      <w:lang w:eastAsia="zh-CN" w:bidi="hi-IN"/>
    </w:rPr>
  </w:style>
  <w:style w:type="paragraph" w:styleId="EPOHeading1" w:customStyle="1">
    <w:name w:val="EPO Heading 1"/>
    <w:next w:val="EPONormal"/>
    <w:qFormat/>
    <w:rsid w:val="00743163"/>
    <w:pPr>
      <w:keepNext/>
      <w:numPr>
        <w:numId w:val="4"/>
      </w:numPr>
      <w:spacing w:before="220" w:after="220" w:line="287" w:lineRule="auto"/>
      <w:outlineLvl w:val="0"/>
    </w:pPr>
    <w:rPr>
      <w:b/>
      <w:sz w:val="28"/>
      <w:lang w:eastAsia="zh-CN" w:bidi="hi-IN"/>
    </w:rPr>
  </w:style>
  <w:style w:type="paragraph" w:styleId="EPOHeading2" w:customStyle="1">
    <w:name w:val="EPO Heading 2"/>
    <w:next w:val="EPONormal"/>
    <w:qFormat/>
    <w:rsid w:val="00743163"/>
    <w:pPr>
      <w:keepNext/>
      <w:numPr>
        <w:ilvl w:val="1"/>
        <w:numId w:val="4"/>
      </w:numPr>
      <w:spacing w:before="220" w:after="220" w:line="287" w:lineRule="auto"/>
      <w:outlineLvl w:val="1"/>
    </w:pPr>
    <w:rPr>
      <w:b/>
      <w:sz w:val="24"/>
      <w:lang w:eastAsia="zh-CN" w:bidi="hi-IN"/>
    </w:rPr>
  </w:style>
  <w:style w:type="paragraph" w:styleId="EPOHeading3" w:customStyle="1">
    <w:name w:val="EPO Heading 3"/>
    <w:next w:val="EPONormal"/>
    <w:qFormat/>
    <w:rsid w:val="00743163"/>
    <w:pPr>
      <w:keepNext/>
      <w:numPr>
        <w:ilvl w:val="2"/>
        <w:numId w:val="4"/>
      </w:numPr>
      <w:spacing w:before="220" w:after="220" w:line="287" w:lineRule="auto"/>
      <w:outlineLvl w:val="2"/>
    </w:pPr>
    <w:rPr>
      <w:b/>
      <w:lang w:eastAsia="zh-CN" w:bidi="hi-IN"/>
    </w:rPr>
  </w:style>
  <w:style w:type="paragraph" w:styleId="EPOHeading4" w:customStyle="1">
    <w:name w:val="EPO Heading 4"/>
    <w:next w:val="EPONormal"/>
    <w:qFormat/>
    <w:rsid w:val="00743163"/>
    <w:pPr>
      <w:keepNext/>
      <w:numPr>
        <w:ilvl w:val="3"/>
        <w:numId w:val="4"/>
      </w:numPr>
      <w:spacing w:before="220" w:after="220" w:line="287" w:lineRule="auto"/>
      <w:outlineLvl w:val="3"/>
    </w:pPr>
    <w:rPr>
      <w:b/>
      <w:lang w:eastAsia="zh-CN" w:bidi="hi-IN"/>
    </w:rPr>
  </w:style>
  <w:style w:type="paragraph" w:styleId="EPOBullet1stlevel" w:customStyle="1">
    <w:name w:val="EPO Bullet 1st level"/>
    <w:qFormat/>
    <w:rsid w:val="00743163"/>
    <w:pPr>
      <w:numPr>
        <w:numId w:val="5"/>
      </w:numPr>
      <w:spacing w:line="287" w:lineRule="auto"/>
      <w:ind w:left="397" w:hanging="397"/>
      <w:jc w:val="both"/>
    </w:pPr>
    <w:rPr>
      <w:lang w:eastAsia="zh-CN" w:bidi="hi-IN"/>
    </w:rPr>
  </w:style>
  <w:style w:type="paragraph" w:styleId="EPOBullet2ndlevel" w:customStyle="1">
    <w:name w:val="EPO Bullet 2nd level"/>
    <w:qFormat/>
    <w:rsid w:val="00743163"/>
    <w:pPr>
      <w:numPr>
        <w:numId w:val="6"/>
      </w:numPr>
      <w:spacing w:line="287" w:lineRule="auto"/>
      <w:ind w:left="794" w:hanging="397"/>
      <w:jc w:val="both"/>
    </w:pPr>
    <w:rPr>
      <w:lang w:eastAsia="zh-CN" w:bidi="hi-IN"/>
    </w:rPr>
  </w:style>
  <w:style w:type="paragraph" w:styleId="EPOList-numbers" w:customStyle="1">
    <w:name w:val="EPO List - numbers"/>
    <w:qFormat/>
    <w:rsid w:val="00743163"/>
    <w:pPr>
      <w:numPr>
        <w:numId w:val="7"/>
      </w:numPr>
      <w:tabs>
        <w:tab w:val="left" w:pos="397"/>
      </w:tabs>
      <w:spacing w:line="287" w:lineRule="auto"/>
      <w:jc w:val="both"/>
    </w:pPr>
    <w:rPr>
      <w:lang w:eastAsia="zh-CN" w:bidi="hi-IN"/>
    </w:rPr>
  </w:style>
  <w:style w:type="paragraph" w:styleId="EPOList-letters" w:customStyle="1">
    <w:name w:val="EPO List - letters"/>
    <w:qFormat/>
    <w:rsid w:val="00743163"/>
    <w:pPr>
      <w:numPr>
        <w:numId w:val="2"/>
      </w:numPr>
      <w:tabs>
        <w:tab w:val="left" w:pos="397"/>
      </w:tabs>
      <w:spacing w:line="287" w:lineRule="auto"/>
      <w:jc w:val="both"/>
    </w:pPr>
    <w:rPr>
      <w:lang w:eastAsia="zh-CN" w:bidi="hi-IN"/>
    </w:rPr>
  </w:style>
  <w:style w:type="character" w:styleId="CommentReference">
    <w:name w:val="annotation reference"/>
    <w:basedOn w:val="DefaultParagraphFont"/>
    <w:uiPriority w:val="99"/>
    <w:semiHidden/>
    <w:unhideWhenUsed/>
    <w:rsid w:val="00743163"/>
    <w:rPr>
      <w:sz w:val="16"/>
      <w:szCs w:val="16"/>
    </w:rPr>
  </w:style>
  <w:style w:type="paragraph" w:styleId="CommentText">
    <w:name w:val="annotation text"/>
    <w:basedOn w:val="Normal"/>
    <w:link w:val="CommentTextChar"/>
    <w:uiPriority w:val="99"/>
    <w:unhideWhenUsed/>
    <w:rsid w:val="00743163"/>
    <w:pPr>
      <w:spacing w:line="240" w:lineRule="auto"/>
    </w:pPr>
    <w:rPr>
      <w:rFonts w:cs="Mangal"/>
      <w:sz w:val="20"/>
      <w:szCs w:val="18"/>
    </w:rPr>
  </w:style>
  <w:style w:type="character" w:styleId="CommentTextChar" w:customStyle="1">
    <w:name w:val="Comment Text Char"/>
    <w:basedOn w:val="DefaultParagraphFont"/>
    <w:link w:val="CommentText"/>
    <w:uiPriority w:val="99"/>
    <w:rsid w:val="00743163"/>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743163"/>
    <w:rPr>
      <w:b/>
      <w:bCs/>
    </w:rPr>
  </w:style>
  <w:style w:type="character" w:styleId="CommentSubjectChar" w:customStyle="1">
    <w:name w:val="Comment Subject Char"/>
    <w:basedOn w:val="CommentTextChar"/>
    <w:link w:val="CommentSubject"/>
    <w:uiPriority w:val="99"/>
    <w:semiHidden/>
    <w:rsid w:val="00743163"/>
    <w:rPr>
      <w:rFonts w:cs="Mangal"/>
      <w:b/>
      <w:bCs/>
      <w:sz w:val="20"/>
      <w:szCs w:val="18"/>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microsoft.com/office/2016/09/relationships/commentsIds" Target="commentsIds.xml" Id="rId8" /><Relationship Type="http://schemas.openxmlformats.org/officeDocument/2006/relationships/theme" Target="theme/theme1.xml" Id="rId13" /><Relationship Type="http://schemas.openxmlformats.org/officeDocument/2006/relationships/styles" Target="styles.xml" Id="rId3" /><Relationship Type="http://schemas.microsoft.com/office/2011/relationships/commentsExtended" Target="commentsExtended.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epo.org/?mtm_campaign=EIA2023&amp;mtm_keyword=EIA-pressrelease&amp;mtm_medium=press&amp;mtm_group=press" TargetMode="Externa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mailto:press@epo.org" TargetMode="External" Id="rId9" /><Relationship Type="http://schemas.openxmlformats.org/officeDocument/2006/relationships/glossaryDocument" Target="glossary/document.xml" Id="R3bc2b8f0809a4f3a" /><Relationship Type="http://schemas.openxmlformats.org/officeDocument/2006/relationships/hyperlink" Target="https://www.epo.org/en/news-events/european-inventor-award/meet-the-finalists/david-fattal?mtm_campaign=EIA2024&amp;mtm_keyword=pressrelease&amp;mtm_medium=press" TargetMode="External" Id="R06c52f17a296403c" /><Relationship Type="http://schemas.openxmlformats.org/officeDocument/2006/relationships/hyperlink" Target="https://www.epo.org/en/news-events/european-inventor-award?mtm_campaign=EIA2024&amp;mtm_keyword=pressrelease&amp;mtm_medium=press" TargetMode="External" Id="R4a8122daf7a14942" /><Relationship Type="http://schemas.openxmlformats.org/officeDocument/2006/relationships/hyperlink" Target="https://www.epo.org/en/news-events/european-inventor-award/streaming?mtm_campaign=EIA2024&amp;mtm_keyword=pressrelease&amp;mtm_medium=press" TargetMode="External" Id="R475122abc3624532" /><Relationship Type="http://schemas.openxmlformats.org/officeDocument/2006/relationships/hyperlink" Target="https://a.cstmapp.com/login/973466/?vote=144556_707562064&amp;lc=eng" TargetMode="External" Id="Ra469693fc4b2416d" /><Relationship Type="http://schemas.openxmlformats.org/officeDocument/2006/relationships/header" Target="header.xml" Id="R2807237cc75841b8" /><Relationship Type="http://schemas.openxmlformats.org/officeDocument/2006/relationships/footer" Target="footer.xml" Id="R701a7f55e1eb48d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4591972162ba4122" /><Relationship Type="http://schemas.openxmlformats.org/officeDocument/2006/relationships/image" Target="/media/image2.png" Id="R4034be7871a04a5c"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5a0d5c07-c981-4662-9c8e-077f3dcb66f4}"/>
      </w:docPartPr>
      <w:docPartBody>
        <w:p xmlns:wp14="http://schemas.microsoft.com/office/word/2010/wordml" w14:paraId="2299D286"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ylT+lhpDVVOkd5jPJwbWaD5dA==">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9</revision>
  <dcterms:created xsi:type="dcterms:W3CDTF">2024-04-22T16:57:00.0000000Z</dcterms:created>
  <dcterms:modified xsi:type="dcterms:W3CDTF">2024-05-13T15:27:01.4268738Z</dcterms:modified>
</coreProperties>
</file>