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tasks.xml" ContentType="application/vnd.ms-office.documenttask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5A87" w:rsidP="0B5BF1C6" w:rsidRDefault="00765CF7" w14:paraId="0E247ADF" w14:textId="08378FB1">
      <w:pPr>
        <w:widowControl w:val="0"/>
        <w:tabs>
          <w:tab w:val="left" w:pos="939"/>
        </w:tabs>
        <w:spacing w:before="3" w:line="240" w:lineRule="auto"/>
        <w:jc w:val="right"/>
        <w:rPr>
          <w:b w:val="1"/>
          <w:bCs w:val="1"/>
          <w:sz w:val="28"/>
          <w:szCs w:val="28"/>
        </w:rPr>
      </w:pPr>
      <w:r w:rsidRPr="0B5BF1C6" w:rsidR="00765CF7">
        <w:rPr>
          <w:b w:val="1"/>
          <w:bCs w:val="1"/>
          <w:sz w:val="28"/>
          <w:szCs w:val="28"/>
        </w:rPr>
        <w:t xml:space="preserve">PRESS RELEASE </w:t>
      </w:r>
    </w:p>
    <w:p w:rsidR="1B313F91" w:rsidP="0B5BF1C6" w:rsidRDefault="1B313F91" w14:paraId="0D6A3102" w14:textId="0F545646">
      <w:pPr>
        <w:pStyle w:val="Normal"/>
        <w:widowControl w:val="0"/>
        <w:tabs>
          <w:tab w:val="left" w:leader="none" w:pos="939"/>
        </w:tabs>
        <w:spacing w:before="3" w:line="240" w:lineRule="auto"/>
        <w:jc w:val="both"/>
        <w:rPr>
          <w:b w:val="1"/>
          <w:bCs w:val="1"/>
          <w:sz w:val="28"/>
          <w:szCs w:val="28"/>
        </w:rPr>
      </w:pPr>
    </w:p>
    <w:p w:rsidR="002A4FE2" w:rsidP="002A4FE2" w:rsidRDefault="002A4FE2" w14:paraId="2EE1280F" w14:textId="0291348B">
      <w:pPr>
        <w:jc w:val="center"/>
        <w:rPr>
          <w:b w:val="1"/>
          <w:bCs w:val="1"/>
          <w:sz w:val="28"/>
          <w:szCs w:val="28"/>
        </w:rPr>
      </w:pPr>
      <w:r w:rsidRPr="0B5BF1C6" w:rsidR="002A4FE2">
        <w:rPr>
          <w:b w:val="1"/>
          <w:bCs w:val="1"/>
          <w:sz w:val="28"/>
          <w:szCs w:val="28"/>
        </w:rPr>
        <w:t>Unveiling excellence: European Inventor Award 2024 finalists revealed</w:t>
      </w:r>
    </w:p>
    <w:p w:rsidR="1E8C3E69" w:rsidP="0B5BF1C6" w:rsidRDefault="1E8C3E69" w14:paraId="4496BFD4" w14:textId="59A1FF83">
      <w:pPr>
        <w:pStyle w:val="Normal"/>
        <w:jc w:val="both"/>
        <w:rPr>
          <w:b w:val="1"/>
          <w:bCs w:val="1"/>
          <w:sz w:val="28"/>
          <w:szCs w:val="28"/>
        </w:rPr>
      </w:pPr>
    </w:p>
    <w:p w:rsidRPr="002A4FE2" w:rsidR="00635A87" w:rsidP="0B5BF1C6" w:rsidRDefault="00765CF7" w14:paraId="00000006" w14:textId="42FFBACA">
      <w:pPr>
        <w:numPr>
          <w:ilvl w:val="0"/>
          <w:numId w:val="2"/>
        </w:numPr>
        <w:ind w:left="714" w:hanging="357"/>
        <w:jc w:val="both"/>
        <w:rPr>
          <w:b w:val="1"/>
          <w:bCs w:val="1"/>
          <w:color w:val="000000" w:themeColor="text1"/>
        </w:rPr>
      </w:pPr>
      <w:r w:rsidRPr="0B5BF1C6" w:rsidR="00632BB1">
        <w:rPr>
          <w:b w:val="1"/>
          <w:bCs w:val="1"/>
          <w:color w:val="000000" w:themeColor="text1" w:themeTint="FF" w:themeShade="FF"/>
        </w:rPr>
        <w:t xml:space="preserve">Global </w:t>
      </w:r>
      <w:r w:rsidRPr="0B5BF1C6" w:rsidR="00714121">
        <w:rPr>
          <w:b w:val="1"/>
          <w:bCs w:val="1"/>
          <w:color w:val="000000" w:themeColor="text1" w:themeTint="FF" w:themeShade="FF"/>
        </w:rPr>
        <w:t>i</w:t>
      </w:r>
      <w:r w:rsidRPr="0B5BF1C6" w:rsidR="00714121">
        <w:rPr>
          <w:b w:val="1"/>
          <w:bCs w:val="1"/>
          <w:color w:val="000000" w:themeColor="text1" w:themeTint="FF" w:themeShade="FF"/>
        </w:rPr>
        <w:t>nv</w:t>
      </w:r>
      <w:r w:rsidRPr="0B5BF1C6" w:rsidR="008174ED">
        <w:rPr>
          <w:b w:val="1"/>
          <w:bCs w:val="1"/>
          <w:color w:val="000000" w:themeColor="text1" w:themeTint="FF" w:themeShade="FF"/>
        </w:rPr>
        <w:t>entors</w:t>
      </w:r>
      <w:r w:rsidRPr="0B5BF1C6" w:rsidR="00632BB1">
        <w:rPr>
          <w:b w:val="1"/>
          <w:bCs w:val="1"/>
          <w:color w:val="000000" w:themeColor="text1" w:themeTint="FF" w:themeShade="FF"/>
        </w:rPr>
        <w:t xml:space="preserve"> </w:t>
      </w:r>
      <w:r w:rsidRPr="0B5BF1C6" w:rsidR="001E0485">
        <w:rPr>
          <w:b w:val="1"/>
          <w:bCs w:val="1"/>
          <w:color w:val="000000" w:themeColor="text1" w:themeTint="FF" w:themeShade="FF"/>
        </w:rPr>
        <w:t>in the spotlight</w:t>
      </w:r>
      <w:r w:rsidRPr="0B5BF1C6" w:rsidR="00632BB1">
        <w:rPr>
          <w:b w:val="1"/>
          <w:bCs w:val="1"/>
          <w:color w:val="000000" w:themeColor="text1" w:themeTint="FF" w:themeShade="FF"/>
        </w:rPr>
        <w:t xml:space="preserve">: 12 teams and individuals across 10+ countries nominated for Europe's premier Inventors' Award in four diverse categories: </w:t>
      </w:r>
      <w:r w:rsidRPr="0B5BF1C6" w:rsidR="5584FD57">
        <w:rPr>
          <w:b w:val="1"/>
          <w:bCs w:val="1"/>
          <w:color w:val="000000" w:themeColor="text1" w:themeTint="FF" w:themeShade="FF"/>
        </w:rPr>
        <w:t>‘</w:t>
      </w:r>
      <w:r w:rsidRPr="0B5BF1C6" w:rsidR="00765CF7">
        <w:rPr>
          <w:b w:val="1"/>
          <w:bCs w:val="1"/>
          <w:color w:val="000000" w:themeColor="text1" w:themeTint="FF" w:themeShade="FF"/>
        </w:rPr>
        <w:t>Industry</w:t>
      </w:r>
      <w:r w:rsidRPr="0B5BF1C6" w:rsidR="1A8B039D">
        <w:rPr>
          <w:b w:val="1"/>
          <w:bCs w:val="1"/>
          <w:color w:val="000000" w:themeColor="text1" w:themeTint="FF" w:themeShade="FF"/>
        </w:rPr>
        <w:t>’</w:t>
      </w:r>
      <w:r w:rsidRPr="0B5BF1C6" w:rsidR="00765CF7">
        <w:rPr>
          <w:b w:val="1"/>
          <w:bCs w:val="1"/>
          <w:color w:val="000000" w:themeColor="text1" w:themeTint="FF" w:themeShade="FF"/>
        </w:rPr>
        <w:t>,</w:t>
      </w:r>
      <w:r w:rsidRPr="0B5BF1C6" w:rsidR="00765CF7">
        <w:rPr>
          <w:b w:val="1"/>
          <w:bCs w:val="1"/>
          <w:color w:val="000000" w:themeColor="text1" w:themeTint="FF" w:themeShade="FF"/>
        </w:rPr>
        <w:t xml:space="preserve"> </w:t>
      </w:r>
      <w:r w:rsidRPr="0B5BF1C6" w:rsidR="1A8B039D">
        <w:rPr>
          <w:b w:val="1"/>
          <w:bCs w:val="1"/>
          <w:color w:val="000000" w:themeColor="text1" w:themeTint="FF" w:themeShade="FF"/>
        </w:rPr>
        <w:t>‘</w:t>
      </w:r>
      <w:r w:rsidRPr="0B5BF1C6" w:rsidR="00765CF7">
        <w:rPr>
          <w:b w:val="1"/>
          <w:bCs w:val="1"/>
          <w:color w:val="000000" w:themeColor="text1" w:themeTint="FF" w:themeShade="FF"/>
        </w:rPr>
        <w:t>Research</w:t>
      </w:r>
      <w:r w:rsidRPr="0B5BF1C6" w:rsidR="16FEE2EA">
        <w:rPr>
          <w:b w:val="1"/>
          <w:bCs w:val="1"/>
          <w:color w:val="000000" w:themeColor="text1" w:themeTint="FF" w:themeShade="FF"/>
        </w:rPr>
        <w:t>’</w:t>
      </w:r>
      <w:r w:rsidRPr="0B5BF1C6" w:rsidR="00765CF7">
        <w:rPr>
          <w:b w:val="1"/>
          <w:bCs w:val="1"/>
          <w:color w:val="000000" w:themeColor="text1" w:themeTint="FF" w:themeShade="FF"/>
        </w:rPr>
        <w:t>,</w:t>
      </w:r>
      <w:r w:rsidRPr="0B5BF1C6" w:rsidR="00765CF7">
        <w:rPr>
          <w:b w:val="1"/>
          <w:bCs w:val="1"/>
          <w:color w:val="000000" w:themeColor="text1" w:themeTint="FF" w:themeShade="FF"/>
        </w:rPr>
        <w:t xml:space="preserve"> </w:t>
      </w:r>
      <w:r w:rsidRPr="0B5BF1C6" w:rsidR="5017E484">
        <w:rPr>
          <w:b w:val="1"/>
          <w:bCs w:val="1"/>
          <w:color w:val="000000" w:themeColor="text1" w:themeTint="FF" w:themeShade="FF"/>
        </w:rPr>
        <w:t>‘</w:t>
      </w:r>
      <w:r w:rsidRPr="0B5BF1C6" w:rsidR="00765CF7">
        <w:rPr>
          <w:b w:val="1"/>
          <w:bCs w:val="1"/>
          <w:color w:val="000000" w:themeColor="text1" w:themeTint="FF" w:themeShade="FF"/>
        </w:rPr>
        <w:t xml:space="preserve">Non-EPO </w:t>
      </w:r>
      <w:r w:rsidRPr="0B5BF1C6" w:rsidR="4EB56AF9">
        <w:rPr>
          <w:b w:val="1"/>
          <w:bCs w:val="1"/>
          <w:color w:val="000000" w:themeColor="text1" w:themeTint="FF" w:themeShade="FF"/>
        </w:rPr>
        <w:t>C</w:t>
      </w:r>
      <w:r w:rsidRPr="0B5BF1C6" w:rsidR="00765CF7">
        <w:rPr>
          <w:b w:val="1"/>
          <w:bCs w:val="1"/>
          <w:color w:val="000000" w:themeColor="text1" w:themeTint="FF" w:themeShade="FF"/>
        </w:rPr>
        <w:t>ountries</w:t>
      </w:r>
      <w:r w:rsidRPr="0B5BF1C6" w:rsidR="6401C2F0">
        <w:rPr>
          <w:b w:val="1"/>
          <w:bCs w:val="1"/>
          <w:color w:val="000000" w:themeColor="text1" w:themeTint="FF" w:themeShade="FF"/>
        </w:rPr>
        <w:t>’</w:t>
      </w:r>
      <w:r w:rsidRPr="0B5BF1C6" w:rsidR="00765CF7">
        <w:rPr>
          <w:b w:val="1"/>
          <w:bCs w:val="1"/>
          <w:color w:val="000000" w:themeColor="text1" w:themeTint="FF" w:themeShade="FF"/>
        </w:rPr>
        <w:t>,</w:t>
      </w:r>
      <w:r w:rsidRPr="0B5BF1C6" w:rsidR="00765CF7">
        <w:rPr>
          <w:b w:val="1"/>
          <w:bCs w:val="1"/>
          <w:color w:val="000000" w:themeColor="text1" w:themeTint="FF" w:themeShade="FF"/>
        </w:rPr>
        <w:t xml:space="preserve"> and </w:t>
      </w:r>
      <w:r w:rsidRPr="0B5BF1C6" w:rsidR="7288047C">
        <w:rPr>
          <w:b w:val="1"/>
          <w:bCs w:val="1"/>
          <w:color w:val="000000" w:themeColor="text1" w:themeTint="FF" w:themeShade="FF"/>
        </w:rPr>
        <w:t>‘</w:t>
      </w:r>
      <w:r w:rsidRPr="0B5BF1C6" w:rsidR="00765CF7">
        <w:rPr>
          <w:b w:val="1"/>
          <w:bCs w:val="1"/>
          <w:color w:val="000000" w:themeColor="text1" w:themeTint="FF" w:themeShade="FF"/>
        </w:rPr>
        <w:t>SMEs</w:t>
      </w:r>
      <w:r w:rsidRPr="0B5BF1C6" w:rsidR="418510AF">
        <w:rPr>
          <w:b w:val="1"/>
          <w:bCs w:val="1"/>
          <w:color w:val="000000" w:themeColor="text1" w:themeTint="FF" w:themeShade="FF"/>
        </w:rPr>
        <w:t>’</w:t>
      </w:r>
    </w:p>
    <w:p w:rsidR="00635A87" w:rsidP="0B5BF1C6" w:rsidRDefault="00765CF7" w14:paraId="00000008" w14:textId="16A49335">
      <w:pPr>
        <w:numPr>
          <w:ilvl w:val="0"/>
          <w:numId w:val="2"/>
        </w:numPr>
        <w:ind w:left="714" w:hanging="357"/>
        <w:jc w:val="both"/>
        <w:rPr>
          <w:b w:val="1"/>
          <w:bCs w:val="1"/>
        </w:rPr>
      </w:pPr>
      <w:r w:rsidRPr="2240A7D3" w:rsidR="00765CF7">
        <w:rPr>
          <w:b w:val="1"/>
          <w:bCs w:val="1"/>
        </w:rPr>
        <w:t xml:space="preserve">Popular Prize </w:t>
      </w:r>
      <w:r w:rsidR="0021366D">
        <w:rPr>
          <w:b w:val="1"/>
          <w:bCs w:val="1"/>
        </w:rPr>
        <w:t xml:space="preserve">voting </w:t>
      </w:r>
      <w:r w:rsidR="00D5432B">
        <w:rPr>
          <w:b w:val="1"/>
          <w:bCs w:val="1"/>
        </w:rPr>
        <w:t>starts</w:t>
      </w:r>
      <w:r w:rsidRPr="2240A7D3" w:rsidR="00765CF7">
        <w:rPr>
          <w:b w:val="1"/>
          <w:bCs w:val="1"/>
        </w:rPr>
        <w:t xml:space="preserve"> today </w:t>
      </w:r>
      <w:r w:rsidRPr="1E8C3E69" w:rsidR="0021366D">
        <w:rPr>
          <w:b w:val="1"/>
          <w:bCs w:val="1"/>
        </w:rPr>
        <w:t xml:space="preserve">fo</w:t>
      </w:r>
      <w:r w:rsidRPr="1E8C3E69" w:rsidR="0021366D">
        <w:rPr>
          <w:b w:val="1"/>
          <w:bCs w:val="1"/>
        </w:rPr>
        <w:t xml:space="preserve">r al</w:t>
      </w:r>
      <w:r w:rsidRPr="1E8C3E69" w:rsidR="0021366D">
        <w:rPr>
          <w:b w:val="1"/>
          <w:bCs w:val="1"/>
        </w:rPr>
        <w:t xml:space="preserve">l </w:t>
      </w:r>
      <w:r w:rsidRPr="1E8C3E69" w:rsidR="27365D55">
        <w:rPr>
          <w:b w:val="1"/>
          <w:bCs w:val="1"/>
        </w:rPr>
        <w:t>the f</w:t>
      </w:r>
      <w:r w:rsidRPr="1E8C3E69" w:rsidR="0021366D">
        <w:rPr>
          <w:b w:val="1"/>
          <w:bCs w:val="1"/>
        </w:rPr>
        <w:t>inalist</w:t>
      </w:r>
      <w:r w:rsidRPr="1E8C3E69" w:rsidR="0021366D">
        <w:rPr>
          <w:b w:val="1"/>
          <w:bCs w:val="1"/>
        </w:rPr>
        <w:t>s</w:t>
      </w:r>
      <w:r w:rsidRPr="1E8C3E69" w:rsidR="0021366D">
        <w:rPr>
          <w:b w:val="1"/>
          <w:bCs w:val="1"/>
        </w:rPr>
        <w:t xml:space="preserve"> </w:t>
      </w:r>
    </w:p>
    <w:p w:rsidR="19B7AB94" w:rsidP="0B5BF1C6" w:rsidRDefault="19B7AB94" w14:paraId="75E47D2F" w14:textId="295D8175">
      <w:pPr>
        <w:pStyle w:val="Normal"/>
        <w:numPr>
          <w:ilvl w:val="0"/>
          <w:numId w:val="2"/>
        </w:numPr>
        <w:ind w:left="714" w:hanging="357"/>
        <w:jc w:val="both"/>
        <w:rPr>
          <w:b w:val="1"/>
          <w:bCs w:val="1"/>
        </w:rPr>
      </w:pPr>
      <w:r w:rsidRPr="4F3CB421" w:rsidR="19B7AB94">
        <w:rPr>
          <w:b w:val="1"/>
          <w:bCs w:val="1"/>
        </w:rPr>
        <w:t xml:space="preserve">Join us to discover the winners in each category during the award ceremony on 9 July 2024, </w:t>
      </w:r>
      <w:hyperlink r:id="Rfb20180c9b084070">
        <w:r w:rsidRPr="4F3CB421" w:rsidR="19B7AB94">
          <w:rPr>
            <w:rStyle w:val="Hyperlink"/>
            <w:b w:val="1"/>
            <w:bCs w:val="1"/>
          </w:rPr>
          <w:t>streamed live online</w:t>
        </w:r>
      </w:hyperlink>
      <w:r w:rsidRPr="4F3CB421" w:rsidR="19B7AB94">
        <w:rPr>
          <w:b w:val="1"/>
          <w:bCs w:val="1"/>
        </w:rPr>
        <w:t xml:space="preserve"> </w:t>
      </w:r>
    </w:p>
    <w:p w:rsidR="368F7E02" w:rsidP="0B5BF1C6" w:rsidRDefault="368F7E02" w14:paraId="3D7942F6" w14:textId="3D55B409">
      <w:pPr>
        <w:numPr>
          <w:ilvl w:val="0"/>
          <w:numId w:val="2"/>
        </w:numPr>
        <w:ind w:left="714" w:hanging="357"/>
        <w:jc w:val="both"/>
        <w:rPr>
          <w:b w:val="1"/>
          <w:bCs w:val="1"/>
        </w:rPr>
      </w:pPr>
      <w:r w:rsidRPr="0B5BF1C6" w:rsidR="368F7E02">
        <w:rPr>
          <w:b w:val="1"/>
          <w:bCs w:val="1"/>
          <w:color w:val="000000" w:themeColor="text1" w:themeTint="FF" w:themeShade="FF"/>
        </w:rPr>
        <w:t xml:space="preserve">These finalists </w:t>
      </w:r>
      <w:r w:rsidRPr="0B5BF1C6" w:rsidR="368F7E02">
        <w:rPr>
          <w:b w:val="1"/>
          <w:bCs w:val="1"/>
          <w:color w:val="000000" w:themeColor="text1" w:themeTint="FF" w:themeShade="FF"/>
        </w:rPr>
        <w:t xml:space="preserve">and their inventions are taking on challenges </w:t>
      </w:r>
      <w:r w:rsidRPr="0B5BF1C6" w:rsidR="2DC299AB">
        <w:rPr>
          <w:b w:val="1"/>
          <w:bCs w:val="1"/>
          <w:color w:val="000000" w:themeColor="text1" w:themeTint="FF" w:themeShade="FF"/>
        </w:rPr>
        <w:t xml:space="preserve">that help </w:t>
      </w:r>
      <w:r w:rsidRPr="0B5BF1C6" w:rsidR="2DC299AB">
        <w:rPr>
          <w:b w:val="1"/>
          <w:bCs w:val="1"/>
          <w:color w:val="000000" w:themeColor="text1" w:themeTint="FF" w:themeShade="FF"/>
        </w:rPr>
        <w:t>build</w:t>
      </w:r>
      <w:r w:rsidRPr="0B5BF1C6" w:rsidR="4E55107F">
        <w:rPr>
          <w:b w:val="1"/>
          <w:bCs w:val="1"/>
          <w:color w:val="000000" w:themeColor="text1" w:themeTint="FF" w:themeShade="FF"/>
        </w:rPr>
        <w:t xml:space="preserve"> </w:t>
      </w:r>
      <w:r w:rsidRPr="0B5BF1C6" w:rsidR="2DC299AB">
        <w:rPr>
          <w:b w:val="1"/>
          <w:bCs w:val="1"/>
          <w:color w:val="000000" w:themeColor="text1" w:themeTint="FF" w:themeShade="FF"/>
        </w:rPr>
        <w:t>more</w:t>
      </w:r>
      <w:r w:rsidRPr="0B5BF1C6" w:rsidR="2DC299AB">
        <w:rPr>
          <w:b w:val="1"/>
          <w:bCs w:val="1"/>
          <w:color w:val="000000" w:themeColor="text1" w:themeTint="FF" w:themeShade="FF"/>
        </w:rPr>
        <w:t xml:space="preserve"> sustainable societies and improve our daily </w:t>
      </w:r>
      <w:r w:rsidRPr="0B5BF1C6" w:rsidR="2DC299AB">
        <w:rPr>
          <w:b w:val="1"/>
          <w:bCs w:val="1"/>
          <w:color w:val="000000" w:themeColor="text1" w:themeTint="FF" w:themeShade="FF"/>
        </w:rPr>
        <w:t>lives</w:t>
      </w:r>
      <w:r w:rsidRPr="0B5BF1C6" w:rsidR="5462B06C">
        <w:rPr>
          <w:b w:val="1"/>
          <w:bCs w:val="1"/>
          <w:color w:val="000000" w:themeColor="text1" w:themeTint="FF" w:themeShade="FF"/>
        </w:rPr>
        <w:t>,</w:t>
      </w:r>
      <w:r w:rsidRPr="0B5BF1C6" w:rsidR="5462B06C">
        <w:rPr>
          <w:b w:val="1"/>
          <w:bCs w:val="1"/>
          <w:color w:val="000000" w:themeColor="text1" w:themeTint="FF" w:themeShade="FF"/>
        </w:rPr>
        <w:t xml:space="preserve"> </w:t>
      </w:r>
      <w:r w:rsidRPr="0B5BF1C6" w:rsidR="5462B06C">
        <w:rPr>
          <w:b w:val="1"/>
          <w:bCs w:val="1"/>
        </w:rPr>
        <w:t>across diverse domains from healthcare to energy storage</w:t>
      </w:r>
    </w:p>
    <w:p w:rsidR="00635A87" w:rsidP="0B5BF1C6" w:rsidRDefault="00635A87" w14:paraId="0000000A" w14:textId="3010E1E1">
      <w:pPr>
        <w:jc w:val="both"/>
        <w:rPr>
          <w:b w:val="1"/>
          <w:bCs w:val="1"/>
          <w:color w:val="000000" w:themeColor="text1"/>
        </w:rPr>
      </w:pPr>
    </w:p>
    <w:p w:rsidR="00635A87" w:rsidDel="00487A34" w:rsidP="00487A34" w:rsidRDefault="00765CF7" w14:paraId="54B20E7D" w14:textId="50947DE7">
      <w:pPr>
        <w:spacing w:line="240" w:lineRule="auto"/>
        <w:jc w:val="both"/>
      </w:pPr>
      <w:r w:rsidRPr="4F3CB421" w:rsidR="3BE484E7">
        <w:rPr>
          <w:b w:val="1"/>
          <w:bCs w:val="1"/>
        </w:rPr>
        <w:t>Munich, 16 May 2024</w:t>
      </w:r>
      <w:r w:rsidR="3BE484E7">
        <w:rPr/>
        <w:t xml:space="preserve"> – </w:t>
      </w:r>
      <w:r w:rsidR="00487A34">
        <w:rPr/>
        <w:t>Th</w:t>
      </w:r>
      <w:r w:rsidR="00487A34">
        <w:rPr/>
        <w:t xml:space="preserve">e European Patent Office (EPO) proudly </w:t>
      </w:r>
      <w:r w:rsidR="00487A34">
        <w:rPr/>
        <w:t>unveils the twelve finalists for the esteemed</w:t>
      </w:r>
      <w:r w:rsidR="00487A34">
        <w:rPr/>
        <w:t xml:space="preserve"> 2024 European Inventor Award, spotlighting inventors leading technological advancement across diverse domains including healthcare, energy storage, and manufacturing</w:t>
      </w:r>
      <w:r w:rsidR="20F58DDF">
        <w:rPr/>
        <w:t>. T</w:t>
      </w:r>
      <w:r w:rsidR="00487A34">
        <w:rPr/>
        <w:t xml:space="preserve">hese innovators stand as models of ingenuity, recognised not only for their scientific and technological prowess but also for the </w:t>
      </w:r>
      <w:r w:rsidR="00967887">
        <w:rPr/>
        <w:t xml:space="preserve">profound </w:t>
      </w:r>
      <w:r w:rsidR="00487A34">
        <w:rPr/>
        <w:t>societal impact of their inventions.</w:t>
      </w:r>
    </w:p>
    <w:p w:rsidR="00487A34" w:rsidP="00487A34" w:rsidRDefault="00487A34" w14:paraId="4DE2B7D6" w14:textId="77777777" w14:noSpellErr="1">
      <w:pPr>
        <w:spacing w:line="240" w:lineRule="auto"/>
        <w:jc w:val="both"/>
      </w:pPr>
    </w:p>
    <w:p w:rsidR="3F44FB84" w:rsidP="1E8C3E69" w:rsidRDefault="3F44FB84" w14:paraId="2E2FE704" w14:textId="5D16FCB9">
      <w:pPr>
        <w:spacing w:line="240" w:lineRule="auto"/>
        <w:jc w:val="both"/>
      </w:pPr>
      <w:r w:rsidR="00487A34">
        <w:rPr/>
        <w:t>Selected through rigorous evaluation by a distinguished international jury, these visionary minds will be celebrated at a dynamic hybrid ceremony on July 9, 2024, against the stunning backdrop of Malta. This location serves as the perfect stage to pay tribute to their groundbreaking contributions at the European Inventor Award 2024 ceremony. Global audiences can partake in the excitement through live streaming, ensuring worldwide engagement with this important occasion.</w:t>
      </w:r>
    </w:p>
    <w:p w:rsidR="00463676" w:rsidP="00463676" w:rsidRDefault="00765CF7" w14:paraId="0D9DA825" w14:textId="77777777" w14:noSpellErr="1">
      <w:pPr>
        <w:spacing w:before="240" w:after="240" w:line="240" w:lineRule="auto"/>
        <w:jc w:val="both"/>
        <w:rPr>
          <w:b w:val="1"/>
          <w:bCs w:val="1"/>
          <w:color w:val="BE0F05"/>
        </w:rPr>
      </w:pPr>
      <w:r w:rsidRPr="0B5BF1C6" w:rsidR="00765CF7">
        <w:rPr>
          <w:b w:val="1"/>
          <w:bCs w:val="1"/>
          <w:color w:val="BE0F05"/>
        </w:rPr>
        <w:t>The 2024 finalists</w:t>
      </w:r>
    </w:p>
    <w:p w:rsidR="00635A87" w:rsidP="1E8C3E69" w:rsidRDefault="00765CF7" w14:paraId="00000011" w14:textId="283CDAB1">
      <w:pPr>
        <w:spacing w:before="240" w:after="240" w:line="240" w:lineRule="auto"/>
        <w:jc w:val="both"/>
      </w:pPr>
      <w:r w:rsidR="00E52B1B">
        <w:rPr/>
        <w:t xml:space="preserve">From healthcare breakthroughs to eco-friendly manufacturing, the innovations of our finalists transcend boundaries, tackling pressing global issues head-on. Their visionary work encompasses pioneering biotechnological treatments, sustainable energy solutions, and </w:t>
      </w:r>
      <w:r w:rsidR="00E52B1B">
        <w:rPr/>
        <w:t>cutting-edge</w:t>
      </w:r>
      <w:r w:rsidR="00E52B1B">
        <w:rPr/>
        <w:t xml:space="preserve"> diagnostics, forging a path towards a brighter, more sustainable future.</w:t>
      </w:r>
    </w:p>
    <w:p w:rsidR="00635A87" w:rsidP="1E8C3E69" w:rsidRDefault="00765CF7" w14:paraId="00000012" w14:textId="26311F9A">
      <w:pPr>
        <w:spacing w:before="240" w:after="240" w:line="240" w:lineRule="auto"/>
        <w:jc w:val="both"/>
      </w:pPr>
      <w:r w:rsidR="00E138B7">
        <w:rPr/>
        <w:t xml:space="preserve">The 2024 finalists </w:t>
      </w:r>
      <w:r w:rsidR="00E138B7">
        <w:rPr/>
        <w:t>comprise</w:t>
      </w:r>
      <w:r w:rsidR="00E138B7">
        <w:rPr/>
        <w:t xml:space="preserve"> a diverse cohort of visionaries </w:t>
      </w:r>
      <w:r w:rsidR="0054311F">
        <w:rPr/>
        <w:t xml:space="preserve">coming </w:t>
      </w:r>
      <w:r w:rsidR="00E138B7">
        <w:rPr/>
        <w:t>from a multitude of</w:t>
      </w:r>
      <w:r w:rsidR="0054311F">
        <w:rPr/>
        <w:t xml:space="preserve"> countries</w:t>
      </w:r>
      <w:r w:rsidR="00E138B7">
        <w:rPr/>
        <w:t xml:space="preserve">, including France, Finland, Germany, Iceland, Italy, Malta, Poland, Sweden, Brazil, </w:t>
      </w:r>
      <w:r w:rsidR="00E138B7">
        <w:rPr/>
        <w:t>Japan</w:t>
      </w:r>
      <w:r w:rsidR="0054311F">
        <w:rPr/>
        <w:t xml:space="preserve"> </w:t>
      </w:r>
      <w:r w:rsidR="629EFCD9">
        <w:rPr/>
        <w:t>and</w:t>
      </w:r>
      <w:r w:rsidR="0054311F">
        <w:rPr/>
        <w:t xml:space="preserve"> </w:t>
      </w:r>
      <w:r w:rsidR="00E138B7">
        <w:rPr/>
        <w:t xml:space="preserve">the United States. An esteemed international panel of jury members, including past finalists, drew upon their rich </w:t>
      </w:r>
      <w:r w:rsidR="00E138B7">
        <w:rPr/>
        <w:t>expertise</w:t>
      </w:r>
      <w:r w:rsidR="00E138B7">
        <w:rPr/>
        <w:t xml:space="preserve"> in technology, </w:t>
      </w:r>
      <w:r w:rsidR="00E138B7">
        <w:rPr/>
        <w:t>business</w:t>
      </w:r>
      <w:r w:rsidR="00E138B7">
        <w:rPr/>
        <w:t xml:space="preserve"> and intellectual property to </w:t>
      </w:r>
      <w:r w:rsidR="00E138B7">
        <w:rPr/>
        <w:t>identify</w:t>
      </w:r>
      <w:r w:rsidR="00E138B7">
        <w:rPr/>
        <w:t xml:space="preserve"> the most exceptional entries. Steering this rigorous selection process once more was Prof. Wolfgang M. </w:t>
      </w:r>
      <w:r w:rsidR="00E138B7">
        <w:rPr/>
        <w:t>Heckl</w:t>
      </w:r>
      <w:r w:rsidR="00E138B7">
        <w:rPr/>
        <w:t xml:space="preserve">, Director General of the </w:t>
      </w:r>
      <w:r w:rsidR="00E138B7">
        <w:rPr/>
        <w:t>Deutsches</w:t>
      </w:r>
      <w:r w:rsidR="00E138B7">
        <w:rPr/>
        <w:t xml:space="preserve"> Museum in Munich, whose leadership ensured the curation of finalists from a pool of over 550 </w:t>
      </w:r>
      <w:r w:rsidR="00463676">
        <w:rPr/>
        <w:t>proposals</w:t>
      </w:r>
      <w:r w:rsidR="008F37DF">
        <w:rPr/>
        <w:t xml:space="preserve"> </w:t>
      </w:r>
      <w:r w:rsidR="00E138B7">
        <w:rPr/>
        <w:t>spanning the globe.</w:t>
      </w:r>
      <w:r w:rsidR="00ED23F6">
        <w:rPr/>
        <w:t xml:space="preserve"> </w:t>
      </w:r>
    </w:p>
    <w:p w:rsidR="00635A87" w:rsidP="0B5BF1C6" w:rsidRDefault="00765CF7" w14:paraId="00000013" w14:textId="77777777">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b w:val="1"/>
          <w:bCs w:val="1"/>
          <w:color w:val="0D0D0D"/>
        </w:rPr>
      </w:pPr>
      <w:r w:rsidRPr="0B5BF1C6" w:rsidR="00765CF7">
        <w:rPr>
          <w:b w:val="1"/>
          <w:bCs w:val="1"/>
          <w:color w:val="0D0D0D" w:themeColor="text1" w:themeTint="F2" w:themeShade="FF"/>
        </w:rPr>
        <w:t>The finalists by category are:</w:t>
      </w:r>
    </w:p>
    <w:p w:rsidR="00635A87" w:rsidP="0B5BF1C6" w:rsidRDefault="00765CF7" w14:paraId="00000014" w14:textId="77777777">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color w:val="0D0D0D"/>
        </w:rPr>
      </w:pPr>
      <w:r w:rsidRPr="0B5BF1C6" w:rsidR="00765CF7">
        <w:rPr>
          <w:color w:val="0D0D0D" w:themeColor="text1" w:themeTint="F2" w:themeShade="FF"/>
        </w:rPr>
        <w:t>Industry:</w:t>
      </w:r>
    </w:p>
    <w:p w:rsidR="7616184C" w:rsidP="0B5BF1C6" w:rsidRDefault="7616184C" w14:paraId="4E34C0A0" w14:textId="0947EA92">
      <w:pPr>
        <w:widowControl w:val="0"/>
        <w:numPr>
          <w:ilvl w:val="0"/>
          <w:numId w:val="4"/>
        </w:numPr>
        <w:shd w:val="clear" w:color="auto" w:fill="FFFFFF" w:themeFill="background1"/>
        <w:tabs>
          <w:tab w:val="left" w:pos="939"/>
        </w:tabs>
        <w:spacing w:before="300" w:line="240" w:lineRule="auto"/>
        <w:jc w:val="both"/>
        <w:rPr>
          <w:color w:val="000000" w:themeColor="text1"/>
        </w:rPr>
      </w:pPr>
      <w:r w:rsidRPr="4F3CB421" w:rsidR="7616184C">
        <w:rPr>
          <w:color w:val="000000" w:themeColor="text1" w:themeTint="FF" w:themeShade="FF"/>
        </w:rPr>
        <w:t>Iceland</w:t>
      </w:r>
      <w:r w:rsidRPr="4F3CB421" w:rsidR="22D95FCF">
        <w:rPr>
          <w:color w:val="000000" w:themeColor="text1" w:themeTint="FF" w:themeShade="FF"/>
        </w:rPr>
        <w:t>ic</w:t>
      </w:r>
      <w:r w:rsidRPr="4F3CB421" w:rsidR="7616184C">
        <w:rPr>
          <w:color w:val="000000" w:themeColor="text1" w:themeTint="FF" w:themeShade="FF"/>
        </w:rPr>
        <w:t xml:space="preserve"> </w:t>
      </w:r>
      <w:r w:rsidRPr="4F3CB421" w:rsidR="7616184C">
        <w:rPr>
          <w:color w:val="000000" w:themeColor="text1" w:themeTint="FF" w:themeShade="FF"/>
        </w:rPr>
        <w:t>Fertram</w:t>
      </w:r>
      <w:r w:rsidRPr="4F3CB421" w:rsidR="7616184C">
        <w:rPr>
          <w:color w:val="000000" w:themeColor="text1" w:themeTint="FF" w:themeShade="FF"/>
        </w:rPr>
        <w:t xml:space="preserve"> </w:t>
      </w:r>
      <w:r w:rsidRPr="4F3CB421" w:rsidR="7616184C">
        <w:rPr>
          <w:color w:val="000000" w:themeColor="text1" w:themeTint="FF" w:themeShade="FF"/>
        </w:rPr>
        <w:t>Sigurjonsson</w:t>
      </w:r>
      <w:r w:rsidRPr="4F3CB421" w:rsidR="7616184C">
        <w:rPr>
          <w:color w:val="000000" w:themeColor="text1" w:themeTint="FF" w:themeShade="FF"/>
        </w:rPr>
        <w:t xml:space="preserve"> and his team for developing a biotech-derived wound healing product using fish skin.</w:t>
      </w:r>
      <w:r w:rsidRPr="4F3CB421" w:rsidR="2B00C68B">
        <w:rPr>
          <w:color w:val="000000" w:themeColor="text1" w:themeTint="FF" w:themeShade="FF"/>
        </w:rPr>
        <w:t xml:space="preserve"> </w:t>
      </w:r>
      <w:hyperlink r:id="R86adae901fd44990">
        <w:r w:rsidRPr="4F3CB421" w:rsidR="276D238A">
          <w:rPr>
            <w:rStyle w:val="Hyperlink"/>
          </w:rPr>
          <w:t>Find out more about the inventor</w:t>
        </w:r>
      </w:hyperlink>
      <w:r w:rsidRPr="4F3CB421" w:rsidR="501D6E6F">
        <w:rPr>
          <w:color w:val="000000" w:themeColor="text1" w:themeTint="FF" w:themeShade="FF"/>
        </w:rPr>
        <w:t>.</w:t>
      </w:r>
    </w:p>
    <w:p w:rsidR="00635A87" w:rsidP="0B5BF1C6" w:rsidRDefault="00765CF7" w14:paraId="4846930D" w14:textId="5990D2D2">
      <w:pPr>
        <w:widowControl w:val="0"/>
        <w:numPr>
          <w:ilvl w:val="0"/>
          <w:numId w:val="4"/>
        </w:numPr>
        <w:shd w:val="clear" w:color="auto" w:fill="FFFFFF" w:themeFill="background1"/>
        <w:tabs>
          <w:tab w:val="left" w:pos="939"/>
        </w:tabs>
        <w:spacing w:before="300" w:line="240" w:lineRule="auto"/>
        <w:jc w:val="both"/>
        <w:rPr>
          <w:color w:val="000000" w:themeColor="text1"/>
        </w:rPr>
      </w:pPr>
      <w:r w:rsidRPr="4F3CB421" w:rsidR="00765CF7">
        <w:rPr>
          <w:color w:val="000000" w:themeColor="text1" w:themeTint="FF" w:themeShade="FF"/>
        </w:rPr>
        <w:t>Fiorenzo</w:t>
      </w:r>
      <w:r w:rsidRPr="4F3CB421" w:rsidR="00765CF7">
        <w:rPr>
          <w:color w:val="000000" w:themeColor="text1" w:themeTint="FF" w:themeShade="FF"/>
        </w:rPr>
        <w:t xml:space="preserve"> </w:t>
      </w:r>
      <w:r w:rsidRPr="4F3CB421" w:rsidR="00765CF7">
        <w:rPr>
          <w:color w:val="000000" w:themeColor="text1" w:themeTint="FF" w:themeShade="FF"/>
        </w:rPr>
        <w:t>Dioni</w:t>
      </w:r>
      <w:r w:rsidRPr="4F3CB421" w:rsidR="00765CF7">
        <w:rPr>
          <w:color w:val="000000" w:themeColor="text1" w:themeTint="FF" w:themeShade="FF"/>
        </w:rPr>
        <w:t xml:space="preserve"> from Italy and Richard </w:t>
      </w:r>
      <w:r w:rsidRPr="4F3CB421" w:rsidR="00765CF7">
        <w:rPr>
          <w:color w:val="000000" w:themeColor="text1" w:themeTint="FF" w:themeShade="FF"/>
        </w:rPr>
        <w:t>Oberle</w:t>
      </w:r>
      <w:r w:rsidRPr="4F3CB421" w:rsidR="00765CF7">
        <w:rPr>
          <w:color w:val="000000" w:themeColor="text1" w:themeTint="FF" w:themeShade="FF"/>
        </w:rPr>
        <w:t xml:space="preserve"> from Germany for their advancements in aluminium casting technology that reduces carbon emissions in </w:t>
      </w:r>
      <w:r w:rsidRPr="4F3CB421" w:rsidR="008939D3">
        <w:rPr>
          <w:color w:val="000000" w:themeColor="text1" w:themeTint="FF" w:themeShade="FF"/>
        </w:rPr>
        <w:t xml:space="preserve">automotive </w:t>
      </w:r>
      <w:r w:rsidRPr="4F3CB421" w:rsidR="00765CF7">
        <w:rPr>
          <w:color w:val="000000" w:themeColor="text1" w:themeTint="FF" w:themeShade="FF"/>
        </w:rPr>
        <w:t>manufacturing.</w:t>
      </w:r>
      <w:r w:rsidRPr="4F3CB421" w:rsidR="5F37F9CC">
        <w:rPr>
          <w:color w:val="000000" w:themeColor="text1" w:themeTint="FF" w:themeShade="FF"/>
        </w:rPr>
        <w:t xml:space="preserve"> </w:t>
      </w:r>
      <w:hyperlink r:id="R904c88d795354ec4">
        <w:r w:rsidRPr="4F3CB421" w:rsidR="5F37F9CC">
          <w:rPr>
            <w:rStyle w:val="Hyperlink"/>
          </w:rPr>
          <w:t>Find out more about the inventor</w:t>
        </w:r>
        <w:r w:rsidRPr="4F3CB421" w:rsidR="595FF962">
          <w:rPr>
            <w:rStyle w:val="Hyperlink"/>
          </w:rPr>
          <w:t>s</w:t>
        </w:r>
      </w:hyperlink>
      <w:r w:rsidRPr="4F3CB421" w:rsidR="5F37F9CC">
        <w:rPr>
          <w:color w:val="000000" w:themeColor="text1" w:themeTint="FF" w:themeShade="FF"/>
        </w:rPr>
        <w:t>.</w:t>
      </w:r>
    </w:p>
    <w:p w:rsidR="00635A87" w:rsidP="0B5BF1C6" w:rsidRDefault="00765CF7" w14:paraId="00000017" w14:textId="613EFF71">
      <w:pPr>
        <w:widowControl w:val="0"/>
        <w:numPr>
          <w:ilvl w:val="0"/>
          <w:numId w:val="4"/>
        </w:numPr>
        <w:shd w:val="clear" w:color="auto" w:fill="FFFFFF" w:themeFill="background1"/>
        <w:tabs>
          <w:tab w:val="left" w:pos="939"/>
        </w:tabs>
        <w:spacing w:before="300" w:line="240" w:lineRule="auto"/>
        <w:jc w:val="both"/>
        <w:rPr>
          <w:color w:val="000000" w:themeColor="text1"/>
        </w:rPr>
      </w:pPr>
      <w:r w:rsidRPr="4F3CB421" w:rsidR="00765CF7">
        <w:rPr>
          <w:color w:val="000000" w:themeColor="text1" w:themeTint="FF" w:themeShade="FF"/>
        </w:rPr>
        <w:t xml:space="preserve">Ulf </w:t>
      </w:r>
      <w:r w:rsidRPr="4F3CB421" w:rsidR="00765CF7">
        <w:rPr>
          <w:color w:val="000000" w:themeColor="text1" w:themeTint="FF" w:themeShade="FF"/>
        </w:rPr>
        <w:t>Landegren</w:t>
      </w:r>
      <w:r w:rsidRPr="4F3CB421" w:rsidR="00765CF7">
        <w:rPr>
          <w:color w:val="000000" w:themeColor="text1" w:themeTint="FF" w:themeShade="FF"/>
        </w:rPr>
        <w:t xml:space="preserve"> and Simon Fredriksson from Sweden for their work in molecular diagnostics enhancing disease detection and management.</w:t>
      </w:r>
      <w:r w:rsidRPr="4F3CB421" w:rsidR="489A3B0E">
        <w:rPr>
          <w:color w:val="000000" w:themeColor="text1" w:themeTint="FF" w:themeShade="FF"/>
        </w:rPr>
        <w:t xml:space="preserve"> </w:t>
      </w:r>
      <w:hyperlink r:id="Rb070002c19504c84">
        <w:r w:rsidRPr="4F3CB421" w:rsidR="489A3B0E">
          <w:rPr>
            <w:rStyle w:val="Hyperlink"/>
          </w:rPr>
          <w:t>Find out more about the inventors</w:t>
        </w:r>
      </w:hyperlink>
      <w:r w:rsidRPr="4F3CB421" w:rsidR="489A3B0E">
        <w:rPr>
          <w:color w:val="000000" w:themeColor="text1" w:themeTint="FF" w:themeShade="FF"/>
        </w:rPr>
        <w:t>.</w:t>
      </w:r>
    </w:p>
    <w:p w:rsidR="00635A87" w:rsidP="0B5BF1C6" w:rsidRDefault="00765CF7" w14:paraId="00000018" w14:textId="77777777">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color w:val="0D0D0D"/>
        </w:rPr>
      </w:pPr>
      <w:r w:rsidRPr="0B5BF1C6" w:rsidR="00765CF7">
        <w:rPr>
          <w:color w:val="0D0D0D" w:themeColor="text1" w:themeTint="F2" w:themeShade="FF"/>
        </w:rPr>
        <w:t>SMEs:</w:t>
      </w:r>
    </w:p>
    <w:p w:rsidR="00635A87" w:rsidP="0B5BF1C6" w:rsidRDefault="10D8AFD4" w14:paraId="2C759365" w14:textId="4565FFA2">
      <w:pPr>
        <w:widowControl w:val="0"/>
        <w:numPr>
          <w:ilvl w:val="0"/>
          <w:numId w:val="5"/>
        </w:numPr>
        <w:shd w:val="clear" w:color="auto" w:fill="FFFFFF" w:themeFill="background1"/>
        <w:tabs>
          <w:tab w:val="left" w:pos="939"/>
        </w:tabs>
        <w:spacing w:before="300" w:line="240" w:lineRule="auto"/>
        <w:jc w:val="both"/>
        <w:rPr>
          <w:color w:val="000000" w:themeColor="text1"/>
        </w:rPr>
      </w:pPr>
      <w:r w:rsidRPr="4F3CB421" w:rsidR="10D8AFD4">
        <w:rPr>
          <w:color w:val="000000" w:themeColor="text1" w:themeTint="FF" w:themeShade="FF"/>
        </w:rPr>
        <w:t xml:space="preserve">Finnish inventors </w:t>
      </w:r>
      <w:r w:rsidRPr="4F3CB421" w:rsidR="10D8AFD4">
        <w:rPr>
          <w:color w:val="000000" w:themeColor="text1" w:themeTint="FF" w:themeShade="FF"/>
        </w:rPr>
        <w:t>Sirpa</w:t>
      </w:r>
      <w:r w:rsidRPr="4F3CB421" w:rsidR="10D8AFD4">
        <w:rPr>
          <w:color w:val="000000" w:themeColor="text1" w:themeTint="FF" w:themeShade="FF"/>
        </w:rPr>
        <w:t xml:space="preserve"> </w:t>
      </w:r>
      <w:r w:rsidRPr="4F3CB421" w:rsidR="10D8AFD4">
        <w:rPr>
          <w:color w:val="000000" w:themeColor="text1" w:themeTint="FF" w:themeShade="FF"/>
        </w:rPr>
        <w:t>Jalkanen</w:t>
      </w:r>
      <w:r w:rsidRPr="4F3CB421" w:rsidR="10D8AFD4">
        <w:rPr>
          <w:color w:val="000000" w:themeColor="text1" w:themeTint="FF" w:themeShade="FF"/>
        </w:rPr>
        <w:t xml:space="preserve"> and Markku </w:t>
      </w:r>
      <w:r w:rsidRPr="4F3CB421" w:rsidR="10D8AFD4">
        <w:rPr>
          <w:color w:val="000000" w:themeColor="text1" w:themeTint="FF" w:themeShade="FF"/>
        </w:rPr>
        <w:t>Jalkanen</w:t>
      </w:r>
      <w:r w:rsidRPr="4F3CB421" w:rsidR="10D8AFD4">
        <w:rPr>
          <w:color w:val="000000" w:themeColor="text1" w:themeTint="FF" w:themeShade="FF"/>
        </w:rPr>
        <w:t xml:space="preserve"> for their </w:t>
      </w:r>
      <w:r w:rsidRPr="4F3CB421" w:rsidR="66BFD012">
        <w:rPr>
          <w:color w:val="000000" w:themeColor="text1" w:themeTint="FF" w:themeShade="FF"/>
        </w:rPr>
        <w:t xml:space="preserve">work on a targeted immunotherapy to treat </w:t>
      </w:r>
      <w:r w:rsidRPr="4F3CB421" w:rsidR="66BFD012">
        <w:rPr>
          <w:color w:val="000000" w:themeColor="text1" w:themeTint="FF" w:themeShade="FF"/>
        </w:rPr>
        <w:t>cancer</w:t>
      </w:r>
      <w:r w:rsidRPr="4F3CB421" w:rsidR="7A48D9C8">
        <w:rPr>
          <w:color w:val="000000" w:themeColor="text1" w:themeTint="FF" w:themeShade="FF"/>
        </w:rPr>
        <w:t>.</w:t>
      </w:r>
      <w:r w:rsidRPr="4F3CB421" w:rsidR="10D8AFD4">
        <w:rPr>
          <w:color w:val="000000" w:themeColor="text1" w:themeTint="FF" w:themeShade="FF"/>
        </w:rPr>
        <w:t xml:space="preserve"> </w:t>
      </w:r>
      <w:hyperlink r:id="Ra63051345f984fb0">
        <w:r w:rsidRPr="4F3CB421" w:rsidR="6DDACAFF">
          <w:rPr>
            <w:rStyle w:val="Hyperlink"/>
          </w:rPr>
          <w:t>Find out more about the inventors</w:t>
        </w:r>
      </w:hyperlink>
      <w:r w:rsidRPr="4F3CB421" w:rsidR="6DDACAFF">
        <w:rPr>
          <w:color w:val="000000" w:themeColor="text1" w:themeTint="FF" w:themeShade="FF"/>
        </w:rPr>
        <w:t>.</w:t>
      </w:r>
    </w:p>
    <w:p w:rsidR="00635A87" w:rsidP="0B5BF1C6" w:rsidRDefault="10D8AFD4" w14:paraId="36FA154B" w14:textId="0963A0D1">
      <w:pPr>
        <w:widowControl w:val="0"/>
        <w:numPr>
          <w:ilvl w:val="0"/>
          <w:numId w:val="5"/>
        </w:numPr>
        <w:shd w:val="clear" w:color="auto" w:fill="FFFFFF" w:themeFill="background1"/>
        <w:tabs>
          <w:tab w:val="left" w:pos="939"/>
        </w:tabs>
        <w:spacing w:before="300" w:line="240" w:lineRule="auto"/>
        <w:jc w:val="both"/>
        <w:rPr>
          <w:color w:val="000000" w:themeColor="text1"/>
        </w:rPr>
      </w:pPr>
      <w:r w:rsidRPr="4F3CB421" w:rsidR="10D8AFD4">
        <w:rPr>
          <w:color w:val="000000" w:themeColor="text1" w:themeTint="FF" w:themeShade="FF"/>
        </w:rPr>
        <w:t xml:space="preserve">French inventors Bruno </w:t>
      </w:r>
      <w:r w:rsidRPr="4F3CB421" w:rsidR="10D8AFD4">
        <w:rPr>
          <w:color w:val="000000" w:themeColor="text1" w:themeTint="FF" w:themeShade="FF"/>
        </w:rPr>
        <w:t>Mottet</w:t>
      </w:r>
      <w:r w:rsidRPr="4F3CB421" w:rsidR="10D8AFD4">
        <w:rPr>
          <w:color w:val="000000" w:themeColor="text1" w:themeTint="FF" w:themeShade="FF"/>
        </w:rPr>
        <w:t xml:space="preserve">, </w:t>
      </w:r>
      <w:r w:rsidRPr="4F3CB421" w:rsidR="10D8AFD4">
        <w:rPr>
          <w:color w:val="000000" w:themeColor="text1" w:themeTint="FF" w:themeShade="FF"/>
        </w:rPr>
        <w:t>Lyd</w:t>
      </w:r>
      <w:r w:rsidRPr="4F3CB421" w:rsidR="65EB57A2">
        <w:rPr>
          <w:color w:val="000000" w:themeColor="text1" w:themeTint="FF" w:themeShade="FF"/>
        </w:rPr>
        <w:t>é</w:t>
      </w:r>
      <w:r w:rsidRPr="4F3CB421" w:rsidR="10D8AFD4">
        <w:rPr>
          <w:color w:val="000000" w:themeColor="text1" w:themeTint="FF" w:themeShade="FF"/>
        </w:rPr>
        <w:t>ric</w:t>
      </w:r>
      <w:r w:rsidRPr="4F3CB421" w:rsidR="10D8AFD4">
        <w:rPr>
          <w:color w:val="000000" w:themeColor="text1" w:themeTint="FF" w:themeShade="FF"/>
        </w:rPr>
        <w:t xml:space="preserve"> </w:t>
      </w:r>
      <w:r w:rsidRPr="4F3CB421" w:rsidR="10D8AFD4">
        <w:rPr>
          <w:color w:val="000000" w:themeColor="text1" w:themeTint="FF" w:themeShade="FF"/>
        </w:rPr>
        <w:t>Bocquet</w:t>
      </w:r>
      <w:r w:rsidRPr="4F3CB421" w:rsidR="10D8AFD4">
        <w:rPr>
          <w:color w:val="000000" w:themeColor="text1" w:themeTint="FF" w:themeShade="FF"/>
        </w:rPr>
        <w:t xml:space="preserve"> and their team for their osmotic power generation technology utilising nanostructured materials.</w:t>
      </w:r>
      <w:r w:rsidRPr="4F3CB421" w:rsidR="78CDA825">
        <w:rPr>
          <w:color w:val="000000" w:themeColor="text1" w:themeTint="FF" w:themeShade="FF"/>
        </w:rPr>
        <w:t xml:space="preserve"> </w:t>
      </w:r>
      <w:hyperlink r:id="R52c794925db14596">
        <w:r w:rsidRPr="4F3CB421" w:rsidR="78CDA825">
          <w:rPr>
            <w:rStyle w:val="Hyperlink"/>
          </w:rPr>
          <w:t>Find out more about the inventors</w:t>
        </w:r>
      </w:hyperlink>
      <w:r w:rsidRPr="4F3CB421" w:rsidR="78CDA825">
        <w:rPr>
          <w:color w:val="000000" w:themeColor="text1" w:themeTint="FF" w:themeShade="FF"/>
        </w:rPr>
        <w:t>.</w:t>
      </w:r>
    </w:p>
    <w:p w:rsidR="00635A87" w:rsidP="0B5BF1C6" w:rsidRDefault="00765CF7" w14:paraId="00000019" w14:textId="5BED6198">
      <w:pPr>
        <w:widowControl w:val="0"/>
        <w:numPr>
          <w:ilvl w:val="0"/>
          <w:numId w:val="5"/>
        </w:numPr>
        <w:shd w:val="clear" w:color="auto" w:fill="FFFFFF" w:themeFill="background1"/>
        <w:tabs>
          <w:tab w:val="left" w:pos="939"/>
        </w:tabs>
        <w:spacing w:before="300" w:line="240" w:lineRule="auto"/>
        <w:jc w:val="both"/>
        <w:rPr>
          <w:color w:val="000000" w:themeColor="text1"/>
        </w:rPr>
      </w:pPr>
      <w:r w:rsidRPr="4F3CB421" w:rsidR="00765CF7">
        <w:rPr>
          <w:color w:val="000000" w:themeColor="text1" w:themeTint="FF" w:themeShade="FF"/>
        </w:rPr>
        <w:t xml:space="preserve">A Polish team led by Olga </w:t>
      </w:r>
      <w:r w:rsidRPr="4F3CB421" w:rsidR="00765CF7">
        <w:rPr>
          <w:color w:val="000000" w:themeColor="text1" w:themeTint="FF" w:themeShade="FF"/>
        </w:rPr>
        <w:t>Malinkiewicz</w:t>
      </w:r>
      <w:r w:rsidRPr="4F3CB421" w:rsidR="00765CF7">
        <w:rPr>
          <w:color w:val="000000" w:themeColor="text1" w:themeTint="FF" w:themeShade="FF"/>
        </w:rPr>
        <w:t xml:space="preserve"> for their innovative thin-film</w:t>
      </w:r>
      <w:r w:rsidRPr="4F3CB421" w:rsidR="51F9C5F6">
        <w:rPr>
          <w:color w:val="000000" w:themeColor="text1" w:themeTint="FF" w:themeShade="FF"/>
        </w:rPr>
        <w:t xml:space="preserve"> perovskite</w:t>
      </w:r>
      <w:r w:rsidRPr="4F3CB421" w:rsidR="00765CF7">
        <w:rPr>
          <w:color w:val="000000" w:themeColor="text1" w:themeTint="FF" w:themeShade="FF"/>
        </w:rPr>
        <w:t xml:space="preserve"> solar cell</w:t>
      </w:r>
      <w:r w:rsidRPr="4F3CB421" w:rsidR="00A0959B">
        <w:rPr>
          <w:color w:val="000000" w:themeColor="text1" w:themeTint="FF" w:themeShade="FF"/>
        </w:rPr>
        <w:t xml:space="preserve"> printing technology</w:t>
      </w:r>
      <w:r w:rsidRPr="4F3CB421" w:rsidR="00765CF7">
        <w:rPr>
          <w:color w:val="000000" w:themeColor="text1" w:themeTint="FF" w:themeShade="FF"/>
        </w:rPr>
        <w:t>.</w:t>
      </w:r>
      <w:r w:rsidRPr="4F3CB421" w:rsidR="4FA68008">
        <w:rPr>
          <w:color w:val="000000" w:themeColor="text1" w:themeTint="FF" w:themeShade="FF"/>
        </w:rPr>
        <w:t xml:space="preserve"> </w:t>
      </w:r>
      <w:hyperlink r:id="R7d6058c2cdec4643">
        <w:r w:rsidRPr="4F3CB421" w:rsidR="166065D6">
          <w:rPr>
            <w:rStyle w:val="Hyperlink"/>
          </w:rPr>
          <w:t>Find out more about the inventor</w:t>
        </w:r>
      </w:hyperlink>
      <w:r w:rsidRPr="4F3CB421" w:rsidR="166065D6">
        <w:rPr>
          <w:color w:val="000000" w:themeColor="text1" w:themeTint="FF" w:themeShade="FF"/>
        </w:rPr>
        <w:t>.</w:t>
      </w:r>
    </w:p>
    <w:p w:rsidR="3F44FB84" w:rsidP="0B5BF1C6" w:rsidRDefault="3F44FB84" w14:paraId="611A7BB9" w14:textId="220F55ED">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line="240" w:lineRule="auto"/>
        <w:jc w:val="both"/>
        <w:rPr>
          <w:color w:val="000000" w:themeColor="text1"/>
        </w:rPr>
      </w:pPr>
    </w:p>
    <w:p w:rsidR="00635A87" w:rsidP="0B5BF1C6" w:rsidRDefault="00765CF7" w14:paraId="0000001C" w14:textId="0C452C7D">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color w:val="0D0D0D"/>
        </w:rPr>
      </w:pPr>
      <w:r w:rsidRPr="0B5BF1C6" w:rsidR="00765CF7">
        <w:rPr>
          <w:color w:val="000000" w:themeColor="text1" w:themeTint="FF" w:themeShade="FF"/>
        </w:rPr>
        <w:t>Research:</w:t>
      </w:r>
    </w:p>
    <w:p w:rsidR="00765CF7" w:rsidP="0B5BF1C6" w:rsidRDefault="00765CF7" w14:paraId="41BAA64D" w14:textId="1273B2CE">
      <w:pPr>
        <w:widowControl w:val="0"/>
        <w:numPr>
          <w:ilvl w:val="0"/>
          <w:numId w:val="1"/>
        </w:numPr>
        <w:shd w:val="clear" w:color="auto" w:fill="FFFFFF" w:themeFill="background1"/>
        <w:tabs>
          <w:tab w:val="left" w:pos="939"/>
        </w:tabs>
        <w:spacing w:before="300" w:line="240" w:lineRule="auto"/>
        <w:jc w:val="both"/>
        <w:rPr>
          <w:color w:val="000000" w:themeColor="text1"/>
        </w:rPr>
      </w:pPr>
      <w:r w:rsidRPr="4F3CB421" w:rsidR="00765CF7">
        <w:rPr>
          <w:color w:val="000000" w:themeColor="text1" w:themeTint="FF" w:themeShade="FF"/>
        </w:rPr>
        <w:t xml:space="preserve">German Cordelia Schmid, for her </w:t>
      </w:r>
      <w:r w:rsidRPr="4F3CB421" w:rsidR="5DF81556">
        <w:rPr>
          <w:color w:val="000000" w:themeColor="text1" w:themeTint="FF" w:themeShade="FF"/>
        </w:rPr>
        <w:t>AI solutions</w:t>
      </w:r>
      <w:r w:rsidRPr="4F3CB421" w:rsidR="00765CF7">
        <w:rPr>
          <w:color w:val="000000" w:themeColor="text1" w:themeTint="FF" w:themeShade="FF"/>
        </w:rPr>
        <w:t xml:space="preserve"> that enable advanced machine perception that closely mimics human visual </w:t>
      </w:r>
      <w:r w:rsidRPr="4F3CB421" w:rsidR="697084A6">
        <w:rPr>
          <w:color w:val="000000" w:themeColor="text1" w:themeTint="FF" w:themeShade="FF"/>
        </w:rPr>
        <w:t>interpretation</w:t>
      </w:r>
      <w:r w:rsidRPr="4F3CB421" w:rsidR="00765CF7">
        <w:rPr>
          <w:color w:val="000000" w:themeColor="text1" w:themeTint="FF" w:themeShade="FF"/>
        </w:rPr>
        <w:t>.</w:t>
      </w:r>
      <w:r w:rsidRPr="4F3CB421" w:rsidR="5C2E543E">
        <w:rPr>
          <w:color w:val="000000" w:themeColor="text1" w:themeTint="FF" w:themeShade="FF"/>
        </w:rPr>
        <w:t xml:space="preserve"> </w:t>
      </w:r>
      <w:hyperlink r:id="Rb104c48b8c8b4e8a">
        <w:r w:rsidRPr="4F3CB421" w:rsidR="5C2E543E">
          <w:rPr>
            <w:rStyle w:val="Hyperlink"/>
          </w:rPr>
          <w:t>Find out more about the inventor</w:t>
        </w:r>
      </w:hyperlink>
      <w:r w:rsidRPr="4F3CB421" w:rsidR="5C2E543E">
        <w:rPr>
          <w:color w:val="000000" w:themeColor="text1" w:themeTint="FF" w:themeShade="FF"/>
        </w:rPr>
        <w:t>.</w:t>
      </w:r>
    </w:p>
    <w:p w:rsidR="00635A87" w:rsidP="0B5BF1C6" w:rsidRDefault="00765CF7" w14:paraId="0000001E" w14:textId="516EABC8">
      <w:pPr>
        <w:widowControl w:val="0"/>
        <w:numPr>
          <w:ilvl w:val="0"/>
          <w:numId w:val="1"/>
        </w:numPr>
        <w:shd w:val="clear" w:color="auto" w:fill="FFFFFF" w:themeFill="background1"/>
        <w:tabs>
          <w:tab w:val="left" w:pos="939"/>
        </w:tabs>
        <w:spacing w:before="300" w:line="240" w:lineRule="auto"/>
        <w:jc w:val="both"/>
        <w:rPr>
          <w:color w:val="000000" w:themeColor="text1"/>
        </w:rPr>
      </w:pPr>
      <w:r w:rsidRPr="4F3CB421" w:rsidR="00765CF7">
        <w:rPr>
          <w:color w:val="000000" w:themeColor="text1" w:themeTint="FF" w:themeShade="FF"/>
        </w:rPr>
        <w:t xml:space="preserve">Maltese Tonio Sant and Daniel Buhagiar and their team for their sustainable </w:t>
      </w:r>
      <w:r w:rsidRPr="4F3CB421" w:rsidR="7D9A1B39">
        <w:rPr>
          <w:color w:val="000000" w:themeColor="text1" w:themeTint="FF" w:themeShade="FF"/>
        </w:rPr>
        <w:t>offshore energy storage solution.</w:t>
      </w:r>
      <w:r w:rsidRPr="4F3CB421" w:rsidR="48BD912E">
        <w:rPr>
          <w:color w:val="000000" w:themeColor="text1" w:themeTint="FF" w:themeShade="FF"/>
        </w:rPr>
        <w:t xml:space="preserve"> </w:t>
      </w:r>
      <w:hyperlink r:id="Red12449480ef4266">
        <w:r w:rsidRPr="4F3CB421" w:rsidR="48BD912E">
          <w:rPr>
            <w:rStyle w:val="Hyperlink"/>
          </w:rPr>
          <w:t xml:space="preserve">Find out more about the </w:t>
        </w:r>
        <w:r w:rsidRPr="4F3CB421" w:rsidR="48BD912E">
          <w:rPr>
            <w:rStyle w:val="Hyperlink"/>
          </w:rPr>
          <w:t>inventors</w:t>
        </w:r>
      </w:hyperlink>
      <w:r w:rsidRPr="4F3CB421" w:rsidR="48BD912E">
        <w:rPr>
          <w:color w:val="000000" w:themeColor="text1" w:themeTint="FF" w:themeShade="FF"/>
        </w:rPr>
        <w:t>.</w:t>
      </w:r>
    </w:p>
    <w:p w:rsidR="00635A87" w:rsidP="0B5BF1C6" w:rsidRDefault="00765CF7" w14:paraId="0000001F" w14:textId="521B9E1E">
      <w:pPr>
        <w:widowControl w:val="0"/>
        <w:numPr>
          <w:ilvl w:val="0"/>
          <w:numId w:val="1"/>
        </w:numPr>
        <w:shd w:val="clear" w:color="auto" w:fill="FFFFFF" w:themeFill="background1"/>
        <w:tabs>
          <w:tab w:val="left" w:pos="939"/>
        </w:tabs>
        <w:spacing w:before="300" w:line="240" w:lineRule="auto"/>
        <w:jc w:val="both"/>
        <w:rPr>
          <w:color w:val="000000" w:themeColor="text1"/>
        </w:rPr>
      </w:pPr>
      <w:r w:rsidRPr="4F3CB421" w:rsidR="00765CF7">
        <w:rPr>
          <w:color w:val="000000" w:themeColor="text1" w:themeTint="FF" w:themeShade="FF"/>
        </w:rPr>
        <w:t>The French team led by David Devos</w:t>
      </w:r>
      <w:r w:rsidRPr="4F3CB421" w:rsidR="00A65C62">
        <w:rPr>
          <w:color w:val="000000" w:themeColor="text1" w:themeTint="FF" w:themeShade="FF"/>
        </w:rPr>
        <w:t xml:space="preserve"> and</w:t>
      </w:r>
      <w:r w:rsidRPr="4F3CB421" w:rsidR="556F1DDF">
        <w:rPr>
          <w:color w:val="000000" w:themeColor="text1" w:themeTint="FF" w:themeShade="FF"/>
        </w:rPr>
        <w:t xml:space="preserve"> </w:t>
      </w:r>
      <w:r w:rsidRPr="4F3CB421" w:rsidR="00765CF7">
        <w:rPr>
          <w:color w:val="000000" w:themeColor="text1" w:themeTint="FF" w:themeShade="FF"/>
        </w:rPr>
        <w:t xml:space="preserve">Caroline Moreau for their innovative treatments for Parkinson’s disease that offer better management </w:t>
      </w:r>
      <w:r w:rsidRPr="4F3CB421" w:rsidR="00F14F38">
        <w:rPr>
          <w:color w:val="000000" w:themeColor="text1" w:themeTint="FF" w:themeShade="FF"/>
        </w:rPr>
        <w:t xml:space="preserve">of the disease </w:t>
      </w:r>
      <w:r w:rsidRPr="4F3CB421" w:rsidR="00765CF7">
        <w:rPr>
          <w:color w:val="000000" w:themeColor="text1" w:themeTint="FF" w:themeShade="FF"/>
        </w:rPr>
        <w:t>and fewer side effects.</w:t>
      </w:r>
      <w:r w:rsidRPr="4F3CB421" w:rsidR="5AD6E8FB">
        <w:rPr>
          <w:color w:val="000000" w:themeColor="text1" w:themeTint="FF" w:themeShade="FF"/>
        </w:rPr>
        <w:t xml:space="preserve"> </w:t>
      </w:r>
      <w:hyperlink r:id="Rfa8af66843c04915">
        <w:r w:rsidRPr="4F3CB421" w:rsidR="67C89D95">
          <w:rPr>
            <w:rStyle w:val="Hyperlink"/>
          </w:rPr>
          <w:t>Find out more about the inventors</w:t>
        </w:r>
      </w:hyperlink>
      <w:r w:rsidRPr="4F3CB421" w:rsidR="67C89D95">
        <w:rPr>
          <w:color w:val="000000" w:themeColor="text1" w:themeTint="FF" w:themeShade="FF"/>
        </w:rPr>
        <w:t>.</w:t>
      </w:r>
    </w:p>
    <w:p w:rsidR="00635A87" w:rsidP="0B5BF1C6" w:rsidRDefault="00765CF7" w14:paraId="00000020" w14:textId="77777777">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jc w:val="both"/>
        <w:rPr>
          <w:color w:val="0D0D0D"/>
        </w:rPr>
      </w:pPr>
      <w:r w:rsidRPr="0B5BF1C6" w:rsidR="00765CF7">
        <w:rPr>
          <w:color w:val="0D0D0D" w:themeColor="text1" w:themeTint="F2" w:themeShade="FF"/>
        </w:rPr>
        <w:t>Non-EPO Countries:</w:t>
      </w:r>
    </w:p>
    <w:p w:rsidR="00635A87" w:rsidP="4F3CB421" w:rsidRDefault="40694952" w14:paraId="43EB7655" w14:textId="3D04A3DB">
      <w:pPr>
        <w:widowControl w:val="0"/>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line="240" w:lineRule="auto"/>
        <w:jc w:val="both"/>
        <w:rPr>
          <w:color w:val="000000" w:themeColor="text1"/>
        </w:rPr>
      </w:pPr>
      <w:r w:rsidRPr="4F3CB421" w:rsidR="40694952">
        <w:rPr>
          <w:color w:val="000000" w:themeColor="text1" w:themeTint="FF" w:themeShade="FF"/>
        </w:rPr>
        <w:t xml:space="preserve">A Brazilian team led by Fernando Catalano and </w:t>
      </w:r>
      <w:r w:rsidRPr="4F3CB421" w:rsidR="40694952">
        <w:rPr>
          <w:color w:val="000000" w:themeColor="text1" w:themeTint="FF" w:themeShade="FF"/>
        </w:rPr>
        <w:t>Micael</w:t>
      </w:r>
      <w:r w:rsidRPr="4F3CB421" w:rsidR="40694952">
        <w:rPr>
          <w:color w:val="000000" w:themeColor="text1" w:themeTint="FF" w:themeShade="FF"/>
        </w:rPr>
        <w:t xml:space="preserve"> </w:t>
      </w:r>
      <w:r w:rsidRPr="4F3CB421" w:rsidR="40694952">
        <w:rPr>
          <w:color w:val="000000" w:themeColor="text1" w:themeTint="FF" w:themeShade="FF"/>
        </w:rPr>
        <w:t>Carmo</w:t>
      </w:r>
      <w:r w:rsidRPr="4F3CB421" w:rsidR="40694952">
        <w:rPr>
          <w:color w:val="000000" w:themeColor="text1" w:themeTint="FF" w:themeShade="FF"/>
        </w:rPr>
        <w:t xml:space="preserve"> for </w:t>
      </w:r>
      <w:r w:rsidRPr="4F3CB421" w:rsidR="40694952">
        <w:rPr>
          <w:color w:val="000000" w:themeColor="text1" w:themeTint="FF" w:themeShade="FF"/>
        </w:rPr>
        <w:t>their innovations</w:t>
      </w:r>
      <w:r w:rsidRPr="4F3CB421" w:rsidR="40694952">
        <w:rPr>
          <w:color w:val="000000" w:themeColor="text1" w:themeTint="FF" w:themeShade="FF"/>
        </w:rPr>
        <w:t xml:space="preserve"> that reduce noise and carbon emissions</w:t>
      </w:r>
      <w:r w:rsidRPr="4F3CB421" w:rsidR="00172F3D">
        <w:rPr>
          <w:color w:val="000000" w:themeColor="text1" w:themeTint="FF" w:themeShade="FF"/>
        </w:rPr>
        <w:t xml:space="preserve"> in air travel</w:t>
      </w:r>
      <w:r w:rsidRPr="4F3CB421" w:rsidR="40694952">
        <w:rPr>
          <w:color w:val="000000" w:themeColor="text1" w:themeTint="FF" w:themeShade="FF"/>
        </w:rPr>
        <w:t xml:space="preserve">. </w:t>
      </w:r>
      <w:hyperlink r:id="Re6a7eb64db1245b6">
        <w:r w:rsidRPr="4F3CB421" w:rsidR="7D32A853">
          <w:rPr>
            <w:rStyle w:val="Hyperlink"/>
          </w:rPr>
          <w:t>Find out more about the inventors</w:t>
        </w:r>
      </w:hyperlink>
      <w:r w:rsidRPr="4F3CB421" w:rsidR="7D32A853">
        <w:rPr>
          <w:color w:val="000000" w:themeColor="text1" w:themeTint="FF" w:themeShade="FF"/>
        </w:rPr>
        <w:t>.</w:t>
      </w:r>
    </w:p>
    <w:p w:rsidR="00635A87" w:rsidP="4F3CB421" w:rsidRDefault="40694952" w14:paraId="0D09F67C" w14:textId="3EA21D98">
      <w:pPr>
        <w:widowControl w:val="0"/>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line="240" w:lineRule="auto"/>
        <w:jc w:val="both"/>
        <w:rPr>
          <w:color w:val="000000" w:themeColor="text1"/>
        </w:rPr>
      </w:pPr>
      <w:r w:rsidRPr="4F3CB421" w:rsidR="40694952">
        <w:rPr>
          <w:color w:val="000000" w:themeColor="text1" w:themeTint="FF" w:themeShade="FF"/>
        </w:rPr>
        <w:t xml:space="preserve">American-based David </w:t>
      </w:r>
      <w:r w:rsidRPr="4F3CB421" w:rsidR="40694952">
        <w:rPr>
          <w:color w:val="000000" w:themeColor="text1" w:themeTint="FF" w:themeShade="FF"/>
        </w:rPr>
        <w:t>Fattal</w:t>
      </w:r>
      <w:r w:rsidRPr="4F3CB421" w:rsidR="40694952">
        <w:rPr>
          <w:color w:val="000000" w:themeColor="text1" w:themeTint="FF" w:themeShade="FF"/>
        </w:rPr>
        <w:t xml:space="preserve"> for his advancements in display optics and software to create glasses-free 3D imaging.</w:t>
      </w:r>
      <w:r w:rsidRPr="4F3CB421" w:rsidR="39DAFFB5">
        <w:rPr>
          <w:color w:val="000000" w:themeColor="text1" w:themeTint="FF" w:themeShade="FF"/>
        </w:rPr>
        <w:t xml:space="preserve"> </w:t>
      </w:r>
      <w:hyperlink r:id="Rdade442907ea4786">
        <w:r w:rsidRPr="4F3CB421" w:rsidR="39DAFFB5">
          <w:rPr>
            <w:rStyle w:val="Hyperlink"/>
          </w:rPr>
          <w:t>Find out more about the inventor</w:t>
        </w:r>
      </w:hyperlink>
      <w:r w:rsidRPr="4F3CB421" w:rsidR="39DAFFB5">
        <w:rPr>
          <w:color w:val="000000" w:themeColor="text1" w:themeTint="FF" w:themeShade="FF"/>
        </w:rPr>
        <w:t>.</w:t>
      </w:r>
    </w:p>
    <w:p w:rsidR="00635A87" w:rsidP="4F3CB421" w:rsidRDefault="00765CF7" w14:paraId="00000021" w14:textId="01A21DB3">
      <w:pPr>
        <w:widowControl w:val="0"/>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line="240" w:lineRule="auto"/>
        <w:jc w:val="both"/>
        <w:rPr>
          <w:color w:val="000000" w:themeColor="text1" w:themeTint="FF" w:themeShade="FF"/>
        </w:rPr>
      </w:pPr>
      <w:r w:rsidRPr="4F3CB421" w:rsidR="00765CF7">
        <w:rPr>
          <w:color w:val="000000" w:themeColor="text1" w:themeTint="FF" w:themeShade="FF"/>
        </w:rPr>
        <w:t>Masato Sagawa from Japan for his contributions to developing superior permanent magnets used in various high-tech applications.</w:t>
      </w:r>
      <w:r w:rsidRPr="4F3CB421" w:rsidR="1A782761">
        <w:rPr>
          <w:color w:val="000000" w:themeColor="text1" w:themeTint="FF" w:themeShade="FF"/>
        </w:rPr>
        <w:t xml:space="preserve"> </w:t>
      </w:r>
      <w:hyperlink r:id="R8192baf1cc8f4241">
        <w:r w:rsidRPr="4F3CB421" w:rsidR="1A782761">
          <w:rPr>
            <w:rStyle w:val="Hyperlink"/>
          </w:rPr>
          <w:t>Find out more about the inventor</w:t>
        </w:r>
      </w:hyperlink>
      <w:r w:rsidRPr="4F3CB421" w:rsidR="1A782761">
        <w:rPr>
          <w:color w:val="000000" w:themeColor="text1" w:themeTint="FF" w:themeShade="FF"/>
        </w:rPr>
        <w:t>.</w:t>
      </w:r>
    </w:p>
    <w:p w:rsidR="00635A87" w:rsidP="0B5BF1C6" w:rsidRDefault="00635A87" w14:paraId="00000024" w14:textId="52F08C7D">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line="240" w:lineRule="auto"/>
        <w:jc w:val="both"/>
        <w:rPr>
          <w:color w:val="000000" w:themeColor="text1"/>
        </w:rPr>
      </w:pPr>
    </w:p>
    <w:p w:rsidR="00635A87" w:rsidP="0B5BF1C6" w:rsidRDefault="00765CF7" w14:paraId="00000025" w14:textId="13EB5A31">
      <w:pPr>
        <w:spacing w:before="240" w:after="240" w:line="240" w:lineRule="auto"/>
        <w:jc w:val="both"/>
        <w:rPr>
          <w:b w:val="1"/>
          <w:bCs w:val="1"/>
          <w:color w:val="C04F4D"/>
        </w:rPr>
      </w:pPr>
      <w:r w:rsidRPr="0B5BF1C6" w:rsidR="00765CF7">
        <w:rPr>
          <w:b w:val="1"/>
          <w:bCs w:val="1"/>
          <w:color w:val="C04F4D"/>
        </w:rPr>
        <w:t>Lifetime Achievement, Popular Prize and Young Inventors Prize</w:t>
      </w:r>
    </w:p>
    <w:p w:rsidR="00635A87" w:rsidP="0B5BF1C6" w:rsidRDefault="00765CF7" w14:paraId="00000028" w14:textId="6A4AB336">
      <w:pPr>
        <w:spacing w:line="240" w:lineRule="auto"/>
        <w:jc w:val="both"/>
      </w:pPr>
      <w:r w:rsidR="00765CF7">
        <w:rPr/>
        <w:t xml:space="preserve">From today, the public is invited to engage with the European Inventor Award 2024 by voting for their favourite invention among the 12 finalists for the </w:t>
      </w:r>
      <w:r w:rsidR="00765CF7">
        <w:rPr/>
        <w:t>Popular Prize</w:t>
      </w:r>
      <w:r w:rsidR="00765CF7">
        <w:rPr/>
        <w:t>.</w:t>
      </w:r>
      <w:r w:rsidR="00765CF7">
        <w:rPr/>
        <w:t xml:space="preserve"> Voting </w:t>
      </w:r>
      <w:r w:rsidR="00765CF7">
        <w:rPr/>
        <w:t xml:space="preserve">will continue until the ceremony day on </w:t>
      </w:r>
      <w:r w:rsidR="65C2CE12">
        <w:rPr/>
        <w:t xml:space="preserve">9 </w:t>
      </w:r>
      <w:r w:rsidR="00765CF7">
        <w:rPr/>
        <w:t>July 2024.</w:t>
      </w:r>
    </w:p>
    <w:p w:rsidR="00635A87" w:rsidP="0B5BF1C6" w:rsidRDefault="00635A87" w14:paraId="00000029" w14:textId="77777777">
      <w:pPr>
        <w:spacing w:line="240" w:lineRule="auto"/>
        <w:jc w:val="both"/>
      </w:pPr>
    </w:p>
    <w:p w:rsidR="00635A87" w:rsidP="1E8C3E69" w:rsidRDefault="00635A87" w14:paraId="0000002B" w14:textId="731B3D80">
      <w:pPr>
        <w:spacing w:line="240" w:lineRule="auto"/>
        <w:jc w:val="both"/>
      </w:pPr>
      <w:r w:rsidR="009A24FE">
        <w:rPr/>
        <w:t xml:space="preserve">Celebrating its third year, the </w:t>
      </w:r>
      <w:r w:rsidR="009A24FE">
        <w:rPr/>
        <w:t>Y</w:t>
      </w:r>
      <w:r w:rsidR="04CF59BA">
        <w:rPr/>
        <w:t>oung Inventors Prize</w:t>
      </w:r>
      <w:r w:rsidR="009A24FE">
        <w:rPr/>
        <w:t xml:space="preserve"> spotlights the ingenuity of individuals aged 30 and under whose technical innovations hold promise in advancing the United Nations’ Sustainable Development Goals. This platform underscores the pivotal role of youth in propelling global inventions forward. Additionally, the unveiling of the esteemed Lifetime Achievement category winner of the European Inventor Award 2024 will precede the ceremony by two weeks, adding further anticipation to this momentous even</w:t>
      </w:r>
      <w:r w:rsidR="009A24FE">
        <w:rPr/>
        <w:t>t.</w:t>
      </w:r>
    </w:p>
    <w:p w:rsidR="00635A87" w:rsidP="0B5BF1C6" w:rsidRDefault="00635A87" w14:paraId="0000002C" w14:textId="77777777">
      <w:pPr>
        <w:spacing w:line="240" w:lineRule="auto"/>
        <w:jc w:val="both"/>
      </w:pPr>
    </w:p>
    <w:p w:rsidR="00635A87" w:rsidP="0B5BF1C6" w:rsidRDefault="00765CF7" w14:paraId="0000002D" w14:textId="77777777">
      <w:pPr>
        <w:spacing w:after="160" w:line="259" w:lineRule="auto"/>
        <w:jc w:val="both"/>
        <w:rPr>
          <w:sz w:val="20"/>
          <w:szCs w:val="20"/>
        </w:rPr>
      </w:pPr>
      <w:r w:rsidRPr="0B5BF1C6" w:rsidR="00765CF7">
        <w:rPr>
          <w:b w:val="1"/>
          <w:bCs w:val="1"/>
          <w:sz w:val="20"/>
          <w:szCs w:val="20"/>
        </w:rPr>
        <w:t>Media contacts European Patent Office</w:t>
      </w:r>
    </w:p>
    <w:p w:rsidR="00635A87" w:rsidP="0B5BF1C6" w:rsidRDefault="00765CF7" w14:paraId="0000002E" w14:textId="77777777">
      <w:pPr>
        <w:spacing w:line="240" w:lineRule="auto"/>
        <w:jc w:val="both"/>
        <w:rPr>
          <w:sz w:val="20"/>
          <w:szCs w:val="20"/>
        </w:rPr>
      </w:pPr>
      <w:r w:rsidRPr="0B5BF1C6" w:rsidR="00765CF7">
        <w:rPr>
          <w:b w:val="1"/>
          <w:bCs w:val="1"/>
          <w:sz w:val="20"/>
          <w:szCs w:val="20"/>
        </w:rPr>
        <w:t>Luis Berenguer Giménez</w:t>
      </w:r>
      <w:r w:rsidRPr="0B5BF1C6" w:rsidR="00765CF7">
        <w:rPr>
          <w:sz w:val="20"/>
          <w:szCs w:val="20"/>
        </w:rPr>
        <w:t xml:space="preserve"> </w:t>
      </w:r>
      <w:r>
        <w:br/>
      </w:r>
      <w:r w:rsidRPr="0B5BF1C6" w:rsidR="00765CF7">
        <w:rPr>
          <w:sz w:val="20"/>
          <w:szCs w:val="20"/>
        </w:rPr>
        <w:t>Principal Director Communication / EPO spokesperson</w:t>
      </w:r>
    </w:p>
    <w:p w:rsidR="00635A87" w:rsidP="0B5BF1C6" w:rsidRDefault="00635A87" w14:paraId="0000002F" w14:textId="77777777">
      <w:pPr>
        <w:spacing w:line="240" w:lineRule="auto"/>
        <w:jc w:val="both"/>
        <w:rPr>
          <w:b w:val="1"/>
          <w:bCs w:val="1"/>
          <w:sz w:val="20"/>
          <w:szCs w:val="20"/>
        </w:rPr>
      </w:pPr>
    </w:p>
    <w:p w:rsidR="00635A87" w:rsidP="0B5BF1C6" w:rsidRDefault="00765CF7" w14:paraId="00000030" w14:textId="77777777">
      <w:pPr>
        <w:spacing w:line="240" w:lineRule="auto"/>
        <w:jc w:val="both"/>
        <w:rPr>
          <w:sz w:val="20"/>
          <w:szCs w:val="20"/>
        </w:rPr>
      </w:pPr>
      <w:r w:rsidRPr="0B5BF1C6" w:rsidR="00765CF7">
        <w:rPr>
          <w:b w:val="1"/>
          <w:bCs w:val="1"/>
          <w:sz w:val="20"/>
          <w:szCs w:val="20"/>
        </w:rPr>
        <w:t>EPO press desk</w:t>
      </w:r>
    </w:p>
    <w:p w:rsidR="00635A87" w:rsidP="0B5BF1C6" w:rsidRDefault="00765CF7" w14:paraId="70FF03F6" w14:textId="4971D4F3">
      <w:pPr>
        <w:spacing w:before="240" w:after="240"/>
        <w:jc w:val="both"/>
        <w:rPr>
          <w:sz w:val="20"/>
          <w:szCs w:val="20"/>
        </w:rPr>
      </w:pPr>
      <w:hyperlink r:id="Rd6de2c99af844122">
        <w:r w:rsidRPr="0B5BF1C6" w:rsidR="00765CF7">
          <w:rPr>
            <w:color w:val="0000FF"/>
            <w:sz w:val="20"/>
            <w:szCs w:val="20"/>
            <w:u w:val="single"/>
          </w:rPr>
          <w:t>press@epo.org</w:t>
        </w:r>
      </w:hyperlink>
      <w:r w:rsidRPr="0B5BF1C6" w:rsidR="00765CF7">
        <w:rPr>
          <w:sz w:val="20"/>
          <w:szCs w:val="20"/>
        </w:rPr>
        <w:t xml:space="preserve"> </w:t>
      </w:r>
      <w:r>
        <w:br/>
      </w:r>
      <w:r w:rsidRPr="0B5BF1C6" w:rsidR="00765CF7">
        <w:rPr>
          <w:sz w:val="20"/>
          <w:szCs w:val="20"/>
        </w:rPr>
        <w:t>Tel.: +49 89 2399-1833</w:t>
      </w:r>
      <w:r>
        <w:br/>
      </w:r>
    </w:p>
    <w:p w:rsidR="00635A87" w:rsidP="0B5BF1C6" w:rsidRDefault="00765CF7" w14:paraId="00000032" w14:textId="40ECCF7B">
      <w:pPr>
        <w:spacing w:before="240" w:after="240"/>
        <w:jc w:val="both"/>
        <w:rPr>
          <w:sz w:val="18"/>
          <w:szCs w:val="18"/>
        </w:rPr>
      </w:pPr>
      <w:r w:rsidRPr="0B5BF1C6" w:rsidR="00765CF7">
        <w:rPr>
          <w:b w:val="1"/>
          <w:bCs w:val="1"/>
          <w:sz w:val="18"/>
          <w:szCs w:val="18"/>
        </w:rPr>
        <w:t>About the European Inventor Award</w:t>
      </w:r>
    </w:p>
    <w:p w:rsidR="00635A87" w:rsidP="0B5BF1C6" w:rsidRDefault="00765CF7" w14:paraId="00000033" w14:textId="70E61BEB">
      <w:pPr>
        <w:spacing w:before="240" w:after="240" w:line="240" w:lineRule="auto"/>
        <w:jc w:val="both"/>
        <w:rPr>
          <w:sz w:val="18"/>
          <w:szCs w:val="18"/>
        </w:rPr>
      </w:pPr>
      <w:r w:rsidRPr="4F3CB421" w:rsidR="00765CF7">
        <w:rPr>
          <w:sz w:val="18"/>
          <w:szCs w:val="18"/>
        </w:rPr>
        <w:t xml:space="preserve">The European Inventor Award is one of Europe's most prestigious innovation prizes. Launched by the EPO in 2006, the award honours individuals and teams, who have </w:t>
      </w:r>
      <w:r w:rsidRPr="4F3CB421" w:rsidR="00765CF7">
        <w:rPr>
          <w:sz w:val="18"/>
          <w:szCs w:val="18"/>
        </w:rPr>
        <w:t>come up with</w:t>
      </w:r>
      <w:r w:rsidRPr="4F3CB421" w:rsidR="00765CF7">
        <w:rPr>
          <w:sz w:val="18"/>
          <w:szCs w:val="18"/>
        </w:rPr>
        <w:t xml:space="preserve"> solutions to some of the biggest challenges of our time. </w:t>
      </w:r>
      <w:r w:rsidRPr="4F3CB421" w:rsidR="400B18E9">
        <w:rPr>
          <w:sz w:val="18"/>
          <w:szCs w:val="18"/>
        </w:rPr>
        <w:t xml:space="preserve">The European Inventor Award jury consists of inventors who are all former finalists. To judge proposals, the independent panel draws on their wealth of technical, business, and intellectual property </w:t>
      </w:r>
      <w:r w:rsidRPr="4F3CB421" w:rsidR="400B18E9">
        <w:rPr>
          <w:sz w:val="18"/>
          <w:szCs w:val="18"/>
        </w:rPr>
        <w:t>expertise</w:t>
      </w:r>
      <w:r w:rsidRPr="4F3CB421" w:rsidR="400B18E9">
        <w:rPr>
          <w:sz w:val="18"/>
          <w:szCs w:val="18"/>
        </w:rPr>
        <w:t xml:space="preserve">. In 2024, the jury </w:t>
      </w:r>
      <w:r w:rsidRPr="4F3CB421" w:rsidR="1DFD4589">
        <w:rPr>
          <w:sz w:val="18"/>
          <w:szCs w:val="18"/>
        </w:rPr>
        <w:t>is</w:t>
      </w:r>
      <w:r w:rsidRPr="4F3CB421" w:rsidR="400B18E9">
        <w:rPr>
          <w:sz w:val="18"/>
          <w:szCs w:val="18"/>
        </w:rPr>
        <w:t xml:space="preserve"> chaired by Wolfgang M. Heckl. A</w:t>
      </w:r>
      <w:r w:rsidRPr="4F3CB421" w:rsidR="00765CF7">
        <w:rPr>
          <w:sz w:val="18"/>
          <w:szCs w:val="18"/>
        </w:rPr>
        <w:t xml:space="preserve">ll inventors must have been granted a European patent for their invention. Read </w:t>
      </w:r>
      <w:hyperlink r:id="Rbea8a3d98f43436d">
        <w:r w:rsidRPr="4F3CB421" w:rsidR="00765CF7">
          <w:rPr>
            <w:rStyle w:val="Hyperlink"/>
            <w:sz w:val="18"/>
            <w:szCs w:val="18"/>
          </w:rPr>
          <w:t>more</w:t>
        </w:r>
        <w:r w:rsidRPr="4F3CB421" w:rsidR="75195205">
          <w:rPr>
            <w:rStyle w:val="Hyperlink"/>
            <w:sz w:val="18"/>
            <w:szCs w:val="18"/>
          </w:rPr>
          <w:t xml:space="preserve"> </w:t>
        </w:r>
        <w:r w:rsidRPr="4F3CB421" w:rsidR="00765CF7">
          <w:rPr>
            <w:rStyle w:val="Hyperlink"/>
            <w:sz w:val="18"/>
            <w:szCs w:val="18"/>
          </w:rPr>
          <w:t>on the various categories</w:t>
        </w:r>
      </w:hyperlink>
      <w:r w:rsidRPr="4F3CB421" w:rsidR="00765CF7">
        <w:rPr>
          <w:sz w:val="18"/>
          <w:szCs w:val="18"/>
        </w:rPr>
        <w:t>, prizes, selection criteria and livestream ceremony to be held on 9 July in Malta.</w:t>
      </w:r>
      <w:r w:rsidRPr="4F3CB421" w:rsidR="4ABA1B5C">
        <w:rPr>
          <w:sz w:val="18"/>
          <w:szCs w:val="18"/>
        </w:rPr>
        <w:t xml:space="preserve"> </w:t>
      </w:r>
    </w:p>
    <w:p w:rsidR="00635A87" w:rsidP="0B5BF1C6" w:rsidRDefault="00765CF7" w14:paraId="00000034" w14:textId="77777777">
      <w:pPr>
        <w:spacing w:before="240" w:after="240"/>
        <w:jc w:val="both"/>
        <w:rPr>
          <w:sz w:val="18"/>
          <w:szCs w:val="18"/>
        </w:rPr>
      </w:pPr>
      <w:r w:rsidRPr="0B5BF1C6" w:rsidR="00765CF7">
        <w:rPr>
          <w:b w:val="1"/>
          <w:bCs w:val="1"/>
          <w:sz w:val="18"/>
          <w:szCs w:val="18"/>
        </w:rPr>
        <w:t>About the EPO</w:t>
      </w:r>
    </w:p>
    <w:p w:rsidR="00635A87" w:rsidP="1E8C3E69" w:rsidRDefault="00635A87" w14:paraId="00000036" w14:textId="7B368590">
      <w:pPr>
        <w:widowControl w:val="0"/>
        <w:spacing w:before="240" w:after="240" w:line="240" w:lineRule="auto"/>
        <w:ind/>
        <w:jc w:val="both"/>
        <w:rPr>
          <w:sz w:val="18"/>
          <w:szCs w:val="18"/>
        </w:rPr>
      </w:pPr>
      <w:r w:rsidRPr="0B5BF1C6" w:rsidR="00765CF7">
        <w:rPr>
          <w:sz w:val="18"/>
          <w:szCs w:val="18"/>
        </w:rPr>
        <w:t xml:space="preserve">With 6,300 staff members, the </w:t>
      </w:r>
      <w:hyperlink r:id="R6ed2264272bd48bc">
        <w:r w:rsidRPr="0B5BF1C6" w:rsidR="00765CF7">
          <w:rPr>
            <w:color w:val="0000FF"/>
            <w:sz w:val="18"/>
            <w:szCs w:val="18"/>
            <w:u w:val="single"/>
          </w:rPr>
          <w:t>European Patent Office (EPO)</w:t>
        </w:r>
      </w:hyperlink>
      <w:r w:rsidRPr="0B5BF1C6" w:rsidR="00765CF7">
        <w:rPr>
          <w:sz w:val="18"/>
          <w:szCs w:val="18"/>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w:t>
      </w:r>
      <w:r w:rsidRPr="0B5BF1C6" w:rsidR="00765CF7">
        <w:rPr>
          <w:sz w:val="18"/>
          <w:szCs w:val="18"/>
        </w:rPr>
        <w:t>are able to</w:t>
      </w:r>
      <w:r w:rsidRPr="0B5BF1C6" w:rsidR="00765CF7">
        <w:rPr>
          <w:sz w:val="18"/>
          <w:szCs w:val="18"/>
        </w:rPr>
        <w:t xml:space="preserve"> obtain high-quality patent protection in up to 45 countries, covering a market of some 700 million people. The EPO is also the world's leading authority in patent information and patent searching.</w:t>
      </w:r>
    </w:p>
    <w:sectPr w:rsidR="00635A87">
      <w:pgSz w:w="11909" w:h="16834" w:orient="portrait"/>
      <w:pgMar w:top="1440" w:right="1440" w:bottom="1440" w:left="1440" w:header="720" w:footer="720" w:gutter="0"/>
      <w:pgNumType w:start="1"/>
      <w:cols w:space="720"/>
      <w:headerReference w:type="default" r:id="R0d20aaab085e4a4f"/>
      <w:footerReference w:type="default" r:id="R5723f749c636451d"/>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w:fontKey="{D21C73C0-AB63-40AB-BEB2-642FCC674AFF}" r:id="rId1"/>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w:fontKey="{42C6D559-34F7-4CD9-9F02-235D67125937}" r:id="rI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1E7092F-91AF-4504-9EA7-EE469182A265}" r:id="rId3"/>
    <w:embedItalic w:fontKey="{B6CD9C66-3E84-466A-AF13-792B7E708A9C}"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4A70C11-69E1-4800-A90B-1D63CD62556A}" r:id="rId5"/>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F3CB421" w:rsidTr="4F3CB421" w14:paraId="5B0E0847">
      <w:trPr>
        <w:trHeight w:val="300"/>
      </w:trPr>
      <w:tc>
        <w:tcPr>
          <w:tcW w:w="3005" w:type="dxa"/>
          <w:tcMar/>
        </w:tcPr>
        <w:p w:rsidR="4F3CB421" w:rsidP="4F3CB421" w:rsidRDefault="4F3CB421" w14:paraId="1B6C99CE" w14:textId="4943A912">
          <w:pPr>
            <w:pStyle w:val="Header"/>
            <w:bidi w:val="0"/>
            <w:ind w:left="-115"/>
            <w:jc w:val="left"/>
          </w:pPr>
        </w:p>
      </w:tc>
      <w:tc>
        <w:tcPr>
          <w:tcW w:w="3005" w:type="dxa"/>
          <w:tcMar/>
        </w:tcPr>
        <w:p w:rsidR="4F3CB421" w:rsidP="4F3CB421" w:rsidRDefault="4F3CB421" w14:paraId="75B5E0FF" w14:textId="3576A908">
          <w:pPr>
            <w:pStyle w:val="Header"/>
            <w:bidi w:val="0"/>
            <w:jc w:val="center"/>
          </w:pPr>
        </w:p>
      </w:tc>
      <w:tc>
        <w:tcPr>
          <w:tcW w:w="3005" w:type="dxa"/>
          <w:tcMar/>
        </w:tcPr>
        <w:p w:rsidR="4F3CB421" w:rsidP="4F3CB421" w:rsidRDefault="4F3CB421" w14:paraId="5B2417AB" w14:textId="0B2940D7">
          <w:pPr>
            <w:pStyle w:val="Header"/>
            <w:bidi w:val="0"/>
            <w:ind w:right="-115"/>
            <w:jc w:val="right"/>
          </w:pPr>
        </w:p>
      </w:tc>
    </w:tr>
  </w:tbl>
  <w:p w:rsidR="4F3CB421" w:rsidP="4F3CB421" w:rsidRDefault="4F3CB421" w14:paraId="044A670F" w14:textId="0509A1A0">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F3CB421" w:rsidTr="4F3CB421" w14:paraId="69F3A057">
      <w:trPr>
        <w:trHeight w:val="300"/>
      </w:trPr>
      <w:tc>
        <w:tcPr>
          <w:tcW w:w="3005" w:type="dxa"/>
          <w:tcMar/>
        </w:tcPr>
        <w:p w:rsidR="4F3CB421" w:rsidP="4F3CB421" w:rsidRDefault="4F3CB421" w14:paraId="3E2424D5" w14:textId="0FB6566C">
          <w:pPr>
            <w:pStyle w:val="Header"/>
            <w:bidi w:val="0"/>
            <w:ind w:left="-115"/>
            <w:jc w:val="left"/>
          </w:pPr>
          <w:r w:rsidR="4F3CB421">
            <w:drawing>
              <wp:inline wp14:editId="13D9E661" wp14:anchorId="1C96B065">
                <wp:extent cx="1485900" cy="742950"/>
                <wp:effectExtent l="0" t="0" r="0" b="0"/>
                <wp:docPr id="1030486245" name="" descr="Logo European Patent Office" title=""/>
                <wp:cNvGraphicFramePr>
                  <a:graphicFrameLocks noChangeAspect="1"/>
                </wp:cNvGraphicFramePr>
                <a:graphic>
                  <a:graphicData uri="http://schemas.openxmlformats.org/drawingml/2006/picture">
                    <pic:pic>
                      <pic:nvPicPr>
                        <pic:cNvPr id="0" name=""/>
                        <pic:cNvPicPr/>
                      </pic:nvPicPr>
                      <pic:blipFill>
                        <a:blip r:embed="R4dddc6e8d52645ac">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4F3CB421" w:rsidP="4F3CB421" w:rsidRDefault="4F3CB421" w14:paraId="0BF6BD19" w14:textId="422DB89A">
          <w:pPr>
            <w:pStyle w:val="Header"/>
            <w:bidi w:val="0"/>
            <w:jc w:val="center"/>
          </w:pPr>
        </w:p>
      </w:tc>
      <w:tc>
        <w:tcPr>
          <w:tcW w:w="3005" w:type="dxa"/>
          <w:tcMar/>
        </w:tcPr>
        <w:p w:rsidR="4F3CB421" w:rsidP="4F3CB421" w:rsidRDefault="4F3CB421" w14:paraId="067DCBED" w14:textId="249737E9">
          <w:pPr>
            <w:pStyle w:val="Header"/>
            <w:bidi w:val="0"/>
            <w:ind w:right="-115"/>
            <w:jc w:val="right"/>
          </w:pPr>
          <w:r w:rsidR="4F3CB421">
            <w:drawing>
              <wp:inline wp14:editId="113C505E" wp14:anchorId="6DADE834">
                <wp:extent cx="1733550" cy="638175"/>
                <wp:effectExtent l="0" t="0" r="0" b="0"/>
                <wp:docPr id="217451437" name="" title=""/>
                <wp:cNvGraphicFramePr>
                  <a:graphicFrameLocks noChangeAspect="1"/>
                </wp:cNvGraphicFramePr>
                <a:graphic>
                  <a:graphicData uri="http://schemas.openxmlformats.org/drawingml/2006/picture">
                    <pic:pic>
                      <pic:nvPicPr>
                        <pic:cNvPr id="0" name=""/>
                        <pic:cNvPicPr/>
                      </pic:nvPicPr>
                      <pic:blipFill>
                        <a:blip r:embed="R984cfaef4765478e">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4F3CB421" w:rsidP="4F3CB421" w:rsidRDefault="4F3CB421" w14:paraId="25C243C1" w14:textId="5F153F94">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3C2"/>
    <w:multiLevelType w:val="multilevel"/>
    <w:tmpl w:val="34E829A4"/>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 w15:restartNumberingAfterBreak="0">
    <w:nsid w:val="042365DC"/>
    <w:multiLevelType w:val="multilevel"/>
    <w:tmpl w:val="99A271D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D717ED"/>
    <w:multiLevelType w:val="multilevel"/>
    <w:tmpl w:val="9A6E12E4"/>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3" w15:restartNumberingAfterBreak="0">
    <w:nsid w:val="24324284"/>
    <w:multiLevelType w:val="hybridMultilevel"/>
    <w:tmpl w:val="FFFFFFFF"/>
    <w:lvl w:ilvl="0" w:tplc="1D162F20">
      <w:start w:val="1"/>
      <w:numFmt w:val="bullet"/>
      <w:lvlText w:val="●"/>
      <w:lvlJc w:val="left"/>
      <w:pPr>
        <w:ind w:left="720" w:hanging="360"/>
      </w:pPr>
      <w:rPr>
        <w:rFonts w:hint="default" w:ascii="Roboto" w:hAnsi="Roboto"/>
        <w:color w:val="0D0D0D"/>
        <w:sz w:val="24"/>
        <w:szCs w:val="24"/>
        <w:u w:val="none"/>
      </w:rPr>
    </w:lvl>
    <w:lvl w:ilvl="1" w:tplc="2E6EAABE">
      <w:start w:val="1"/>
      <w:numFmt w:val="bullet"/>
      <w:lvlText w:val="○"/>
      <w:lvlJc w:val="left"/>
      <w:pPr>
        <w:ind w:left="1440" w:hanging="360"/>
      </w:pPr>
      <w:rPr>
        <w:u w:val="none"/>
      </w:rPr>
    </w:lvl>
    <w:lvl w:ilvl="2" w:tplc="B16C328E">
      <w:start w:val="1"/>
      <w:numFmt w:val="bullet"/>
      <w:lvlText w:val="■"/>
      <w:lvlJc w:val="left"/>
      <w:pPr>
        <w:ind w:left="2160" w:hanging="360"/>
      </w:pPr>
      <w:rPr>
        <w:u w:val="none"/>
      </w:rPr>
    </w:lvl>
    <w:lvl w:ilvl="3" w:tplc="E40EB0B2">
      <w:start w:val="1"/>
      <w:numFmt w:val="bullet"/>
      <w:lvlText w:val="●"/>
      <w:lvlJc w:val="left"/>
      <w:pPr>
        <w:ind w:left="2880" w:hanging="360"/>
      </w:pPr>
      <w:rPr>
        <w:u w:val="none"/>
      </w:rPr>
    </w:lvl>
    <w:lvl w:ilvl="4" w:tplc="3F38AB16">
      <w:start w:val="1"/>
      <w:numFmt w:val="bullet"/>
      <w:lvlText w:val="○"/>
      <w:lvlJc w:val="left"/>
      <w:pPr>
        <w:ind w:left="3600" w:hanging="360"/>
      </w:pPr>
      <w:rPr>
        <w:u w:val="none"/>
      </w:rPr>
    </w:lvl>
    <w:lvl w:ilvl="5" w:tplc="DFEE34DA">
      <w:start w:val="1"/>
      <w:numFmt w:val="bullet"/>
      <w:lvlText w:val="■"/>
      <w:lvlJc w:val="left"/>
      <w:pPr>
        <w:ind w:left="4320" w:hanging="360"/>
      </w:pPr>
      <w:rPr>
        <w:u w:val="none"/>
      </w:rPr>
    </w:lvl>
    <w:lvl w:ilvl="6" w:tplc="06CE4576">
      <w:start w:val="1"/>
      <w:numFmt w:val="bullet"/>
      <w:lvlText w:val="●"/>
      <w:lvlJc w:val="left"/>
      <w:pPr>
        <w:ind w:left="5040" w:hanging="360"/>
      </w:pPr>
      <w:rPr>
        <w:u w:val="none"/>
      </w:rPr>
    </w:lvl>
    <w:lvl w:ilvl="7" w:tplc="493AAECA">
      <w:start w:val="1"/>
      <w:numFmt w:val="bullet"/>
      <w:lvlText w:val="○"/>
      <w:lvlJc w:val="left"/>
      <w:pPr>
        <w:ind w:left="5760" w:hanging="360"/>
      </w:pPr>
      <w:rPr>
        <w:u w:val="none"/>
      </w:rPr>
    </w:lvl>
    <w:lvl w:ilvl="8" w:tplc="F8FC9D10">
      <w:start w:val="1"/>
      <w:numFmt w:val="bullet"/>
      <w:lvlText w:val="■"/>
      <w:lvlJc w:val="left"/>
      <w:pPr>
        <w:ind w:left="6480" w:hanging="360"/>
      </w:pPr>
      <w:rPr>
        <w:u w:val="none"/>
      </w:rPr>
    </w:lvl>
  </w:abstractNum>
  <w:abstractNum w:abstractNumId="4" w15:restartNumberingAfterBreak="0">
    <w:nsid w:val="25992A83"/>
    <w:multiLevelType w:val="multilevel"/>
    <w:tmpl w:val="FFFFFFFF"/>
    <w:lvl w:ilvl="0">
      <w:start w:val="1"/>
      <w:numFmt w:val="bullet"/>
      <w:lvlText w:val="●"/>
      <w:lvlJc w:val="left"/>
      <w:pPr>
        <w:ind w:left="720" w:hanging="360"/>
      </w:pPr>
      <w:rPr>
        <w:rFonts w:ascii="Roboto" w:hAnsi="Roboto" w:eastAsia="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9B37C9"/>
    <w:multiLevelType w:val="hybridMultilevel"/>
    <w:tmpl w:val="FFFFFFFF"/>
    <w:lvl w:ilvl="0" w:tplc="03F4EFD2">
      <w:start w:val="1"/>
      <w:numFmt w:val="bullet"/>
      <w:lvlText w:val="●"/>
      <w:lvlJc w:val="left"/>
      <w:pPr>
        <w:ind w:left="720" w:hanging="360"/>
      </w:pPr>
      <w:rPr>
        <w:rFonts w:hint="default" w:ascii="Roboto" w:hAnsi="Roboto"/>
        <w:color w:val="0D0D0D"/>
        <w:sz w:val="24"/>
        <w:szCs w:val="24"/>
        <w:u w:val="none"/>
      </w:rPr>
    </w:lvl>
    <w:lvl w:ilvl="1" w:tplc="DA08E13E">
      <w:start w:val="1"/>
      <w:numFmt w:val="bullet"/>
      <w:lvlText w:val="○"/>
      <w:lvlJc w:val="left"/>
      <w:pPr>
        <w:ind w:left="1440" w:hanging="360"/>
      </w:pPr>
      <w:rPr>
        <w:u w:val="none"/>
      </w:rPr>
    </w:lvl>
    <w:lvl w:ilvl="2" w:tplc="CBF04968">
      <w:start w:val="1"/>
      <w:numFmt w:val="bullet"/>
      <w:lvlText w:val="■"/>
      <w:lvlJc w:val="left"/>
      <w:pPr>
        <w:ind w:left="2160" w:hanging="360"/>
      </w:pPr>
      <w:rPr>
        <w:u w:val="none"/>
      </w:rPr>
    </w:lvl>
    <w:lvl w:ilvl="3" w:tplc="8D509B5C">
      <w:start w:val="1"/>
      <w:numFmt w:val="bullet"/>
      <w:lvlText w:val="●"/>
      <w:lvlJc w:val="left"/>
      <w:pPr>
        <w:ind w:left="2880" w:hanging="360"/>
      </w:pPr>
      <w:rPr>
        <w:u w:val="none"/>
      </w:rPr>
    </w:lvl>
    <w:lvl w:ilvl="4" w:tplc="A31616E8">
      <w:start w:val="1"/>
      <w:numFmt w:val="bullet"/>
      <w:lvlText w:val="○"/>
      <w:lvlJc w:val="left"/>
      <w:pPr>
        <w:ind w:left="3600" w:hanging="360"/>
      </w:pPr>
      <w:rPr>
        <w:u w:val="none"/>
      </w:rPr>
    </w:lvl>
    <w:lvl w:ilvl="5" w:tplc="080C117C">
      <w:start w:val="1"/>
      <w:numFmt w:val="bullet"/>
      <w:lvlText w:val="■"/>
      <w:lvlJc w:val="left"/>
      <w:pPr>
        <w:ind w:left="4320" w:hanging="360"/>
      </w:pPr>
      <w:rPr>
        <w:u w:val="none"/>
      </w:rPr>
    </w:lvl>
    <w:lvl w:ilvl="6" w:tplc="30DE238A">
      <w:start w:val="1"/>
      <w:numFmt w:val="bullet"/>
      <w:lvlText w:val="●"/>
      <w:lvlJc w:val="left"/>
      <w:pPr>
        <w:ind w:left="5040" w:hanging="360"/>
      </w:pPr>
      <w:rPr>
        <w:u w:val="none"/>
      </w:rPr>
    </w:lvl>
    <w:lvl w:ilvl="7" w:tplc="E6BE95AC">
      <w:start w:val="1"/>
      <w:numFmt w:val="bullet"/>
      <w:lvlText w:val="○"/>
      <w:lvlJc w:val="left"/>
      <w:pPr>
        <w:ind w:left="5760" w:hanging="360"/>
      </w:pPr>
      <w:rPr>
        <w:u w:val="none"/>
      </w:rPr>
    </w:lvl>
    <w:lvl w:ilvl="8" w:tplc="6A64EA76">
      <w:start w:val="1"/>
      <w:numFmt w:val="bullet"/>
      <w:lvlText w:val="■"/>
      <w:lvlJc w:val="left"/>
      <w:pPr>
        <w:ind w:left="6480" w:hanging="360"/>
      </w:pPr>
      <w:rPr>
        <w:u w:val="none"/>
      </w:rPr>
    </w:lvl>
  </w:abstractNum>
  <w:abstractNum w:abstractNumId="6" w15:restartNumberingAfterBreak="0">
    <w:nsid w:val="37E46A23"/>
    <w:multiLevelType w:val="multilevel"/>
    <w:tmpl w:val="9EF6D25C"/>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F450E10"/>
    <w:multiLevelType w:val="multilevel"/>
    <w:tmpl w:val="0C2438B8"/>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8" w15:restartNumberingAfterBreak="0">
    <w:nsid w:val="3F850515"/>
    <w:multiLevelType w:val="hybridMultilevel"/>
    <w:tmpl w:val="FFFFFFFF"/>
    <w:lvl w:ilvl="0" w:tplc="58C60E2C">
      <w:start w:val="1"/>
      <w:numFmt w:val="bullet"/>
      <w:lvlText w:val="●"/>
      <w:lvlJc w:val="left"/>
      <w:pPr>
        <w:ind w:left="720" w:hanging="360"/>
      </w:pPr>
      <w:rPr>
        <w:rFonts w:hint="default" w:ascii="Noto Sans Symbols" w:hAnsi="Noto Sans Symbols"/>
      </w:rPr>
    </w:lvl>
    <w:lvl w:ilvl="1" w:tplc="2B3A9706">
      <w:start w:val="1"/>
      <w:numFmt w:val="bullet"/>
      <w:lvlText w:val="o"/>
      <w:lvlJc w:val="left"/>
      <w:pPr>
        <w:ind w:left="1440" w:hanging="360"/>
      </w:pPr>
      <w:rPr>
        <w:rFonts w:hint="default" w:ascii="Courier New" w:hAnsi="Courier New"/>
      </w:rPr>
    </w:lvl>
    <w:lvl w:ilvl="2" w:tplc="6628ADC8">
      <w:start w:val="1"/>
      <w:numFmt w:val="bullet"/>
      <w:lvlText w:val="▪"/>
      <w:lvlJc w:val="left"/>
      <w:pPr>
        <w:ind w:left="2160" w:hanging="360"/>
      </w:pPr>
      <w:rPr>
        <w:rFonts w:hint="default" w:ascii="Noto Sans Symbols" w:hAnsi="Noto Sans Symbols"/>
      </w:rPr>
    </w:lvl>
    <w:lvl w:ilvl="3" w:tplc="4172FEB4">
      <w:start w:val="1"/>
      <w:numFmt w:val="bullet"/>
      <w:lvlText w:val="●"/>
      <w:lvlJc w:val="left"/>
      <w:pPr>
        <w:ind w:left="2880" w:hanging="360"/>
      </w:pPr>
      <w:rPr>
        <w:rFonts w:hint="default" w:ascii="Noto Sans Symbols" w:hAnsi="Noto Sans Symbols"/>
      </w:rPr>
    </w:lvl>
    <w:lvl w:ilvl="4" w:tplc="0E1A3974">
      <w:start w:val="1"/>
      <w:numFmt w:val="bullet"/>
      <w:lvlText w:val="o"/>
      <w:lvlJc w:val="left"/>
      <w:pPr>
        <w:ind w:left="3600" w:hanging="360"/>
      </w:pPr>
      <w:rPr>
        <w:rFonts w:hint="default" w:ascii="Courier New" w:hAnsi="Courier New"/>
      </w:rPr>
    </w:lvl>
    <w:lvl w:ilvl="5" w:tplc="AAA2A30A">
      <w:start w:val="1"/>
      <w:numFmt w:val="bullet"/>
      <w:lvlText w:val="▪"/>
      <w:lvlJc w:val="left"/>
      <w:pPr>
        <w:ind w:left="4320" w:hanging="360"/>
      </w:pPr>
      <w:rPr>
        <w:rFonts w:hint="default" w:ascii="Noto Sans Symbols" w:hAnsi="Noto Sans Symbols"/>
      </w:rPr>
    </w:lvl>
    <w:lvl w:ilvl="6" w:tplc="34B8D4A4">
      <w:start w:val="1"/>
      <w:numFmt w:val="bullet"/>
      <w:lvlText w:val="●"/>
      <w:lvlJc w:val="left"/>
      <w:pPr>
        <w:ind w:left="5040" w:hanging="360"/>
      </w:pPr>
      <w:rPr>
        <w:rFonts w:hint="default" w:ascii="Noto Sans Symbols" w:hAnsi="Noto Sans Symbols"/>
      </w:rPr>
    </w:lvl>
    <w:lvl w:ilvl="7" w:tplc="2F6A5C18">
      <w:start w:val="1"/>
      <w:numFmt w:val="bullet"/>
      <w:lvlText w:val="o"/>
      <w:lvlJc w:val="left"/>
      <w:pPr>
        <w:ind w:left="5760" w:hanging="360"/>
      </w:pPr>
      <w:rPr>
        <w:rFonts w:hint="default" w:ascii="Courier New" w:hAnsi="Courier New"/>
      </w:rPr>
    </w:lvl>
    <w:lvl w:ilvl="8" w:tplc="835E3F9C">
      <w:start w:val="1"/>
      <w:numFmt w:val="bullet"/>
      <w:lvlText w:val="▪"/>
      <w:lvlJc w:val="left"/>
      <w:pPr>
        <w:ind w:left="6480" w:hanging="360"/>
      </w:pPr>
      <w:rPr>
        <w:rFonts w:hint="default" w:ascii="Noto Sans Symbols" w:hAnsi="Noto Sans Symbols"/>
      </w:rPr>
    </w:lvl>
  </w:abstractNum>
  <w:abstractNum w:abstractNumId="9" w15:restartNumberingAfterBreak="0">
    <w:nsid w:val="3FD637A2"/>
    <w:multiLevelType w:val="multilevel"/>
    <w:tmpl w:val="F63AB054"/>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10" w15:restartNumberingAfterBreak="0">
    <w:nsid w:val="53007306"/>
    <w:multiLevelType w:val="hybridMultilevel"/>
    <w:tmpl w:val="FFFFFFFF"/>
    <w:lvl w:ilvl="0" w:tplc="37CABCF8">
      <w:start w:val="1"/>
      <w:numFmt w:val="bullet"/>
      <w:lvlText w:val="●"/>
      <w:lvlJc w:val="left"/>
      <w:pPr>
        <w:ind w:left="720" w:hanging="360"/>
      </w:pPr>
      <w:rPr>
        <w:rFonts w:hint="default" w:ascii="Roboto" w:hAnsi="Roboto"/>
        <w:color w:val="0D0D0D"/>
        <w:sz w:val="24"/>
        <w:szCs w:val="24"/>
        <w:u w:val="none"/>
      </w:rPr>
    </w:lvl>
    <w:lvl w:ilvl="1" w:tplc="060C6CD2">
      <w:start w:val="1"/>
      <w:numFmt w:val="bullet"/>
      <w:lvlText w:val="○"/>
      <w:lvlJc w:val="left"/>
      <w:pPr>
        <w:ind w:left="1440" w:hanging="360"/>
      </w:pPr>
      <w:rPr>
        <w:u w:val="none"/>
      </w:rPr>
    </w:lvl>
    <w:lvl w:ilvl="2" w:tplc="2A488FCC">
      <w:start w:val="1"/>
      <w:numFmt w:val="bullet"/>
      <w:lvlText w:val="■"/>
      <w:lvlJc w:val="left"/>
      <w:pPr>
        <w:ind w:left="2160" w:hanging="360"/>
      </w:pPr>
      <w:rPr>
        <w:u w:val="none"/>
      </w:rPr>
    </w:lvl>
    <w:lvl w:ilvl="3" w:tplc="F62EC80A">
      <w:start w:val="1"/>
      <w:numFmt w:val="bullet"/>
      <w:lvlText w:val="●"/>
      <w:lvlJc w:val="left"/>
      <w:pPr>
        <w:ind w:left="2880" w:hanging="360"/>
      </w:pPr>
      <w:rPr>
        <w:u w:val="none"/>
      </w:rPr>
    </w:lvl>
    <w:lvl w:ilvl="4" w:tplc="A23C47B8">
      <w:start w:val="1"/>
      <w:numFmt w:val="bullet"/>
      <w:lvlText w:val="○"/>
      <w:lvlJc w:val="left"/>
      <w:pPr>
        <w:ind w:left="3600" w:hanging="360"/>
      </w:pPr>
      <w:rPr>
        <w:u w:val="none"/>
      </w:rPr>
    </w:lvl>
    <w:lvl w:ilvl="5" w:tplc="A9D26BF2">
      <w:start w:val="1"/>
      <w:numFmt w:val="bullet"/>
      <w:lvlText w:val="■"/>
      <w:lvlJc w:val="left"/>
      <w:pPr>
        <w:ind w:left="4320" w:hanging="360"/>
      </w:pPr>
      <w:rPr>
        <w:u w:val="none"/>
      </w:rPr>
    </w:lvl>
    <w:lvl w:ilvl="6" w:tplc="AC2820AE">
      <w:start w:val="1"/>
      <w:numFmt w:val="bullet"/>
      <w:lvlText w:val="●"/>
      <w:lvlJc w:val="left"/>
      <w:pPr>
        <w:ind w:left="5040" w:hanging="360"/>
      </w:pPr>
      <w:rPr>
        <w:u w:val="none"/>
      </w:rPr>
    </w:lvl>
    <w:lvl w:ilvl="7" w:tplc="39DE8BE0">
      <w:start w:val="1"/>
      <w:numFmt w:val="bullet"/>
      <w:lvlText w:val="○"/>
      <w:lvlJc w:val="left"/>
      <w:pPr>
        <w:ind w:left="5760" w:hanging="360"/>
      </w:pPr>
      <w:rPr>
        <w:u w:val="none"/>
      </w:rPr>
    </w:lvl>
    <w:lvl w:ilvl="8" w:tplc="70E0CBA6">
      <w:start w:val="1"/>
      <w:numFmt w:val="bullet"/>
      <w:lvlText w:val="■"/>
      <w:lvlJc w:val="left"/>
      <w:pPr>
        <w:ind w:left="6480" w:hanging="360"/>
      </w:pPr>
      <w:rPr>
        <w:u w:val="none"/>
      </w:rPr>
    </w:lvl>
  </w:abstractNum>
  <w:abstractNum w:abstractNumId="11" w15:restartNumberingAfterBreak="0">
    <w:nsid w:val="57BD363E"/>
    <w:multiLevelType w:val="multilevel"/>
    <w:tmpl w:val="96BE782E"/>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12" w15:restartNumberingAfterBreak="0">
    <w:nsid w:val="5F0E5EA5"/>
    <w:multiLevelType w:val="multilevel"/>
    <w:tmpl w:val="CFC07FB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7C19D4"/>
    <w:multiLevelType w:val="multilevel"/>
    <w:tmpl w:val="FF1EB10A"/>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58997746">
    <w:abstractNumId w:val="10"/>
  </w:num>
  <w:num w:numId="2" w16cid:durableId="1963877100">
    <w:abstractNumId w:val="8"/>
  </w:num>
  <w:num w:numId="3" w16cid:durableId="1618488643">
    <w:abstractNumId w:val="4"/>
  </w:num>
  <w:num w:numId="4" w16cid:durableId="1667396638">
    <w:abstractNumId w:val="3"/>
  </w:num>
  <w:num w:numId="5" w16cid:durableId="301231526">
    <w:abstractNumId w:val="5"/>
  </w:num>
  <w:num w:numId="6" w16cid:durableId="1676571998">
    <w:abstractNumId w:val="11"/>
  </w:num>
  <w:num w:numId="7" w16cid:durableId="1039546307">
    <w:abstractNumId w:val="13"/>
  </w:num>
  <w:num w:numId="8" w16cid:durableId="567809111">
    <w:abstractNumId w:val="1"/>
  </w:num>
  <w:num w:numId="9" w16cid:durableId="2063557400">
    <w:abstractNumId w:val="12"/>
  </w:num>
  <w:num w:numId="10" w16cid:durableId="1227641815">
    <w:abstractNumId w:val="6"/>
  </w:num>
  <w:num w:numId="11" w16cid:durableId="369763403">
    <w:abstractNumId w:val="2"/>
  </w:num>
  <w:num w:numId="12" w16cid:durableId="678776428">
    <w:abstractNumId w:val="7"/>
  </w:num>
  <w:num w:numId="13" w16cid:durableId="584145879">
    <w:abstractNumId w:val="0"/>
  </w:num>
  <w:num w:numId="14" w16cid:durableId="2057504963">
    <w:abstractNumId w:val="9"/>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A87"/>
    <w:rsid w:val="00062067"/>
    <w:rsid w:val="000A4FDC"/>
    <w:rsid w:val="000A6D27"/>
    <w:rsid w:val="00160EDF"/>
    <w:rsid w:val="00172F3D"/>
    <w:rsid w:val="001A7A3C"/>
    <w:rsid w:val="001B33E9"/>
    <w:rsid w:val="001B5280"/>
    <w:rsid w:val="001C580D"/>
    <w:rsid w:val="001E0485"/>
    <w:rsid w:val="0021366D"/>
    <w:rsid w:val="00214AFD"/>
    <w:rsid w:val="0022553C"/>
    <w:rsid w:val="002A4FE2"/>
    <w:rsid w:val="002E1A89"/>
    <w:rsid w:val="002E2BE3"/>
    <w:rsid w:val="002E336F"/>
    <w:rsid w:val="003125B3"/>
    <w:rsid w:val="004102E9"/>
    <w:rsid w:val="004407D2"/>
    <w:rsid w:val="00463676"/>
    <w:rsid w:val="00467089"/>
    <w:rsid w:val="004825FD"/>
    <w:rsid w:val="00487A34"/>
    <w:rsid w:val="004A743A"/>
    <w:rsid w:val="00505FBB"/>
    <w:rsid w:val="0054311F"/>
    <w:rsid w:val="00557E7B"/>
    <w:rsid w:val="00586D45"/>
    <w:rsid w:val="00591F35"/>
    <w:rsid w:val="00632BB1"/>
    <w:rsid w:val="00635A87"/>
    <w:rsid w:val="006623AC"/>
    <w:rsid w:val="006C584E"/>
    <w:rsid w:val="006E20FA"/>
    <w:rsid w:val="00706477"/>
    <w:rsid w:val="00714121"/>
    <w:rsid w:val="00765CF7"/>
    <w:rsid w:val="007A7891"/>
    <w:rsid w:val="007F000D"/>
    <w:rsid w:val="007F0F25"/>
    <w:rsid w:val="008174ED"/>
    <w:rsid w:val="008224D7"/>
    <w:rsid w:val="00850084"/>
    <w:rsid w:val="0087783C"/>
    <w:rsid w:val="008939D3"/>
    <w:rsid w:val="008C3AAA"/>
    <w:rsid w:val="008F37DF"/>
    <w:rsid w:val="00916816"/>
    <w:rsid w:val="00957B6E"/>
    <w:rsid w:val="0096145B"/>
    <w:rsid w:val="009645E2"/>
    <w:rsid w:val="00967887"/>
    <w:rsid w:val="0097276A"/>
    <w:rsid w:val="009A24FE"/>
    <w:rsid w:val="009E1271"/>
    <w:rsid w:val="009F3CE2"/>
    <w:rsid w:val="00A0182F"/>
    <w:rsid w:val="00A0959B"/>
    <w:rsid w:val="00A209A4"/>
    <w:rsid w:val="00A65C62"/>
    <w:rsid w:val="00AC233C"/>
    <w:rsid w:val="00B04F07"/>
    <w:rsid w:val="00B20C95"/>
    <w:rsid w:val="00B60B95"/>
    <w:rsid w:val="00C35574"/>
    <w:rsid w:val="00C64345"/>
    <w:rsid w:val="00C83618"/>
    <w:rsid w:val="00CF2B91"/>
    <w:rsid w:val="00D04980"/>
    <w:rsid w:val="00D141FA"/>
    <w:rsid w:val="00D204B6"/>
    <w:rsid w:val="00D46A09"/>
    <w:rsid w:val="00D5432B"/>
    <w:rsid w:val="00D6409F"/>
    <w:rsid w:val="00D72A68"/>
    <w:rsid w:val="00D81AD5"/>
    <w:rsid w:val="00DC6285"/>
    <w:rsid w:val="00DF3AEB"/>
    <w:rsid w:val="00E138B7"/>
    <w:rsid w:val="00E52B1B"/>
    <w:rsid w:val="00E84CF7"/>
    <w:rsid w:val="00E92D1E"/>
    <w:rsid w:val="00EA591D"/>
    <w:rsid w:val="00ED23F6"/>
    <w:rsid w:val="00ED594F"/>
    <w:rsid w:val="00F14F38"/>
    <w:rsid w:val="00F33476"/>
    <w:rsid w:val="00F649D0"/>
    <w:rsid w:val="00F70F4F"/>
    <w:rsid w:val="00F95DBF"/>
    <w:rsid w:val="00FE79C0"/>
    <w:rsid w:val="01E44FA0"/>
    <w:rsid w:val="02349F78"/>
    <w:rsid w:val="034062B2"/>
    <w:rsid w:val="047C7265"/>
    <w:rsid w:val="04CF59BA"/>
    <w:rsid w:val="05D8431B"/>
    <w:rsid w:val="06EC3A51"/>
    <w:rsid w:val="0728D1E1"/>
    <w:rsid w:val="0A1BFD41"/>
    <w:rsid w:val="0AA751F8"/>
    <w:rsid w:val="0AF4A82F"/>
    <w:rsid w:val="0B5BF1C6"/>
    <w:rsid w:val="0C28076B"/>
    <w:rsid w:val="0CB267F0"/>
    <w:rsid w:val="0CE119BD"/>
    <w:rsid w:val="0D68E83D"/>
    <w:rsid w:val="0D863311"/>
    <w:rsid w:val="0E9AF84F"/>
    <w:rsid w:val="0EC0B21D"/>
    <w:rsid w:val="0F6EEAC6"/>
    <w:rsid w:val="0F9A02B4"/>
    <w:rsid w:val="1036D367"/>
    <w:rsid w:val="10D8AFD4"/>
    <w:rsid w:val="11340D91"/>
    <w:rsid w:val="11B68B60"/>
    <w:rsid w:val="12A84DD3"/>
    <w:rsid w:val="13E22976"/>
    <w:rsid w:val="150E7644"/>
    <w:rsid w:val="166065D6"/>
    <w:rsid w:val="16F45F93"/>
    <w:rsid w:val="16FEE2EA"/>
    <w:rsid w:val="1725CD4E"/>
    <w:rsid w:val="1732D25A"/>
    <w:rsid w:val="18729FC9"/>
    <w:rsid w:val="18BEA87B"/>
    <w:rsid w:val="18C67972"/>
    <w:rsid w:val="19B7AB94"/>
    <w:rsid w:val="1A782761"/>
    <w:rsid w:val="1A8B039D"/>
    <w:rsid w:val="1AAE482D"/>
    <w:rsid w:val="1B313F91"/>
    <w:rsid w:val="1C097375"/>
    <w:rsid w:val="1CF87219"/>
    <w:rsid w:val="1DCE4F59"/>
    <w:rsid w:val="1DFD4589"/>
    <w:rsid w:val="1E8C3E69"/>
    <w:rsid w:val="1EAC09D6"/>
    <w:rsid w:val="1EE8A96C"/>
    <w:rsid w:val="1F003F07"/>
    <w:rsid w:val="1FA4E9C3"/>
    <w:rsid w:val="1FDAB277"/>
    <w:rsid w:val="20954631"/>
    <w:rsid w:val="20F58DDF"/>
    <w:rsid w:val="21266723"/>
    <w:rsid w:val="2240A7D3"/>
    <w:rsid w:val="2282DEF6"/>
    <w:rsid w:val="22B74A58"/>
    <w:rsid w:val="22D95FCF"/>
    <w:rsid w:val="22DC8A85"/>
    <w:rsid w:val="22E36A0B"/>
    <w:rsid w:val="2306B5EA"/>
    <w:rsid w:val="233DE7F1"/>
    <w:rsid w:val="244119A1"/>
    <w:rsid w:val="249E09FD"/>
    <w:rsid w:val="24A9E067"/>
    <w:rsid w:val="25D52CB2"/>
    <w:rsid w:val="2657848B"/>
    <w:rsid w:val="27365D55"/>
    <w:rsid w:val="276D238A"/>
    <w:rsid w:val="2795C53A"/>
    <w:rsid w:val="28102472"/>
    <w:rsid w:val="28A6FB03"/>
    <w:rsid w:val="293E48E3"/>
    <w:rsid w:val="297A607F"/>
    <w:rsid w:val="29D2E60E"/>
    <w:rsid w:val="2B00C68B"/>
    <w:rsid w:val="2B3D8E97"/>
    <w:rsid w:val="2BAA4953"/>
    <w:rsid w:val="2DC299AB"/>
    <w:rsid w:val="2E35D1F7"/>
    <w:rsid w:val="2E8B7D2B"/>
    <w:rsid w:val="30BAB51E"/>
    <w:rsid w:val="30F05F64"/>
    <w:rsid w:val="3189F3B6"/>
    <w:rsid w:val="321D6DAD"/>
    <w:rsid w:val="342ECF3A"/>
    <w:rsid w:val="34A020A3"/>
    <w:rsid w:val="3598D62D"/>
    <w:rsid w:val="35B63541"/>
    <w:rsid w:val="3625617B"/>
    <w:rsid w:val="368F7E02"/>
    <w:rsid w:val="372C5135"/>
    <w:rsid w:val="376DA1DA"/>
    <w:rsid w:val="37C38BE0"/>
    <w:rsid w:val="39A5205A"/>
    <w:rsid w:val="39DAFFB5"/>
    <w:rsid w:val="3B84B49D"/>
    <w:rsid w:val="3B8F75D1"/>
    <w:rsid w:val="3BE484E7"/>
    <w:rsid w:val="3D0B9586"/>
    <w:rsid w:val="3D10DE09"/>
    <w:rsid w:val="3D2B4632"/>
    <w:rsid w:val="3DD4DDCC"/>
    <w:rsid w:val="3F262756"/>
    <w:rsid w:val="3F44FB84"/>
    <w:rsid w:val="400B18E9"/>
    <w:rsid w:val="40307EA2"/>
    <w:rsid w:val="40694952"/>
    <w:rsid w:val="4093DE40"/>
    <w:rsid w:val="418510AF"/>
    <w:rsid w:val="41FBB069"/>
    <w:rsid w:val="423BFA30"/>
    <w:rsid w:val="425909F6"/>
    <w:rsid w:val="42775976"/>
    <w:rsid w:val="427E7C8E"/>
    <w:rsid w:val="4351831F"/>
    <w:rsid w:val="435586A0"/>
    <w:rsid w:val="4384B6E6"/>
    <w:rsid w:val="456614B3"/>
    <w:rsid w:val="45E1D6FF"/>
    <w:rsid w:val="461EA853"/>
    <w:rsid w:val="46D2EE8E"/>
    <w:rsid w:val="480CBEF5"/>
    <w:rsid w:val="481BD23F"/>
    <w:rsid w:val="489A3B0E"/>
    <w:rsid w:val="48BD912E"/>
    <w:rsid w:val="4943CA99"/>
    <w:rsid w:val="49735F80"/>
    <w:rsid w:val="49D8F29D"/>
    <w:rsid w:val="4A069085"/>
    <w:rsid w:val="4A235A74"/>
    <w:rsid w:val="4A65CB65"/>
    <w:rsid w:val="4ABA1B5C"/>
    <w:rsid w:val="4B74FBF1"/>
    <w:rsid w:val="4C05135F"/>
    <w:rsid w:val="4C0931D0"/>
    <w:rsid w:val="4C23E735"/>
    <w:rsid w:val="4D5AFB36"/>
    <w:rsid w:val="4DEBBD2C"/>
    <w:rsid w:val="4E4EF10C"/>
    <w:rsid w:val="4E55107F"/>
    <w:rsid w:val="4EB56AF9"/>
    <w:rsid w:val="4F3CB421"/>
    <w:rsid w:val="4F4AE056"/>
    <w:rsid w:val="4FA68008"/>
    <w:rsid w:val="5017E484"/>
    <w:rsid w:val="501D6E6F"/>
    <w:rsid w:val="50A36FA4"/>
    <w:rsid w:val="50F86808"/>
    <w:rsid w:val="51F9C5F6"/>
    <w:rsid w:val="52091BB5"/>
    <w:rsid w:val="525FC44F"/>
    <w:rsid w:val="529BC461"/>
    <w:rsid w:val="5350B5E1"/>
    <w:rsid w:val="542BCCE8"/>
    <w:rsid w:val="5442C41E"/>
    <w:rsid w:val="5462B06C"/>
    <w:rsid w:val="54813662"/>
    <w:rsid w:val="555AC8B2"/>
    <w:rsid w:val="556F1DDF"/>
    <w:rsid w:val="5584FD57"/>
    <w:rsid w:val="55A0E6C6"/>
    <w:rsid w:val="55A23E56"/>
    <w:rsid w:val="561D06C3"/>
    <w:rsid w:val="56A1B3BA"/>
    <w:rsid w:val="56B84A00"/>
    <w:rsid w:val="56F563CC"/>
    <w:rsid w:val="57A7149A"/>
    <w:rsid w:val="584DDCCF"/>
    <w:rsid w:val="5954A785"/>
    <w:rsid w:val="595FF962"/>
    <w:rsid w:val="5A5C1EB9"/>
    <w:rsid w:val="5A9A57AD"/>
    <w:rsid w:val="5AD6E8FB"/>
    <w:rsid w:val="5B6F46E5"/>
    <w:rsid w:val="5C0CEE3D"/>
    <w:rsid w:val="5C19169E"/>
    <w:rsid w:val="5C2E543E"/>
    <w:rsid w:val="5DB45DD6"/>
    <w:rsid w:val="5DF81556"/>
    <w:rsid w:val="5E2CAFA8"/>
    <w:rsid w:val="5EB3A6F9"/>
    <w:rsid w:val="5EBEEB3F"/>
    <w:rsid w:val="5F17A85B"/>
    <w:rsid w:val="5F37F9CC"/>
    <w:rsid w:val="5F5AC571"/>
    <w:rsid w:val="5F7A3C31"/>
    <w:rsid w:val="5F7F7B73"/>
    <w:rsid w:val="604215AA"/>
    <w:rsid w:val="60CDC916"/>
    <w:rsid w:val="6194A53D"/>
    <w:rsid w:val="61E47463"/>
    <w:rsid w:val="628AC18D"/>
    <w:rsid w:val="629EFCD9"/>
    <w:rsid w:val="62E2616E"/>
    <w:rsid w:val="636DB9B9"/>
    <w:rsid w:val="6399B44C"/>
    <w:rsid w:val="63D754A2"/>
    <w:rsid w:val="6401C2F0"/>
    <w:rsid w:val="6521B27C"/>
    <w:rsid w:val="653664E8"/>
    <w:rsid w:val="65C2CE12"/>
    <w:rsid w:val="65EB57A2"/>
    <w:rsid w:val="665AE9D9"/>
    <w:rsid w:val="66BFD012"/>
    <w:rsid w:val="671054F1"/>
    <w:rsid w:val="6730FD34"/>
    <w:rsid w:val="67C89D95"/>
    <w:rsid w:val="67F2E11B"/>
    <w:rsid w:val="68133394"/>
    <w:rsid w:val="686619A7"/>
    <w:rsid w:val="68A99584"/>
    <w:rsid w:val="68C60678"/>
    <w:rsid w:val="697084A6"/>
    <w:rsid w:val="6A051F63"/>
    <w:rsid w:val="6A062E38"/>
    <w:rsid w:val="6A7108D1"/>
    <w:rsid w:val="6B4AA109"/>
    <w:rsid w:val="6B685D69"/>
    <w:rsid w:val="6BFF3055"/>
    <w:rsid w:val="6C1B3FD8"/>
    <w:rsid w:val="6C677EDC"/>
    <w:rsid w:val="6D732CE3"/>
    <w:rsid w:val="6DCA3609"/>
    <w:rsid w:val="6DDACAFF"/>
    <w:rsid w:val="6E77D6EC"/>
    <w:rsid w:val="6F0AD78B"/>
    <w:rsid w:val="6F0F25A0"/>
    <w:rsid w:val="6F57EA6A"/>
    <w:rsid w:val="6F757EA8"/>
    <w:rsid w:val="6F766A98"/>
    <w:rsid w:val="6FB50B37"/>
    <w:rsid w:val="70F8BF1F"/>
    <w:rsid w:val="70F92378"/>
    <w:rsid w:val="7164A25D"/>
    <w:rsid w:val="7246FE51"/>
    <w:rsid w:val="7288047C"/>
    <w:rsid w:val="731AF758"/>
    <w:rsid w:val="745EB6C5"/>
    <w:rsid w:val="75195205"/>
    <w:rsid w:val="75351FBE"/>
    <w:rsid w:val="7616184C"/>
    <w:rsid w:val="762E39BC"/>
    <w:rsid w:val="77C7D74B"/>
    <w:rsid w:val="78CDA825"/>
    <w:rsid w:val="7A48D9C8"/>
    <w:rsid w:val="7AB88029"/>
    <w:rsid w:val="7C1691B7"/>
    <w:rsid w:val="7C37E72D"/>
    <w:rsid w:val="7C47E534"/>
    <w:rsid w:val="7C79A3D1"/>
    <w:rsid w:val="7CA843FE"/>
    <w:rsid w:val="7D32A853"/>
    <w:rsid w:val="7D97F400"/>
    <w:rsid w:val="7D9A1B39"/>
    <w:rsid w:val="7DFA8CB6"/>
    <w:rsid w:val="7F4D0572"/>
    <w:rsid w:val="7FB5CD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2E2D"/>
  <w15:docId w15:val="{3D5E38E1-C9B7-40AB-ADFB-281C44678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240A7D3"/>
    <w:rPr>
      <w:lang w:val="en-GB"/>
    </w:rPr>
  </w:style>
  <w:style w:type="paragraph" w:styleId="Heading1">
    <w:name w:val="heading 1"/>
    <w:basedOn w:val="Normal"/>
    <w:next w:val="Normal"/>
    <w:uiPriority w:val="9"/>
    <w:qFormat/>
    <w:rsid w:val="2240A7D3"/>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2240A7D3"/>
    <w:pPr>
      <w:keepNext/>
      <w:keepLines/>
      <w:numPr>
        <w:ilvl w:val="1"/>
        <w:numId w:val="14"/>
      </w:numPr>
      <w:spacing w:before="360" w:after="120"/>
      <w:outlineLvl w:val="1"/>
    </w:pPr>
    <w:rPr>
      <w:sz w:val="32"/>
      <w:szCs w:val="32"/>
    </w:rPr>
  </w:style>
  <w:style w:type="paragraph" w:styleId="Heading3">
    <w:name w:val="heading 3"/>
    <w:basedOn w:val="Normal"/>
    <w:next w:val="Normal"/>
    <w:uiPriority w:val="9"/>
    <w:semiHidden/>
    <w:unhideWhenUsed/>
    <w:qFormat/>
    <w:rsid w:val="2240A7D3"/>
    <w:pPr>
      <w:keepNext/>
      <w:keepLines/>
      <w:numPr>
        <w:ilvl w:val="2"/>
        <w:numId w:val="14"/>
      </w:numPr>
      <w:spacing w:before="320" w:after="80"/>
      <w:outlineLvl w:val="2"/>
    </w:pPr>
    <w:rPr>
      <w:color w:val="434343"/>
      <w:sz w:val="28"/>
      <w:szCs w:val="28"/>
    </w:rPr>
  </w:style>
  <w:style w:type="paragraph" w:styleId="Heading4">
    <w:name w:val="heading 4"/>
    <w:basedOn w:val="Normal"/>
    <w:next w:val="Normal"/>
    <w:uiPriority w:val="9"/>
    <w:semiHidden/>
    <w:unhideWhenUsed/>
    <w:qFormat/>
    <w:rsid w:val="2240A7D3"/>
    <w:pPr>
      <w:keepNext/>
      <w:keepLines/>
      <w:numPr>
        <w:ilvl w:val="3"/>
        <w:numId w:val="14"/>
      </w:numPr>
      <w:spacing w:before="280" w:after="80"/>
      <w:outlineLvl w:val="3"/>
    </w:pPr>
    <w:rPr>
      <w:color w:val="666666"/>
      <w:sz w:val="24"/>
      <w:szCs w:val="24"/>
    </w:rPr>
  </w:style>
  <w:style w:type="paragraph" w:styleId="Heading5">
    <w:name w:val="heading 5"/>
    <w:basedOn w:val="Normal"/>
    <w:next w:val="Normal"/>
    <w:uiPriority w:val="9"/>
    <w:semiHidden/>
    <w:unhideWhenUsed/>
    <w:qFormat/>
    <w:rsid w:val="2240A7D3"/>
    <w:pPr>
      <w:keepNext/>
      <w:keepLines/>
      <w:numPr>
        <w:ilvl w:val="4"/>
        <w:numId w:val="14"/>
      </w:numPr>
      <w:spacing w:before="240" w:after="80"/>
      <w:outlineLvl w:val="4"/>
    </w:pPr>
    <w:rPr>
      <w:color w:val="666666"/>
    </w:rPr>
  </w:style>
  <w:style w:type="paragraph" w:styleId="Heading6">
    <w:name w:val="heading 6"/>
    <w:basedOn w:val="Normal"/>
    <w:next w:val="Normal"/>
    <w:uiPriority w:val="9"/>
    <w:semiHidden/>
    <w:unhideWhenUsed/>
    <w:qFormat/>
    <w:rsid w:val="2240A7D3"/>
    <w:pPr>
      <w:keepNext/>
      <w:keepLines/>
      <w:numPr>
        <w:ilvl w:val="5"/>
        <w:numId w:val="14"/>
      </w:numPr>
      <w:spacing w:before="240" w:after="80"/>
      <w:outlineLvl w:val="5"/>
    </w:pPr>
    <w:rPr>
      <w:i/>
      <w:iCs/>
      <w:color w:val="666666"/>
    </w:rPr>
  </w:style>
  <w:style w:type="paragraph" w:styleId="Heading7">
    <w:name w:val="heading 7"/>
    <w:basedOn w:val="Normal"/>
    <w:next w:val="Normal"/>
    <w:uiPriority w:val="9"/>
    <w:unhideWhenUsed/>
    <w:qFormat/>
    <w:rsid w:val="2240A7D3"/>
    <w:pPr>
      <w:keepNext/>
      <w:keepLines/>
      <w:numPr>
        <w:ilvl w:val="6"/>
        <w:numId w:val="14"/>
      </w:numPr>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uiPriority w:val="9"/>
    <w:unhideWhenUsed/>
    <w:qFormat/>
    <w:rsid w:val="2240A7D3"/>
    <w:pPr>
      <w:keepNext/>
      <w:keepLines/>
      <w:numPr>
        <w:ilvl w:val="7"/>
        <w:numId w:val="14"/>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2240A7D3"/>
    <w:pPr>
      <w:keepNext/>
      <w:keepLines/>
      <w:numPr>
        <w:ilvl w:val="8"/>
        <w:numId w:val="14"/>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2240A7D3"/>
    <w:pPr>
      <w:keepNext/>
      <w:keepLines/>
      <w:spacing w:after="60"/>
    </w:pPr>
    <w:rPr>
      <w:sz w:val="52"/>
      <w:szCs w:val="52"/>
    </w:rPr>
  </w:style>
  <w:style w:type="paragraph" w:styleId="Subtitle">
    <w:name w:val="Subtitle"/>
    <w:basedOn w:val="Normal"/>
    <w:next w:val="Normal"/>
    <w:uiPriority w:val="11"/>
    <w:qFormat/>
    <w:rsid w:val="2240A7D3"/>
    <w:pPr>
      <w:keepNext/>
      <w:keepLines/>
      <w:spacing w:after="320"/>
    </w:pPr>
    <w:rPr>
      <w:color w:val="666666"/>
      <w:sz w:val="30"/>
      <w:szCs w:val="30"/>
    </w:rPr>
  </w:style>
  <w:style w:type="paragraph" w:styleId="Quote">
    <w:name w:val="Quote"/>
    <w:basedOn w:val="Normal"/>
    <w:next w:val="Normal"/>
    <w:uiPriority w:val="29"/>
    <w:qFormat/>
    <w:rsid w:val="2240A7D3"/>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240A7D3"/>
    <w:pPr>
      <w:spacing w:before="360" w:after="360"/>
      <w:ind w:left="864" w:right="864"/>
      <w:jc w:val="center"/>
    </w:pPr>
    <w:rPr>
      <w:i/>
      <w:iCs/>
      <w:color w:val="4F81BD" w:themeColor="accent1"/>
    </w:rPr>
  </w:style>
  <w:style w:type="paragraph" w:styleId="ListParagraph">
    <w:name w:val="List Paragraph"/>
    <w:basedOn w:val="Normal"/>
    <w:uiPriority w:val="34"/>
    <w:qFormat/>
    <w:rsid w:val="2240A7D3"/>
    <w:pPr>
      <w:ind w:left="720"/>
      <w:contextualSpacing/>
    </w:pPr>
  </w:style>
  <w:style w:type="paragraph" w:styleId="TOC1">
    <w:name w:val="toc 1"/>
    <w:basedOn w:val="Normal"/>
    <w:next w:val="Normal"/>
    <w:uiPriority w:val="39"/>
    <w:unhideWhenUsed/>
    <w:rsid w:val="2240A7D3"/>
    <w:pPr>
      <w:spacing w:after="100"/>
    </w:pPr>
  </w:style>
  <w:style w:type="paragraph" w:styleId="TOC2">
    <w:name w:val="toc 2"/>
    <w:basedOn w:val="Normal"/>
    <w:next w:val="Normal"/>
    <w:uiPriority w:val="39"/>
    <w:unhideWhenUsed/>
    <w:rsid w:val="2240A7D3"/>
    <w:pPr>
      <w:spacing w:after="100"/>
      <w:ind w:left="220"/>
    </w:pPr>
  </w:style>
  <w:style w:type="paragraph" w:styleId="TOC3">
    <w:name w:val="toc 3"/>
    <w:basedOn w:val="Normal"/>
    <w:next w:val="Normal"/>
    <w:uiPriority w:val="39"/>
    <w:unhideWhenUsed/>
    <w:rsid w:val="2240A7D3"/>
    <w:pPr>
      <w:spacing w:after="100"/>
      <w:ind w:left="440"/>
    </w:pPr>
  </w:style>
  <w:style w:type="paragraph" w:styleId="TOC4">
    <w:name w:val="toc 4"/>
    <w:basedOn w:val="Normal"/>
    <w:next w:val="Normal"/>
    <w:uiPriority w:val="39"/>
    <w:unhideWhenUsed/>
    <w:rsid w:val="2240A7D3"/>
    <w:pPr>
      <w:spacing w:after="100"/>
      <w:ind w:left="660"/>
    </w:pPr>
  </w:style>
  <w:style w:type="paragraph" w:styleId="TOC5">
    <w:name w:val="toc 5"/>
    <w:basedOn w:val="Normal"/>
    <w:next w:val="Normal"/>
    <w:uiPriority w:val="39"/>
    <w:unhideWhenUsed/>
    <w:rsid w:val="2240A7D3"/>
    <w:pPr>
      <w:spacing w:after="100"/>
      <w:ind w:left="880"/>
    </w:pPr>
  </w:style>
  <w:style w:type="paragraph" w:styleId="TOC6">
    <w:name w:val="toc 6"/>
    <w:basedOn w:val="Normal"/>
    <w:next w:val="Normal"/>
    <w:uiPriority w:val="39"/>
    <w:unhideWhenUsed/>
    <w:rsid w:val="2240A7D3"/>
    <w:pPr>
      <w:spacing w:after="100"/>
      <w:ind w:left="1100"/>
    </w:pPr>
  </w:style>
  <w:style w:type="paragraph" w:styleId="TOC7">
    <w:name w:val="toc 7"/>
    <w:basedOn w:val="Normal"/>
    <w:next w:val="Normal"/>
    <w:uiPriority w:val="39"/>
    <w:unhideWhenUsed/>
    <w:rsid w:val="2240A7D3"/>
    <w:pPr>
      <w:spacing w:after="100"/>
      <w:ind w:left="1320"/>
    </w:pPr>
  </w:style>
  <w:style w:type="paragraph" w:styleId="TOC8">
    <w:name w:val="toc 8"/>
    <w:basedOn w:val="Normal"/>
    <w:next w:val="Normal"/>
    <w:uiPriority w:val="39"/>
    <w:unhideWhenUsed/>
    <w:rsid w:val="2240A7D3"/>
    <w:pPr>
      <w:spacing w:after="100"/>
      <w:ind w:left="1540"/>
    </w:pPr>
  </w:style>
  <w:style w:type="paragraph" w:styleId="TOC9">
    <w:name w:val="toc 9"/>
    <w:basedOn w:val="Normal"/>
    <w:next w:val="Normal"/>
    <w:uiPriority w:val="39"/>
    <w:unhideWhenUsed/>
    <w:rsid w:val="2240A7D3"/>
    <w:pPr>
      <w:spacing w:after="100"/>
      <w:ind w:left="1760"/>
    </w:pPr>
  </w:style>
  <w:style w:type="paragraph" w:styleId="EndnoteText">
    <w:name w:val="endnote text"/>
    <w:basedOn w:val="Normal"/>
    <w:uiPriority w:val="99"/>
    <w:semiHidden/>
    <w:unhideWhenUsed/>
    <w:rsid w:val="2240A7D3"/>
    <w:pPr>
      <w:spacing w:line="240" w:lineRule="auto"/>
    </w:pPr>
    <w:rPr>
      <w:sz w:val="20"/>
      <w:szCs w:val="20"/>
    </w:rPr>
  </w:style>
  <w:style w:type="paragraph" w:styleId="Footer">
    <w:name w:val="footer"/>
    <w:basedOn w:val="Normal"/>
    <w:uiPriority w:val="99"/>
    <w:unhideWhenUsed/>
    <w:rsid w:val="2240A7D3"/>
    <w:pPr>
      <w:tabs>
        <w:tab w:val="center" w:pos="4680"/>
        <w:tab w:val="right" w:pos="9360"/>
      </w:tabs>
      <w:spacing w:line="240" w:lineRule="auto"/>
    </w:pPr>
  </w:style>
  <w:style w:type="paragraph" w:styleId="FootnoteText">
    <w:name w:val="footnote text"/>
    <w:basedOn w:val="Normal"/>
    <w:uiPriority w:val="99"/>
    <w:semiHidden/>
    <w:unhideWhenUsed/>
    <w:rsid w:val="2240A7D3"/>
    <w:pPr>
      <w:spacing w:line="240" w:lineRule="auto"/>
    </w:pPr>
    <w:rPr>
      <w:sz w:val="20"/>
      <w:szCs w:val="20"/>
    </w:rPr>
  </w:style>
  <w:style w:type="paragraph" w:styleId="Header">
    <w:name w:val="header"/>
    <w:basedOn w:val="Normal"/>
    <w:uiPriority w:val="99"/>
    <w:unhideWhenUsed/>
    <w:rsid w:val="2240A7D3"/>
    <w:pPr>
      <w:tabs>
        <w:tab w:val="center" w:pos="4680"/>
        <w:tab w:val="right" w:pos="9360"/>
      </w:tabs>
      <w:spacing w:line="240" w:lineRule="auto"/>
    </w:pPr>
  </w:style>
  <w:style w:type="character" w:styleId="CommentReference">
    <w:name w:val="annotation reference"/>
    <w:basedOn w:val="DefaultParagraphFont"/>
    <w:uiPriority w:val="99"/>
    <w:semiHidden/>
    <w:unhideWhenUsed/>
    <w:rsid w:val="00557E7B"/>
    <w:rPr>
      <w:sz w:val="16"/>
      <w:szCs w:val="16"/>
    </w:rPr>
  </w:style>
  <w:style w:type="paragraph" w:styleId="CommentText">
    <w:name w:val="annotation text"/>
    <w:basedOn w:val="Normal"/>
    <w:link w:val="CommentTextChar"/>
    <w:uiPriority w:val="99"/>
    <w:unhideWhenUsed/>
    <w:rsid w:val="00557E7B"/>
    <w:pPr>
      <w:spacing w:line="240" w:lineRule="auto"/>
    </w:pPr>
    <w:rPr>
      <w:sz w:val="20"/>
      <w:szCs w:val="20"/>
    </w:rPr>
  </w:style>
  <w:style w:type="character" w:styleId="CommentTextChar" w:customStyle="1">
    <w:name w:val="Comment Text Char"/>
    <w:basedOn w:val="DefaultParagraphFont"/>
    <w:link w:val="CommentText"/>
    <w:uiPriority w:val="99"/>
    <w:rsid w:val="00557E7B"/>
    <w:rPr>
      <w:sz w:val="20"/>
      <w:szCs w:val="20"/>
      <w:lang w:val="en-GB"/>
    </w:rPr>
  </w:style>
  <w:style w:type="paragraph" w:styleId="CommentSubject">
    <w:name w:val="annotation subject"/>
    <w:basedOn w:val="CommentText"/>
    <w:next w:val="CommentText"/>
    <w:link w:val="CommentSubjectChar"/>
    <w:uiPriority w:val="99"/>
    <w:semiHidden/>
    <w:unhideWhenUsed/>
    <w:rsid w:val="00557E7B"/>
    <w:rPr>
      <w:b/>
      <w:bCs/>
    </w:rPr>
  </w:style>
  <w:style w:type="character" w:styleId="CommentSubjectChar" w:customStyle="1">
    <w:name w:val="Comment Subject Char"/>
    <w:basedOn w:val="CommentTextChar"/>
    <w:link w:val="CommentSubject"/>
    <w:uiPriority w:val="99"/>
    <w:semiHidden/>
    <w:rsid w:val="00557E7B"/>
    <w:rPr>
      <w:b/>
      <w:bCs/>
      <w:sz w:val="20"/>
      <w:szCs w:val="20"/>
      <w:lang w:val="en-GB"/>
    </w:rPr>
  </w:style>
  <w:style w:type="paragraph" w:styleId="Revision">
    <w:name w:val="Revision"/>
    <w:hidden/>
    <w:uiPriority w:val="99"/>
    <w:semiHidden/>
    <w:rsid w:val="008C3AAA"/>
    <w:pPr>
      <w:spacing w:line="240" w:lineRule="auto"/>
    </w:pPr>
    <w:rPr>
      <w:lang w:val="en-GB"/>
    </w:rPr>
  </w:style>
  <w:style w:type="paragraph" w:styleId="EPONormal" w:customStyle="1">
    <w:name w:val="EPO Normal"/>
    <w:qFormat/>
    <w:rsid w:val="00214AFD"/>
    <w:pPr>
      <w:spacing w:line="287" w:lineRule="auto"/>
      <w:jc w:val="both"/>
    </w:pPr>
    <w:rPr>
      <w:lang w:val="en-GB"/>
    </w:rPr>
  </w:style>
  <w:style w:type="paragraph" w:styleId="EPOSubheading11pt" w:customStyle="1">
    <w:name w:val="EPO Subheading 11pt"/>
    <w:next w:val="EPONormal"/>
    <w:qFormat/>
    <w:rsid w:val="00214AFD"/>
    <w:pPr>
      <w:keepNext/>
      <w:spacing w:before="220" w:after="220" w:line="287" w:lineRule="auto"/>
    </w:pPr>
    <w:rPr>
      <w:b/>
      <w:lang w:val="en-GB"/>
    </w:rPr>
  </w:style>
  <w:style w:type="paragraph" w:styleId="EPOFootnote" w:customStyle="1">
    <w:name w:val="EPO Footnote"/>
    <w:qFormat/>
    <w:rsid w:val="00214AFD"/>
    <w:pPr>
      <w:spacing w:line="287" w:lineRule="auto"/>
      <w:jc w:val="both"/>
    </w:pPr>
    <w:rPr>
      <w:sz w:val="16"/>
      <w:lang w:val="en-GB"/>
    </w:rPr>
  </w:style>
  <w:style w:type="paragraph" w:styleId="EPOFooter" w:customStyle="1">
    <w:name w:val="EPO Footer"/>
    <w:qFormat/>
    <w:rsid w:val="00214AFD"/>
    <w:pPr>
      <w:spacing w:line="287" w:lineRule="auto"/>
    </w:pPr>
    <w:rPr>
      <w:sz w:val="16"/>
      <w:lang w:val="en-GB"/>
    </w:rPr>
  </w:style>
  <w:style w:type="paragraph" w:styleId="EPOHeader" w:customStyle="1">
    <w:name w:val="EPO Header"/>
    <w:qFormat/>
    <w:rsid w:val="00214AFD"/>
    <w:pPr>
      <w:spacing w:line="287" w:lineRule="auto"/>
    </w:pPr>
    <w:rPr>
      <w:sz w:val="16"/>
      <w:lang w:val="en-GB"/>
    </w:rPr>
  </w:style>
  <w:style w:type="paragraph" w:styleId="EPOSubheading14pt" w:customStyle="1">
    <w:name w:val="EPO Subheading 14pt"/>
    <w:next w:val="EPONormal"/>
    <w:qFormat/>
    <w:rsid w:val="00214AFD"/>
    <w:pPr>
      <w:keepNext/>
      <w:spacing w:before="220" w:after="220" w:line="287" w:lineRule="auto"/>
    </w:pPr>
    <w:rPr>
      <w:b/>
      <w:sz w:val="28"/>
      <w:lang w:val="en-GB"/>
    </w:rPr>
  </w:style>
  <w:style w:type="paragraph" w:styleId="EPOAnnex" w:customStyle="1">
    <w:name w:val="EPO Annex"/>
    <w:next w:val="EPONormal"/>
    <w:qFormat/>
    <w:rsid w:val="00214AFD"/>
    <w:pPr>
      <w:pageBreakBefore/>
      <w:numPr>
        <w:numId w:val="6"/>
      </w:numPr>
      <w:tabs>
        <w:tab w:val="clear" w:pos="567"/>
        <w:tab w:val="left" w:pos="1417"/>
      </w:tabs>
      <w:spacing w:after="220" w:line="287" w:lineRule="auto"/>
      <w:ind w:left="1417" w:hanging="1417"/>
    </w:pPr>
    <w:rPr>
      <w:b/>
      <w:sz w:val="28"/>
      <w:lang w:val="en-GB"/>
    </w:rPr>
  </w:style>
  <w:style w:type="paragraph" w:styleId="EPOTitle1-25pt" w:customStyle="1">
    <w:name w:val="EPO Title 1 - 25pt"/>
    <w:next w:val="EPONormal"/>
    <w:qFormat/>
    <w:rsid w:val="00214AFD"/>
    <w:pPr>
      <w:spacing w:after="220" w:line="287" w:lineRule="auto"/>
    </w:pPr>
    <w:rPr>
      <w:b/>
      <w:sz w:val="50"/>
      <w:lang w:val="en-GB"/>
    </w:rPr>
  </w:style>
  <w:style w:type="paragraph" w:styleId="EPOTitle2-18pt" w:customStyle="1">
    <w:name w:val="EPO Title 2 - 18pt"/>
    <w:next w:val="EPONormal"/>
    <w:qFormat/>
    <w:rsid w:val="00214AFD"/>
    <w:pPr>
      <w:spacing w:after="220" w:line="287" w:lineRule="auto"/>
    </w:pPr>
    <w:rPr>
      <w:b/>
      <w:sz w:val="36"/>
      <w:lang w:val="en-GB"/>
    </w:rPr>
  </w:style>
  <w:style w:type="paragraph" w:styleId="EPOHeading1" w:customStyle="1">
    <w:name w:val="EPO Heading 1"/>
    <w:next w:val="EPONormal"/>
    <w:qFormat/>
    <w:rsid w:val="00214AFD"/>
    <w:pPr>
      <w:keepNext/>
      <w:numPr>
        <w:numId w:val="10"/>
      </w:numPr>
      <w:spacing w:before="220" w:after="220" w:line="287" w:lineRule="auto"/>
      <w:outlineLvl w:val="0"/>
    </w:pPr>
    <w:rPr>
      <w:b/>
      <w:sz w:val="28"/>
      <w:lang w:val="en-GB"/>
    </w:rPr>
  </w:style>
  <w:style w:type="paragraph" w:styleId="EPOHeading2" w:customStyle="1">
    <w:name w:val="EPO Heading 2"/>
    <w:next w:val="EPONormal"/>
    <w:qFormat/>
    <w:rsid w:val="00214AFD"/>
    <w:pPr>
      <w:keepNext/>
      <w:numPr>
        <w:ilvl w:val="1"/>
        <w:numId w:val="10"/>
      </w:numPr>
      <w:spacing w:before="220" w:after="220" w:line="287" w:lineRule="auto"/>
      <w:outlineLvl w:val="1"/>
    </w:pPr>
    <w:rPr>
      <w:b/>
      <w:sz w:val="24"/>
      <w:lang w:val="en-GB"/>
    </w:rPr>
  </w:style>
  <w:style w:type="paragraph" w:styleId="EPOHeading3" w:customStyle="1">
    <w:name w:val="EPO Heading 3"/>
    <w:next w:val="EPONormal"/>
    <w:qFormat/>
    <w:rsid w:val="00214AFD"/>
    <w:pPr>
      <w:keepNext/>
      <w:numPr>
        <w:ilvl w:val="2"/>
        <w:numId w:val="10"/>
      </w:numPr>
      <w:spacing w:before="220" w:after="220" w:line="287" w:lineRule="auto"/>
      <w:outlineLvl w:val="2"/>
    </w:pPr>
    <w:rPr>
      <w:b/>
      <w:lang w:val="en-GB"/>
    </w:rPr>
  </w:style>
  <w:style w:type="paragraph" w:styleId="EPOHeading4" w:customStyle="1">
    <w:name w:val="EPO Heading 4"/>
    <w:next w:val="EPONormal"/>
    <w:qFormat/>
    <w:rsid w:val="00214AFD"/>
    <w:pPr>
      <w:keepNext/>
      <w:numPr>
        <w:ilvl w:val="3"/>
        <w:numId w:val="10"/>
      </w:numPr>
      <w:spacing w:before="220" w:after="220" w:line="287" w:lineRule="auto"/>
      <w:outlineLvl w:val="3"/>
    </w:pPr>
    <w:rPr>
      <w:b/>
      <w:lang w:val="en-GB"/>
    </w:rPr>
  </w:style>
  <w:style w:type="paragraph" w:styleId="EPOBullet1stlevel" w:customStyle="1">
    <w:name w:val="EPO Bullet 1st level"/>
    <w:qFormat/>
    <w:rsid w:val="00214AFD"/>
    <w:pPr>
      <w:numPr>
        <w:numId w:val="11"/>
      </w:numPr>
      <w:tabs>
        <w:tab w:val="clear" w:pos="1134"/>
      </w:tabs>
      <w:spacing w:line="287" w:lineRule="auto"/>
      <w:ind w:left="397" w:hanging="397"/>
      <w:jc w:val="both"/>
    </w:pPr>
    <w:rPr>
      <w:lang w:val="en-GB"/>
    </w:rPr>
  </w:style>
  <w:style w:type="paragraph" w:styleId="EPOBullet2ndlevel" w:customStyle="1">
    <w:name w:val="EPO Bullet 2nd level"/>
    <w:qFormat/>
    <w:rsid w:val="00214AFD"/>
    <w:pPr>
      <w:numPr>
        <w:numId w:val="12"/>
      </w:numPr>
      <w:tabs>
        <w:tab w:val="clear" w:pos="1701"/>
      </w:tabs>
      <w:spacing w:line="287" w:lineRule="auto"/>
      <w:ind w:left="794" w:hanging="397"/>
      <w:jc w:val="both"/>
    </w:pPr>
    <w:rPr>
      <w:lang w:val="en-GB"/>
    </w:rPr>
  </w:style>
  <w:style w:type="paragraph" w:styleId="EPOList-numbers" w:customStyle="1">
    <w:name w:val="EPO List - numbers"/>
    <w:qFormat/>
    <w:rsid w:val="00214AFD"/>
    <w:pPr>
      <w:numPr>
        <w:numId w:val="13"/>
      </w:numPr>
      <w:tabs>
        <w:tab w:val="left" w:pos="397"/>
      </w:tabs>
      <w:spacing w:line="287" w:lineRule="auto"/>
      <w:jc w:val="both"/>
    </w:pPr>
    <w:rPr>
      <w:lang w:val="en-GB"/>
    </w:rPr>
  </w:style>
  <w:style w:type="paragraph" w:styleId="EPOList-letters" w:customStyle="1">
    <w:name w:val="EPO List - letters"/>
    <w:qFormat/>
    <w:rsid w:val="00214AFD"/>
    <w:pPr>
      <w:numPr>
        <w:numId w:val="14"/>
      </w:numPr>
      <w:tabs>
        <w:tab w:val="left" w:pos="397"/>
      </w:tabs>
      <w:spacing w:line="287" w:lineRule="auto"/>
      <w:jc w:val="both"/>
    </w:pPr>
    <w:rPr>
      <w:lang w:val="en-GB"/>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tasks.xml><?xml version="1.0" encoding="utf-8"?>
<t:Tasks xmlns:t="http://schemas.microsoft.com/office/tasks/2019/documenttasks" xmlns:oel="http://schemas.microsoft.com/office/2019/extlst">
  <t:Task id="{D8D5058E-EDAD-45FB-9794-4017FEE5D22C}">
    <t:Anchor>
      <t:Comment id="294670331"/>
    </t:Anchor>
    <t:History>
      <t:Event id="{2CD3895A-A7EE-4AD2-8B7E-047D0C14CA92}" time="2024-04-25T14:33:35.275Z">
        <t:Attribution userId="S::lsixto@epo.org::6ee5da96-1fb0-4e99-b876-8d8667b91400" userProvider="AD" userName="Lucia Sixto Barcia"/>
        <t:Anchor>
          <t:Comment id="294670331"/>
        </t:Anchor>
        <t:Create/>
      </t:Event>
      <t:Event id="{4F10EAD3-1E6C-4599-9D6F-719A7B12DD8E}" time="2024-04-25T14:33:35.275Z">
        <t:Attribution userId="S::lsixto@epo.org::6ee5da96-1fb0-4e99-b876-8d8667b91400" userProvider="AD" userName="Lucia Sixto Barcia"/>
        <t:Anchor>
          <t:Comment id="294670331"/>
        </t:Anchor>
        <t:Assign userId="S::aharda@epo.org::48b5e6c6-41ae-420b-95df-a70deea12669" userProvider="AD" userName="Ana Harda"/>
      </t:Event>
      <t:Event id="{DA97D21C-9BFB-45F2-A7CB-BF1B83A58808}" time="2024-04-25T14:33:35.275Z">
        <t:Attribution userId="S::lsixto@epo.org::6ee5da96-1fb0-4e99-b876-8d8667b91400" userProvider="AD" userName="Lucia Sixto Barcia"/>
        <t:Anchor>
          <t:Comment id="294670331"/>
        </t:Anchor>
        <t:SetTitle title="…that we told to avoid this supportive wording in the press releases last year, so we have been consistently applying this criteria in the factsheets, web features and individual press release. Is it OK if we keep it in the general ones? @Ana Harda"/>
      </t:Event>
      <t:Event id="{450E6840-CDAD-4929-BD3D-C60E2800B79F}" time="2024-04-30T10:19:00.42Z">
        <t:Attribution userId="S::lsixto@epo.org::6ee5da96-1fb0-4e99-b876-8d8667b91400" userProvider="AD" userName="Lucia Sixto Barcia"/>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microsoft.com/office/2016/09/relationships/commentsIds" Target="commentsIds.xml" Id="rId7" /><Relationship Type="http://schemas.microsoft.com/office/2011/relationships/people" Target="people.xml" Id="rId12" /><Relationship Type="http://schemas.openxmlformats.org/officeDocument/2006/relationships/styles" Target="styles.xml" Id="rId2"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fontTable" Target="fontTable.xml" Id="rId11" /><Relationship Type="http://schemas.openxmlformats.org/officeDocument/2006/relationships/webSettings" Target="webSettings.xml" Id="rId4" /><Relationship Type="http://schemas.microsoft.com/office/2019/05/relationships/documenttasks" Target="tasks.xml" Id="R140f1dd2023845b9" /><Relationship Type="http://schemas.openxmlformats.org/officeDocument/2006/relationships/hyperlink" Target="mailto:press@epo.org" TargetMode="External" Id="Rd6de2c99af844122" /><Relationship Type="http://schemas.openxmlformats.org/officeDocument/2006/relationships/hyperlink" Target="https://www.epo.org/?mtm_campaign=EIA2023&amp;mtm_keyword=EIA-pressrelease&amp;mtm_medium=press&amp;mtm_group=press" TargetMode="External" Id="R6ed2264272bd48bc" /><Relationship Type="http://schemas.openxmlformats.org/officeDocument/2006/relationships/hyperlink" Target="https://www.epo.org/en/news-events/european-inventor-award/streaming?mtm_campaign=EIA2024&amp;mtm_keyword=pressrelease&amp;mtm_medium=press" TargetMode="External" Id="Rfb20180c9b084070" /><Relationship Type="http://schemas.openxmlformats.org/officeDocument/2006/relationships/hyperlink" Target="https://www.epo.org/en/news-events/european-inventor-award/meet-the-finalists/g-fertram-sigurjonsson-and-team" TargetMode="External" Id="R86adae901fd44990" /><Relationship Type="http://schemas.openxmlformats.org/officeDocument/2006/relationships/hyperlink" Target="https://www.epo.org/en/news-events/european-inventor-award/meet-the-finalists/fiorenzo-dioni-and-richard-oberle?mtm_campaign=EIA2024&amp;mtm_keyword=pressrelease&amp;mtm_medium=press" TargetMode="External" Id="R904c88d795354ec4" /><Relationship Type="http://schemas.openxmlformats.org/officeDocument/2006/relationships/hyperlink" Target="https://www.epo.org/en/news-events/european-inventor-award/meet-the-finalists/ulf-landegren-simon-fredriksson-and-team?mtm_campaign=EIA2024&amp;mtm_keyword=pressrelease&amp;mtm_medium=press" TargetMode="External" Id="Rb070002c19504c84" /><Relationship Type="http://schemas.openxmlformats.org/officeDocument/2006/relationships/hyperlink" Target="https://www.epo.org/en/news-events/european-inventor-award/meet-the-finalists/sirpa-jalkanen-and-markku-jalkanen?mtm_campaign=EIA2024&amp;mtm_keyword=pressrelease&amp;mtm_medium=press" TargetMode="External" Id="Ra63051345f984fb0" /><Relationship Type="http://schemas.openxmlformats.org/officeDocument/2006/relationships/hyperlink" Target="https://www.epo.org/en/news-events/european-inventor-award/meet-the-finalists/bruno-mottet-lyderic-bocquet-and-team?mtm_campaign=EIA2024&amp;mtm_keyword=pressrelease&amp;mtm_medium=press" TargetMode="External" Id="R52c794925db14596" /><Relationship Type="http://schemas.openxmlformats.org/officeDocument/2006/relationships/hyperlink" Target="https://www.epo.org/en/news-events/european-inventor-award/meet-the-finalists/olga-malinkiewicz-and-team?mtm_campaign=EIA2024&amp;mtm_keyword=pressrelease&amp;mtm_medium=press" TargetMode="External" Id="R7d6058c2cdec4643" /><Relationship Type="http://schemas.openxmlformats.org/officeDocument/2006/relationships/hyperlink" Target="https://www.epo.org/en/news-events/european-inventor-award/meet-the-finalists/cordelia-schmid?mtm_campaign=EIA2024&amp;mtm_keyword=pressrelease&amp;mtm_medium=press" TargetMode="External" Id="Rb104c48b8c8b4e8a" /><Relationship Type="http://schemas.openxmlformats.org/officeDocument/2006/relationships/hyperlink" Target="https://www.epo.org/en/news-events/european-inventor-award/meet-the-finalists/tonio-sant-daniel-buhagiar-and-team?mtm_campaign=EIA2024&amp;mtm_keyword=pressrelease&amp;mtm_medium=press" TargetMode="External" Id="Red12449480ef4266" /><Relationship Type="http://schemas.openxmlformats.org/officeDocument/2006/relationships/hyperlink" Target="https://www.epo.org/en/news-events/european-inventor-award/meet-the-finalists/david-devos-caroline-moreau-and-team?mtm_campaign=EIA2024&amp;mtm_keyword=pressrelease&amp;mtm_medium=press" TargetMode="External" Id="Rfa8af66843c04915" /><Relationship Type="http://schemas.openxmlformats.org/officeDocument/2006/relationships/hyperlink" Target="https://www.epo.org/en/news-events/european-inventor-award/meet-the-finalists/fernando-catalano-micael-carmo-and-team?mtm_campaign=EIA2024&amp;mtm_keyword=pressrelease&amp;mtm_medium=press" TargetMode="External" Id="Re6a7eb64db1245b6" /><Relationship Type="http://schemas.openxmlformats.org/officeDocument/2006/relationships/hyperlink" Target="https://www.epo.org/en/news-events/european-inventor-award/meet-the-finalists/david-fattal?mtm_campaign=EIA2024&amp;mtm_keyword=pressrelease&amp;mtm_medium=press" TargetMode="External" Id="Rdade442907ea4786" /><Relationship Type="http://schemas.openxmlformats.org/officeDocument/2006/relationships/hyperlink" Target="https://www.epo.org/en/news-events/european-inventor-award/meet-the-finalists/masato-sagawa?mtm_campaign=EIA2024&amp;mtm_keyword=pressrelease&amp;mtm_medium=press" TargetMode="External" Id="R8192baf1cc8f4241" /><Relationship Type="http://schemas.openxmlformats.org/officeDocument/2006/relationships/hyperlink" Target="https://www.epo.org/en/news-events/european-inventor-award?mtm_campaign=EIA2024&amp;mtm_keyword=pressrelease&amp;mtm_medium=press" TargetMode="External" Id="Rbea8a3d98f43436d" /><Relationship Type="http://schemas.openxmlformats.org/officeDocument/2006/relationships/header" Target="header.xml" Id="R0d20aaab085e4a4f" /><Relationship Type="http://schemas.openxmlformats.org/officeDocument/2006/relationships/footer" Target="footer.xml" Id="R5723f749c636451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4dddc6e8d52645ac" /><Relationship Type="http://schemas.openxmlformats.org/officeDocument/2006/relationships/image" Target="/media/image2.png" Id="R984cfaef4765478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Lucia Sixto Barcia</lastModifiedBy>
  <revision>107</revision>
  <dcterms:created xsi:type="dcterms:W3CDTF">2024-04-15T16:58:00.0000000Z</dcterms:created>
  <dcterms:modified xsi:type="dcterms:W3CDTF">2024-05-15T22:45:56.0348080Z</dcterms:modified>
</coreProperties>
</file>