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9E6" w:rsidP="4E08BA1C" w:rsidRDefault="00743D6C" w14:paraId="00000006" w14:textId="3BCB37C1">
      <w:pPr>
        <w:jc w:val="right"/>
        <w:rPr>
          <w:b/>
          <w:bCs/>
          <w:sz w:val="32"/>
          <w:szCs w:val="32"/>
        </w:rPr>
      </w:pPr>
      <w:bookmarkStart w:name="_Hlk161216508" w:id="0"/>
      <w:bookmarkEnd w:id="0"/>
      <w:r w:rsidRPr="4E08BA1C">
        <w:rPr>
          <w:b/>
          <w:bCs/>
          <w:sz w:val="32"/>
          <w:szCs w:val="32"/>
        </w:rPr>
        <w:t>PRESS RELEASE</w:t>
      </w:r>
    </w:p>
    <w:p w:rsidR="00AF2E54" w:rsidP="3BA3E2F7" w:rsidRDefault="00AF2E54" w14:paraId="49F4AC63" w14:textId="3744D1E7">
      <w:pPr>
        <w:jc w:val="center"/>
        <w:rPr>
          <w:b/>
          <w:bCs/>
          <w:color w:val="000000" w:themeColor="text1"/>
          <w:sz w:val="32"/>
          <w:szCs w:val="32"/>
        </w:rPr>
      </w:pPr>
      <w:bookmarkStart w:name="_heading=h.3znysh7" w:id="1"/>
      <w:bookmarkStart w:name="_Hlk161216452" w:id="2"/>
      <w:bookmarkEnd w:id="1"/>
    </w:p>
    <w:p w:rsidR="7376EC88" w:rsidP="3BA3E2F7" w:rsidRDefault="7376EC88" w14:paraId="6B1A455C" w14:textId="558CB021">
      <w:pPr>
        <w:shd w:val="clear" w:color="auto" w:fill="FFFFFF" w:themeFill="background1"/>
        <w:jc w:val="center"/>
        <w:rPr>
          <w:b/>
          <w:bCs/>
          <w:color w:val="000000" w:themeColor="text1"/>
          <w:sz w:val="32"/>
          <w:szCs w:val="32"/>
        </w:rPr>
      </w:pPr>
      <w:r w:rsidRPr="3ED43A37">
        <w:rPr>
          <w:b/>
          <w:bCs/>
          <w:sz w:val="32"/>
          <w:szCs w:val="32"/>
        </w:rPr>
        <w:t xml:space="preserve"> </w:t>
      </w:r>
      <w:r w:rsidRPr="3ED43A37" w:rsidR="00D18E54">
        <w:rPr>
          <w:b/>
          <w:bCs/>
          <w:sz w:val="32"/>
          <w:szCs w:val="32"/>
        </w:rPr>
        <w:t>Unitary Patent now covers 18 states as</w:t>
      </w:r>
      <w:r w:rsidRPr="3ED43A37">
        <w:rPr>
          <w:b/>
          <w:bCs/>
          <w:sz w:val="32"/>
          <w:szCs w:val="32"/>
        </w:rPr>
        <w:t xml:space="preserve"> </w:t>
      </w:r>
      <w:r w:rsidRPr="3ED43A37" w:rsidR="4996301B">
        <w:rPr>
          <w:b/>
          <w:bCs/>
          <w:sz w:val="32"/>
          <w:szCs w:val="32"/>
        </w:rPr>
        <w:t>Romania</w:t>
      </w:r>
      <w:r w:rsidRPr="3ED43A37" w:rsidR="52D2E8D6">
        <w:rPr>
          <w:b/>
          <w:bCs/>
          <w:sz w:val="32"/>
          <w:szCs w:val="32"/>
        </w:rPr>
        <w:t xml:space="preserve"> joins system</w:t>
      </w:r>
      <w:r w:rsidRPr="3ED43A37">
        <w:rPr>
          <w:b/>
          <w:bCs/>
          <w:sz w:val="32"/>
          <w:szCs w:val="32"/>
        </w:rPr>
        <w:t xml:space="preserve">  </w:t>
      </w:r>
    </w:p>
    <w:bookmarkEnd w:id="2"/>
    <w:p w:rsidR="15604E4A" w:rsidP="15604E4A" w:rsidRDefault="15604E4A" w14:paraId="41CC6633" w14:textId="2176479B">
      <w:pPr>
        <w:shd w:val="clear" w:color="auto" w:fill="FFFFFF" w:themeFill="background1"/>
        <w:jc w:val="center"/>
        <w:rPr>
          <w:b/>
          <w:bCs/>
          <w:sz w:val="32"/>
          <w:szCs w:val="32"/>
        </w:rPr>
      </w:pPr>
    </w:p>
    <w:p w:rsidR="006F04A1" w:rsidP="3ED43A37" w:rsidRDefault="006F04A1" w14:paraId="5FB7EE55" w14:textId="6306F735">
      <w:pPr>
        <w:pStyle w:val="ListParagraph"/>
        <w:numPr>
          <w:ilvl w:val="0"/>
          <w:numId w:val="1"/>
        </w:numPr>
        <w:spacing w:line="287" w:lineRule="auto"/>
        <w:rPr>
          <w:b/>
          <w:bCs/>
          <w:color w:val="000000" w:themeColor="text1"/>
          <w:sz w:val="22"/>
          <w:szCs w:val="22"/>
        </w:rPr>
      </w:pPr>
      <w:r w:rsidRPr="3ED43A37">
        <w:rPr>
          <w:b/>
          <w:bCs/>
          <w:color w:val="000000" w:themeColor="text1"/>
          <w:sz w:val="22"/>
          <w:szCs w:val="22"/>
        </w:rPr>
        <w:t xml:space="preserve">Romania will officially join </w:t>
      </w:r>
      <w:r w:rsidRPr="3ED43A37" w:rsidR="1248C970">
        <w:rPr>
          <w:b/>
          <w:bCs/>
          <w:color w:val="000000" w:themeColor="text1"/>
          <w:sz w:val="22"/>
          <w:szCs w:val="22"/>
        </w:rPr>
        <w:t>the Unitary Patent (UP) system</w:t>
      </w:r>
      <w:r w:rsidRPr="3ED43A37" w:rsidR="4AD658D9">
        <w:rPr>
          <w:b/>
          <w:bCs/>
          <w:color w:val="000000" w:themeColor="text1"/>
          <w:sz w:val="22"/>
          <w:szCs w:val="22"/>
        </w:rPr>
        <w:t xml:space="preserve"> on 1 September</w:t>
      </w:r>
    </w:p>
    <w:p w:rsidR="006F04A1" w:rsidP="3ED43A37" w:rsidRDefault="006F04A1" w14:paraId="6A55DD6D" w14:textId="17CDF519">
      <w:pPr>
        <w:pStyle w:val="ListParagraph"/>
        <w:numPr>
          <w:ilvl w:val="0"/>
          <w:numId w:val="1"/>
        </w:numPr>
        <w:spacing w:line="287" w:lineRule="auto"/>
        <w:rPr>
          <w:b/>
          <w:bCs/>
          <w:color w:val="000000" w:themeColor="text1"/>
          <w:sz w:val="22"/>
          <w:szCs w:val="22"/>
        </w:rPr>
      </w:pPr>
      <w:r w:rsidRPr="3ED43A37">
        <w:rPr>
          <w:b/>
          <w:bCs/>
          <w:color w:val="000000" w:themeColor="text1"/>
          <w:sz w:val="22"/>
          <w:szCs w:val="22"/>
        </w:rPr>
        <w:t xml:space="preserve">This will add 19 million people to the market of 330 million already covered by </w:t>
      </w:r>
      <w:r w:rsidRPr="3ED43A37" w:rsidR="4428ED06">
        <w:rPr>
          <w:b/>
          <w:bCs/>
          <w:color w:val="000000" w:themeColor="text1"/>
          <w:sz w:val="22"/>
          <w:szCs w:val="22"/>
        </w:rPr>
        <w:t>a single Unitary Patent</w:t>
      </w:r>
    </w:p>
    <w:p w:rsidR="3ED43A37" w:rsidP="3ED43A37" w:rsidRDefault="3ED43A37" w14:paraId="063D9DF9" w14:textId="6B3BA906">
      <w:pPr>
        <w:pStyle w:val="ListParagraph"/>
        <w:numPr>
          <w:ilvl w:val="0"/>
          <w:numId w:val="1"/>
        </w:numPr>
        <w:spacing w:line="287" w:lineRule="auto"/>
        <w:rPr>
          <w:b/>
          <w:bCs/>
          <w:color w:val="000000" w:themeColor="text1"/>
          <w:sz w:val="22"/>
          <w:szCs w:val="22"/>
        </w:rPr>
      </w:pPr>
    </w:p>
    <w:p w:rsidR="3ED43A37" w:rsidP="3ED43A37" w:rsidRDefault="3ED43A37" w14:paraId="7BB512B2" w14:textId="20E07E0D">
      <w:pPr>
        <w:pStyle w:val="ListParagraph"/>
        <w:spacing w:line="287" w:lineRule="auto"/>
        <w:rPr>
          <w:b/>
          <w:bCs/>
          <w:color w:val="000000" w:themeColor="text1"/>
          <w:sz w:val="22"/>
          <w:szCs w:val="22"/>
        </w:rPr>
      </w:pPr>
    </w:p>
    <w:p w:rsidR="7376EC88" w:rsidP="3ED43A37" w:rsidRDefault="7376EC88" w14:paraId="419F2C31" w14:textId="24126DB7">
      <w:pPr>
        <w:spacing w:line="287" w:lineRule="auto"/>
        <w:jc w:val="both"/>
        <w:rPr>
          <w:color w:val="000000" w:themeColor="text1"/>
          <w:sz w:val="22"/>
          <w:szCs w:val="22"/>
        </w:rPr>
      </w:pPr>
      <w:r w:rsidRPr="3ED43A37">
        <w:rPr>
          <w:b/>
          <w:bCs/>
          <w:color w:val="000000" w:themeColor="text1"/>
          <w:sz w:val="22"/>
          <w:szCs w:val="22"/>
        </w:rPr>
        <w:t xml:space="preserve">Munich, </w:t>
      </w:r>
      <w:r w:rsidRPr="3ED43A37" w:rsidR="719AA888">
        <w:rPr>
          <w:b/>
          <w:bCs/>
          <w:color w:val="000000" w:themeColor="text1"/>
          <w:sz w:val="22"/>
          <w:szCs w:val="22"/>
        </w:rPr>
        <w:t>29 August</w:t>
      </w:r>
      <w:r w:rsidRPr="3ED43A37">
        <w:rPr>
          <w:b/>
          <w:bCs/>
          <w:color w:val="000000" w:themeColor="text1"/>
          <w:sz w:val="22"/>
          <w:szCs w:val="22"/>
        </w:rPr>
        <w:t xml:space="preserve"> 2024 – </w:t>
      </w:r>
      <w:r w:rsidRPr="3ED43A37" w:rsidR="6CAECE6A">
        <w:rPr>
          <w:color w:val="000000" w:themeColor="text1"/>
          <w:sz w:val="22"/>
          <w:szCs w:val="22"/>
        </w:rPr>
        <w:t xml:space="preserve">The European Patent Office (EPO) </w:t>
      </w:r>
      <w:r w:rsidRPr="3ED43A37" w:rsidR="72EA851E">
        <w:rPr>
          <w:color w:val="000000" w:themeColor="text1"/>
          <w:sz w:val="22"/>
          <w:szCs w:val="22"/>
        </w:rPr>
        <w:t>is pleased to announce that as of</w:t>
      </w:r>
      <w:r w:rsidRPr="3ED43A37" w:rsidR="517F7AC3">
        <w:rPr>
          <w:color w:val="000000" w:themeColor="text1"/>
          <w:sz w:val="22"/>
          <w:szCs w:val="22"/>
        </w:rPr>
        <w:t xml:space="preserve"> 1 September 2024, Romania will be part of the Unitary Patent (UP) system. This expansion will not only increase the number of participating EU Member States to </w:t>
      </w:r>
      <w:r w:rsidRPr="3ED43A37" w:rsidR="32638C6C">
        <w:rPr>
          <w:color w:val="000000" w:themeColor="text1"/>
          <w:sz w:val="22"/>
          <w:szCs w:val="22"/>
        </w:rPr>
        <w:t>18 but</w:t>
      </w:r>
      <w:r w:rsidRPr="3ED43A37" w:rsidR="517F7AC3">
        <w:rPr>
          <w:color w:val="000000" w:themeColor="text1"/>
          <w:sz w:val="22"/>
          <w:szCs w:val="22"/>
        </w:rPr>
        <w:t xml:space="preserve"> </w:t>
      </w:r>
      <w:r w:rsidRPr="3ED43A37" w:rsidR="636908C8">
        <w:rPr>
          <w:color w:val="000000" w:themeColor="text1"/>
          <w:sz w:val="22"/>
          <w:szCs w:val="22"/>
        </w:rPr>
        <w:t>will also mean an additional</w:t>
      </w:r>
      <w:r w:rsidRPr="3ED43A37" w:rsidR="517F7AC3">
        <w:rPr>
          <w:color w:val="000000" w:themeColor="text1"/>
          <w:sz w:val="22"/>
          <w:szCs w:val="22"/>
        </w:rPr>
        <w:t xml:space="preserve"> 19 million people</w:t>
      </w:r>
      <w:r w:rsidRPr="3ED43A37" w:rsidR="5990A70D">
        <w:rPr>
          <w:color w:val="000000" w:themeColor="text1"/>
          <w:sz w:val="22"/>
          <w:szCs w:val="22"/>
        </w:rPr>
        <w:t xml:space="preserve"> to the market of 330 million which</w:t>
      </w:r>
      <w:r w:rsidRPr="3ED43A37" w:rsidR="517F7AC3">
        <w:rPr>
          <w:color w:val="000000" w:themeColor="text1"/>
          <w:sz w:val="22"/>
          <w:szCs w:val="22"/>
        </w:rPr>
        <w:t xml:space="preserve"> </w:t>
      </w:r>
      <w:r w:rsidRPr="3ED43A37" w:rsidR="6C053A9E">
        <w:rPr>
          <w:color w:val="000000" w:themeColor="text1"/>
          <w:sz w:val="22"/>
          <w:szCs w:val="22"/>
        </w:rPr>
        <w:t>are covered by the UP system</w:t>
      </w:r>
      <w:r w:rsidRPr="3ED43A37" w:rsidR="517F7AC3">
        <w:rPr>
          <w:color w:val="000000" w:themeColor="text1"/>
          <w:sz w:val="22"/>
          <w:szCs w:val="22"/>
        </w:rPr>
        <w:t xml:space="preserve">. </w:t>
      </w:r>
    </w:p>
    <w:p w:rsidR="3ED43A37" w:rsidP="3ED43A37" w:rsidRDefault="3ED43A37" w14:paraId="689CA227" w14:textId="5685FD73">
      <w:pPr>
        <w:spacing w:line="287" w:lineRule="auto"/>
        <w:jc w:val="both"/>
        <w:rPr>
          <w:color w:val="000000" w:themeColor="text1"/>
          <w:sz w:val="22"/>
          <w:szCs w:val="22"/>
        </w:rPr>
      </w:pPr>
    </w:p>
    <w:p w:rsidR="3EF1F20C" w:rsidP="3ED43A37" w:rsidRDefault="3EF1F20C" w14:paraId="04EF1C9F" w14:textId="47FFF69C">
      <w:pPr>
        <w:spacing w:line="287" w:lineRule="auto"/>
        <w:jc w:val="both"/>
        <w:rPr>
          <w:color w:val="000000" w:themeColor="text1"/>
          <w:sz w:val="22"/>
          <w:szCs w:val="22"/>
        </w:rPr>
      </w:pPr>
      <w:r w:rsidRPr="3123678E" w:rsidR="3EF1F20C">
        <w:rPr>
          <w:color w:val="000000" w:themeColor="text1" w:themeTint="FF" w:themeShade="FF"/>
          <w:sz w:val="22"/>
          <w:szCs w:val="22"/>
        </w:rPr>
        <w:t xml:space="preserve">Made up of two pillars – the Unitary Patent and the Unified Patent Court (UPC) – the Unitary Patent system offers lower costs, a streamlined procedure, uniform </w:t>
      </w:r>
      <w:r w:rsidRPr="3123678E" w:rsidR="3EF1F20C">
        <w:rPr>
          <w:color w:val="000000" w:themeColor="text1" w:themeTint="FF" w:themeShade="FF"/>
          <w:sz w:val="22"/>
          <w:szCs w:val="22"/>
        </w:rPr>
        <w:t>protection</w:t>
      </w:r>
      <w:r w:rsidRPr="3123678E" w:rsidR="3EF1F20C">
        <w:rPr>
          <w:color w:val="000000" w:themeColor="text1" w:themeTint="FF" w:themeShade="FF"/>
          <w:sz w:val="22"/>
          <w:szCs w:val="22"/>
        </w:rPr>
        <w:t xml:space="preserve"> and greater legal certainty across 18 participating EU Member States, up from 17. Inventors can apply for and </w:t>
      </w:r>
      <w:r w:rsidRPr="3123678E" w:rsidR="3EF1F20C">
        <w:rPr>
          <w:color w:val="000000" w:themeColor="text1" w:themeTint="FF" w:themeShade="FF"/>
          <w:sz w:val="22"/>
          <w:szCs w:val="22"/>
        </w:rPr>
        <w:t>maintain</w:t>
      </w:r>
      <w:r w:rsidRPr="3123678E" w:rsidR="3EF1F20C">
        <w:rPr>
          <w:color w:val="000000" w:themeColor="text1" w:themeTint="FF" w:themeShade="FF"/>
          <w:sz w:val="22"/>
          <w:szCs w:val="22"/>
        </w:rPr>
        <w:t xml:space="preserve"> patent protection at the EPO, which acts as a one-stop shop for patent owners, including when it comes to paying the</w:t>
      </w:r>
      <w:r w:rsidRPr="3123678E" w:rsidR="25989B2A">
        <w:rPr>
          <w:color w:val="000000" w:themeColor="text1" w:themeTint="FF" w:themeShade="FF"/>
          <w:sz w:val="22"/>
          <w:szCs w:val="22"/>
        </w:rPr>
        <w:t xml:space="preserve"> </w:t>
      </w:r>
      <w:r w:rsidRPr="3123678E" w:rsidR="3EF1F20C">
        <w:rPr>
          <w:color w:val="000000" w:themeColor="text1" w:themeTint="FF" w:themeShade="FF"/>
          <w:sz w:val="22"/>
          <w:szCs w:val="22"/>
        </w:rPr>
        <w:t xml:space="preserve">attractive renewal fees and registering </w:t>
      </w:r>
      <w:r w:rsidRPr="3123678E" w:rsidR="3EF1F20C">
        <w:rPr>
          <w:color w:val="000000" w:themeColor="text1" w:themeTint="FF" w:themeShade="FF"/>
          <w:sz w:val="22"/>
          <w:szCs w:val="22"/>
        </w:rPr>
        <w:t>subsequent</w:t>
      </w:r>
      <w:r w:rsidRPr="3123678E" w:rsidR="3EF1F20C">
        <w:rPr>
          <w:color w:val="000000" w:themeColor="text1" w:themeTint="FF" w:themeShade="FF"/>
          <w:sz w:val="22"/>
          <w:szCs w:val="22"/>
        </w:rPr>
        <w:t xml:space="preserve"> transactions (such as the granting of licences).  </w:t>
      </w:r>
    </w:p>
    <w:p w:rsidR="3ED43A37" w:rsidP="3ED43A37" w:rsidRDefault="3ED43A37" w14:paraId="2FBE8292" w14:textId="1FF08426">
      <w:pPr>
        <w:spacing w:line="287" w:lineRule="auto"/>
        <w:jc w:val="both"/>
        <w:rPr>
          <w:color w:val="000000" w:themeColor="text1"/>
          <w:sz w:val="22"/>
          <w:szCs w:val="22"/>
        </w:rPr>
      </w:pPr>
    </w:p>
    <w:p w:rsidR="22F5A165" w:rsidP="3ED43A37" w:rsidRDefault="22F5A165" w14:paraId="34BEFB8B" w14:textId="3A1B4A2C">
      <w:pPr>
        <w:spacing w:line="287" w:lineRule="auto"/>
        <w:jc w:val="both"/>
        <w:rPr>
          <w:color w:val="000000" w:themeColor="text1"/>
          <w:sz w:val="22"/>
          <w:szCs w:val="22"/>
        </w:rPr>
      </w:pPr>
      <w:r w:rsidRPr="3ED43A37">
        <w:rPr>
          <w:color w:val="000000" w:themeColor="text1"/>
          <w:sz w:val="22"/>
          <w:szCs w:val="22"/>
        </w:rPr>
        <w:t xml:space="preserve">The increased reach is just one of these benefits that make the Unitary Patent an attractive option for patent applicants, especially for SMEs. In fact, over 1,000 users expressed their interest in extending the scope of protection of their Unitary Patents </w:t>
      </w:r>
      <w:r w:rsidR="00074C81">
        <w:rPr>
          <w:color w:val="000000" w:themeColor="text1"/>
          <w:sz w:val="22"/>
          <w:szCs w:val="22"/>
        </w:rPr>
        <w:t xml:space="preserve">to Romania </w:t>
      </w:r>
      <w:r w:rsidRPr="3ED43A37">
        <w:rPr>
          <w:color w:val="000000" w:themeColor="text1"/>
          <w:sz w:val="22"/>
          <w:szCs w:val="22"/>
        </w:rPr>
        <w:t xml:space="preserve">by requesting a delay in registration until after 1 September.  </w:t>
      </w:r>
    </w:p>
    <w:p w:rsidR="3ED43A37" w:rsidP="3ED43A37" w:rsidRDefault="3ED43A37" w14:paraId="507FFE1C" w14:textId="54281E6E">
      <w:pPr>
        <w:spacing w:line="287" w:lineRule="auto"/>
        <w:jc w:val="both"/>
        <w:rPr>
          <w:color w:val="000000" w:themeColor="text1"/>
          <w:sz w:val="22"/>
          <w:szCs w:val="22"/>
        </w:rPr>
      </w:pPr>
    </w:p>
    <w:p w:rsidR="67696ABF" w:rsidP="3ED43A37" w:rsidRDefault="67696ABF" w14:paraId="1C3377F6" w14:textId="6557263F">
      <w:pPr>
        <w:spacing w:line="287" w:lineRule="auto"/>
        <w:jc w:val="both"/>
        <w:rPr>
          <w:sz w:val="22"/>
          <w:szCs w:val="22"/>
        </w:rPr>
      </w:pPr>
      <w:r w:rsidRPr="3ED43A37">
        <w:rPr>
          <w:sz w:val="22"/>
          <w:szCs w:val="22"/>
        </w:rPr>
        <w:t>“</w:t>
      </w:r>
      <w:r w:rsidRPr="3ED43A37">
        <w:rPr>
          <w:i/>
          <w:iCs/>
          <w:sz w:val="22"/>
          <w:szCs w:val="22"/>
        </w:rPr>
        <w:t>The accession of Romania clearly demonstrates the relevance of the Unitary Patent system for all EU Member States looking to participate in the internal technology market</w:t>
      </w:r>
      <w:r w:rsidR="00074C81">
        <w:rPr>
          <w:i/>
          <w:iCs/>
          <w:sz w:val="22"/>
          <w:szCs w:val="22"/>
        </w:rPr>
        <w:t xml:space="preserve"> of the EU</w:t>
      </w:r>
      <w:r w:rsidRPr="3ED43A37">
        <w:rPr>
          <w:i/>
          <w:iCs/>
          <w:sz w:val="22"/>
          <w:szCs w:val="22"/>
        </w:rPr>
        <w:t xml:space="preserve"> and advance European economic integration</w:t>
      </w:r>
      <w:r w:rsidRPr="3ED43A37">
        <w:rPr>
          <w:sz w:val="22"/>
          <w:szCs w:val="22"/>
        </w:rPr>
        <w:t>,” said EPO President António Campinos. “</w:t>
      </w:r>
      <w:r w:rsidRPr="3ED43A37">
        <w:rPr>
          <w:i/>
          <w:iCs/>
          <w:sz w:val="22"/>
          <w:szCs w:val="22"/>
        </w:rPr>
        <w:t>For innovative businesses, the step paves the way to even more cost-effective and uniform patent protection across Europe. It also offers attractive opportunities for Romanian inventors, particularly SMEs, to grow economically in a dynamic region.</w:t>
      </w:r>
      <w:r w:rsidRPr="3ED43A37">
        <w:rPr>
          <w:sz w:val="22"/>
          <w:szCs w:val="22"/>
        </w:rPr>
        <w:t xml:space="preserve">”  </w:t>
      </w:r>
      <w:r w:rsidRPr="3ED43A37" w:rsidR="517F7AC3">
        <w:rPr>
          <w:sz w:val="22"/>
          <w:szCs w:val="22"/>
        </w:rPr>
        <w:t xml:space="preserve"> </w:t>
      </w:r>
    </w:p>
    <w:p w:rsidR="3ED43A37" w:rsidP="3ED43A37" w:rsidRDefault="3ED43A37" w14:paraId="2952CB93" w14:textId="77416915">
      <w:pPr>
        <w:spacing w:line="287" w:lineRule="auto"/>
        <w:jc w:val="both"/>
        <w:rPr>
          <w:sz w:val="22"/>
          <w:szCs w:val="22"/>
        </w:rPr>
      </w:pPr>
    </w:p>
    <w:p w:rsidR="4758B122" w:rsidP="3ED43A37" w:rsidRDefault="4758B122" w14:paraId="59AE9177" w14:textId="41CEAB9F">
      <w:pPr>
        <w:spacing w:line="287" w:lineRule="auto"/>
        <w:jc w:val="both"/>
        <w:rPr>
          <w:b/>
          <w:bCs/>
          <w:color w:val="000000" w:themeColor="text1"/>
          <w:sz w:val="22"/>
          <w:szCs w:val="22"/>
        </w:rPr>
      </w:pPr>
      <w:r w:rsidRPr="3ED43A37">
        <w:rPr>
          <w:b/>
          <w:bCs/>
          <w:color w:val="000000" w:themeColor="text1"/>
          <w:sz w:val="22"/>
          <w:szCs w:val="22"/>
        </w:rPr>
        <w:t>One year of the Unitary Patent</w:t>
      </w:r>
    </w:p>
    <w:p w:rsidR="24D6D6E2" w:rsidP="3ED43A37" w:rsidRDefault="24D6D6E2" w14:paraId="3D44757B" w14:textId="1715ECF2">
      <w:pPr>
        <w:spacing w:line="287" w:lineRule="auto"/>
        <w:jc w:val="both"/>
        <w:rPr>
          <w:color w:val="000000" w:themeColor="text1"/>
          <w:sz w:val="22"/>
          <w:szCs w:val="22"/>
        </w:rPr>
      </w:pPr>
      <w:r w:rsidRPr="3ED43A37">
        <w:rPr>
          <w:color w:val="000000" w:themeColor="text1"/>
          <w:sz w:val="22"/>
          <w:szCs w:val="22"/>
        </w:rPr>
        <w:t>Since the Unitary Patent entered into force on 1 June 2023, the EPO has received over 34</w:t>
      </w:r>
      <w:r w:rsidRPr="3ED43A37" w:rsidR="07C8A3B0">
        <w:rPr>
          <w:color w:val="000000" w:themeColor="text1"/>
          <w:sz w:val="22"/>
          <w:szCs w:val="22"/>
        </w:rPr>
        <w:t>,</w:t>
      </w:r>
      <w:r w:rsidRPr="3ED43A37">
        <w:rPr>
          <w:color w:val="000000" w:themeColor="text1"/>
          <w:sz w:val="22"/>
          <w:szCs w:val="22"/>
        </w:rPr>
        <w:t>000 requests for unitary effect and registered 33</w:t>
      </w:r>
      <w:r w:rsidRPr="3ED43A37" w:rsidR="6CCA65B1">
        <w:rPr>
          <w:color w:val="000000" w:themeColor="text1"/>
          <w:sz w:val="22"/>
          <w:szCs w:val="22"/>
        </w:rPr>
        <w:t>,</w:t>
      </w:r>
      <w:r w:rsidRPr="3ED43A37">
        <w:rPr>
          <w:color w:val="000000" w:themeColor="text1"/>
          <w:sz w:val="22"/>
          <w:szCs w:val="22"/>
        </w:rPr>
        <w:t>000 Unitary Patents. The new patent has seen high demand from European companies: In the first half of this year, 63% of all requests for unitary effect originated from the 39 EPO member states, with over 32% filed by small businesses and individual inventors. For classic European patents filed in 2023, the corresponding figures were 43% and 23% respectively, according to the Patent Index. So far this year, almost one in four European patents granted has been converted into a Unitary Patent. </w:t>
      </w:r>
    </w:p>
    <w:p w:rsidR="3BA3E2F7" w:rsidP="3BA3E2F7" w:rsidRDefault="3BA3E2F7" w14:paraId="3B0FE785" w14:textId="7D8138EE">
      <w:pPr>
        <w:jc w:val="both"/>
        <w:rPr>
          <w:color w:val="000000" w:themeColor="text1"/>
          <w:sz w:val="20"/>
          <w:szCs w:val="20"/>
        </w:rPr>
      </w:pPr>
    </w:p>
    <w:p w:rsidR="7376EC88" w:rsidP="3BA3E2F7" w:rsidRDefault="7376EC88" w14:paraId="4E22155B" w14:textId="48C39300">
      <w:pPr>
        <w:jc w:val="both"/>
        <w:rPr>
          <w:color w:val="000000" w:themeColor="text1"/>
          <w:sz w:val="20"/>
          <w:szCs w:val="20"/>
        </w:rPr>
      </w:pPr>
      <w:r w:rsidRPr="3BA3E2F7">
        <w:rPr>
          <w:b/>
          <w:bCs/>
          <w:color w:val="000000" w:themeColor="text1"/>
          <w:sz w:val="20"/>
          <w:szCs w:val="20"/>
          <w:lang w:val="el-GR"/>
        </w:rPr>
        <w:t>Media contacts European Patent Office:</w:t>
      </w:r>
    </w:p>
    <w:p w:rsidR="3BA3E2F7" w:rsidP="3BA3E2F7" w:rsidRDefault="3BA3E2F7" w14:paraId="2BC0B601" w14:textId="420E5CA6">
      <w:pPr>
        <w:jc w:val="both"/>
        <w:rPr>
          <w:color w:val="000000" w:themeColor="text1"/>
          <w:sz w:val="20"/>
          <w:szCs w:val="20"/>
        </w:rPr>
      </w:pPr>
    </w:p>
    <w:p w:rsidR="7376EC88" w:rsidP="3BA3E2F7" w:rsidRDefault="7376EC88" w14:paraId="620D8540" w14:textId="2EDFC279">
      <w:pPr>
        <w:spacing w:after="200" w:line="276" w:lineRule="auto"/>
        <w:rPr>
          <w:color w:val="000000" w:themeColor="text1"/>
          <w:sz w:val="20"/>
          <w:szCs w:val="20"/>
        </w:rPr>
      </w:pPr>
      <w:r w:rsidRPr="3BA3E2F7">
        <w:rPr>
          <w:b/>
          <w:bCs/>
          <w:color w:val="000000" w:themeColor="text1"/>
          <w:sz w:val="20"/>
          <w:szCs w:val="20"/>
          <w:lang w:val="el-GR"/>
        </w:rPr>
        <w:t>Luis Berenguer Giménez</w:t>
      </w:r>
      <w:r w:rsidRPr="3BA3E2F7">
        <w:rPr>
          <w:color w:val="000000" w:themeColor="text1"/>
          <w:sz w:val="20"/>
          <w:szCs w:val="20"/>
          <w:lang w:val="el-GR"/>
        </w:rPr>
        <w:t xml:space="preserve"> </w:t>
      </w:r>
      <w:r>
        <w:br/>
      </w:r>
      <w:r w:rsidRPr="3BA3E2F7">
        <w:rPr>
          <w:color w:val="000000" w:themeColor="text1"/>
          <w:sz w:val="20"/>
          <w:szCs w:val="20"/>
          <w:lang w:val="el-GR"/>
        </w:rPr>
        <w:t>Principal Director Communication / EPO spokesperson</w:t>
      </w:r>
    </w:p>
    <w:p w:rsidR="7376EC88" w:rsidP="3BA3E2F7" w:rsidRDefault="7376EC88" w14:paraId="4D7EC023" w14:textId="00B0BB5A">
      <w:pPr>
        <w:tabs>
          <w:tab w:val="left" w:pos="6864"/>
        </w:tabs>
        <w:spacing w:after="200" w:line="276" w:lineRule="auto"/>
        <w:rPr>
          <w:color w:val="000000" w:themeColor="text1"/>
          <w:sz w:val="20"/>
          <w:szCs w:val="20"/>
        </w:rPr>
      </w:pPr>
      <w:r w:rsidRPr="3BA3E2F7">
        <w:rPr>
          <w:b/>
          <w:bCs/>
          <w:color w:val="000000" w:themeColor="text1"/>
          <w:sz w:val="20"/>
          <w:szCs w:val="20"/>
          <w:lang w:val="el-GR"/>
        </w:rPr>
        <w:t>EPO press desk</w:t>
      </w:r>
      <w:r>
        <w:br/>
      </w:r>
      <w:hyperlink r:id="rId12">
        <w:r w:rsidRPr="3BA3E2F7">
          <w:rPr>
            <w:rStyle w:val="Hyperlink"/>
            <w:sz w:val="20"/>
            <w:szCs w:val="20"/>
            <w:lang w:val="el-GR"/>
          </w:rPr>
          <w:t>press@epo.org</w:t>
        </w:r>
      </w:hyperlink>
      <w:r w:rsidRPr="3BA3E2F7">
        <w:rPr>
          <w:color w:val="000000" w:themeColor="text1"/>
          <w:sz w:val="20"/>
          <w:szCs w:val="20"/>
          <w:lang w:val="el-GR"/>
        </w:rPr>
        <w:t xml:space="preserve"> </w:t>
      </w:r>
      <w:r>
        <w:br/>
      </w:r>
      <w:r w:rsidRPr="3BA3E2F7">
        <w:rPr>
          <w:color w:val="000000" w:themeColor="text1"/>
          <w:sz w:val="20"/>
          <w:szCs w:val="20"/>
          <w:lang w:val="el-GR"/>
        </w:rPr>
        <w:t>Tel.: +49 89 2399-1833</w:t>
      </w:r>
    </w:p>
    <w:p w:rsidR="3BA3E2F7" w:rsidP="3BA3E2F7" w:rsidRDefault="3BA3E2F7" w14:paraId="1A5820B9" w14:textId="300E7A9E">
      <w:pPr>
        <w:jc w:val="both"/>
        <w:rPr>
          <w:color w:val="000000" w:themeColor="text1"/>
          <w:sz w:val="16"/>
          <w:szCs w:val="16"/>
        </w:rPr>
      </w:pPr>
    </w:p>
    <w:p w:rsidR="7376EC88" w:rsidP="3BA3E2F7" w:rsidRDefault="7376EC88" w14:paraId="732D4526" w14:textId="004EC28D">
      <w:pPr>
        <w:jc w:val="both"/>
        <w:rPr>
          <w:color w:val="000000" w:themeColor="text1"/>
          <w:sz w:val="16"/>
          <w:szCs w:val="16"/>
        </w:rPr>
      </w:pPr>
      <w:r w:rsidRPr="3BA3E2F7">
        <w:rPr>
          <w:b/>
          <w:bCs/>
          <w:color w:val="000000" w:themeColor="text1"/>
          <w:sz w:val="16"/>
          <w:szCs w:val="16"/>
        </w:rPr>
        <w:t>About the EPO</w:t>
      </w:r>
      <w:r w:rsidRPr="3BA3E2F7">
        <w:rPr>
          <w:color w:val="000000" w:themeColor="text1"/>
          <w:sz w:val="16"/>
          <w:szCs w:val="16"/>
        </w:rPr>
        <w:t> </w:t>
      </w:r>
    </w:p>
    <w:p w:rsidR="7376EC88" w:rsidP="3BA3E2F7" w:rsidRDefault="7376EC88" w14:paraId="30F310B1" w14:textId="3FCD31D5">
      <w:pPr>
        <w:shd w:val="clear" w:color="auto" w:fill="FFFFFF" w:themeFill="background1"/>
        <w:jc w:val="both"/>
        <w:rPr>
          <w:color w:val="000000" w:themeColor="text1"/>
          <w:sz w:val="16"/>
          <w:szCs w:val="16"/>
        </w:rPr>
      </w:pPr>
      <w:r w:rsidRPr="3BA3E2F7">
        <w:rPr>
          <w:color w:val="000000" w:themeColor="text1"/>
          <w:sz w:val="16"/>
          <w:szCs w:val="16"/>
        </w:rPr>
        <w:t xml:space="preserve">With 6 300 staff members, the </w:t>
      </w:r>
      <w:hyperlink r:id="rId13">
        <w:r w:rsidRPr="3BA3E2F7">
          <w:rPr>
            <w:rStyle w:val="Hyperlink"/>
            <w:sz w:val="16"/>
            <w:szCs w:val="16"/>
          </w:rPr>
          <w:t>European Patent Office (EPO)</w:t>
        </w:r>
      </w:hyperlink>
      <w:r w:rsidRPr="3BA3E2F7">
        <w:rPr>
          <w:color w:val="000000" w:themeColor="text1"/>
          <w:sz w:val="16"/>
          <w:szCs w:val="16"/>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can obtain high-quality patent protection in up to 45 countries, covering a market of some 700 million people. The EPO is also the world's leading authority in patent information and patent searching.  </w:t>
      </w:r>
    </w:p>
    <w:p w:rsidR="3BA3E2F7" w:rsidP="3BA3E2F7" w:rsidRDefault="3BA3E2F7" w14:paraId="45D16E2D" w14:textId="3E5DF68F">
      <w:pPr>
        <w:jc w:val="both"/>
        <w:rPr>
          <w:color w:val="000000" w:themeColor="text1"/>
          <w:sz w:val="16"/>
          <w:szCs w:val="16"/>
        </w:rPr>
      </w:pPr>
    </w:p>
    <w:p w:rsidR="3BA3E2F7" w:rsidP="3BA3E2F7" w:rsidRDefault="3BA3E2F7" w14:paraId="4526F0C5" w14:textId="36B158FF">
      <w:pPr>
        <w:spacing w:line="287" w:lineRule="auto"/>
        <w:jc w:val="both"/>
        <w:rPr>
          <w:color w:val="000000" w:themeColor="text1"/>
          <w:sz w:val="22"/>
          <w:szCs w:val="22"/>
        </w:rPr>
      </w:pPr>
    </w:p>
    <w:p w:rsidR="3BA3E2F7" w:rsidP="3BA3E2F7" w:rsidRDefault="3BA3E2F7" w14:paraId="7056FA60" w14:textId="4C081CAC">
      <w:pPr>
        <w:spacing w:line="287" w:lineRule="auto"/>
        <w:jc w:val="both"/>
        <w:rPr>
          <w:color w:val="000000" w:themeColor="text1"/>
          <w:sz w:val="22"/>
          <w:szCs w:val="22"/>
        </w:rPr>
      </w:pPr>
    </w:p>
    <w:p w:rsidR="3BA3E2F7" w:rsidP="3BA3E2F7" w:rsidRDefault="3BA3E2F7" w14:paraId="7DA4E60B" w14:textId="7FED76BD">
      <w:pPr>
        <w:shd w:val="clear" w:color="auto" w:fill="FFFFFF" w:themeFill="background1"/>
        <w:jc w:val="center"/>
        <w:rPr>
          <w:b/>
          <w:bCs/>
          <w:sz w:val="32"/>
          <w:szCs w:val="32"/>
        </w:rPr>
      </w:pPr>
    </w:p>
    <w:sectPr w:rsidR="3BA3E2F7">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D5F" w:rsidRDefault="005B0D5F" w14:paraId="15447456" w14:textId="77777777">
      <w:r>
        <w:separator/>
      </w:r>
    </w:p>
  </w:endnote>
  <w:endnote w:type="continuationSeparator" w:id="0">
    <w:p w:rsidR="005B0D5F" w:rsidRDefault="005B0D5F" w14:paraId="0A7F3AF9" w14:textId="77777777">
      <w:r>
        <w:continuationSeparator/>
      </w:r>
    </w:p>
  </w:endnote>
  <w:endnote w:type="continuationNotice" w:id="1">
    <w:p w:rsidR="005B0D5F" w:rsidRDefault="005B0D5F" w14:paraId="5B253C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8B" w:rsidRDefault="0037478B" w14:paraId="6FAF8C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08BA1C" w:rsidTr="4E08BA1C" w14:paraId="1165718D" w14:textId="77777777">
      <w:trPr>
        <w:trHeight w:val="300"/>
      </w:trPr>
      <w:tc>
        <w:tcPr>
          <w:tcW w:w="3005" w:type="dxa"/>
        </w:tcPr>
        <w:p w:rsidR="4E08BA1C" w:rsidP="4E08BA1C" w:rsidRDefault="4E08BA1C" w14:paraId="27567F5B" w14:textId="76FA5581">
          <w:pPr>
            <w:pStyle w:val="Header"/>
            <w:ind w:left="-115"/>
          </w:pPr>
        </w:p>
      </w:tc>
      <w:tc>
        <w:tcPr>
          <w:tcW w:w="3005" w:type="dxa"/>
        </w:tcPr>
        <w:p w:rsidR="4E08BA1C" w:rsidP="4E08BA1C" w:rsidRDefault="4E08BA1C" w14:paraId="395D7C53" w14:textId="66834C72">
          <w:pPr>
            <w:pStyle w:val="Header"/>
            <w:jc w:val="center"/>
          </w:pPr>
        </w:p>
      </w:tc>
      <w:tc>
        <w:tcPr>
          <w:tcW w:w="3005" w:type="dxa"/>
        </w:tcPr>
        <w:p w:rsidR="4E08BA1C" w:rsidP="4E08BA1C" w:rsidRDefault="4E08BA1C" w14:paraId="04888A84" w14:textId="4A39F2DA">
          <w:pPr>
            <w:pStyle w:val="Header"/>
            <w:ind w:right="-115"/>
            <w:jc w:val="right"/>
          </w:pPr>
        </w:p>
      </w:tc>
    </w:tr>
  </w:tbl>
  <w:p w:rsidR="4E08BA1C" w:rsidP="4E08BA1C" w:rsidRDefault="4E08BA1C" w14:paraId="526E4595" w14:textId="0EC50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8B" w:rsidRDefault="0037478B" w14:paraId="55FC7A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D5F" w:rsidRDefault="005B0D5F" w14:paraId="2E36ADC4" w14:textId="77777777">
      <w:r>
        <w:separator/>
      </w:r>
    </w:p>
  </w:footnote>
  <w:footnote w:type="continuationSeparator" w:id="0">
    <w:p w:rsidR="005B0D5F" w:rsidRDefault="005B0D5F" w14:paraId="75431B88" w14:textId="77777777">
      <w:r>
        <w:continuationSeparator/>
      </w:r>
    </w:p>
  </w:footnote>
  <w:footnote w:type="continuationNotice" w:id="1">
    <w:p w:rsidR="005B0D5F" w:rsidRDefault="005B0D5F" w14:paraId="29419C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8B" w:rsidRDefault="0037478B" w14:paraId="078F92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D5535F" w:rsidTr="3BA3E2F7" w14:paraId="0C5F28B5" w14:textId="77777777">
      <w:trPr>
        <w:trHeight w:val="300"/>
      </w:trPr>
      <w:tc>
        <w:tcPr>
          <w:tcW w:w="3005" w:type="dxa"/>
        </w:tcPr>
        <w:p w:rsidR="7DD5535F" w:rsidP="34E75535" w:rsidRDefault="34E75535"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79414171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rsidR="7DD5535F" w:rsidP="00166FF6" w:rsidRDefault="7DD5535F" w14:paraId="3F1A671E" w14:textId="5387E76B">
          <w:pPr>
            <w:pStyle w:val="Header"/>
            <w:jc w:val="right"/>
          </w:pPr>
        </w:p>
      </w:tc>
      <w:tc>
        <w:tcPr>
          <w:tcW w:w="3005" w:type="dxa"/>
        </w:tcPr>
        <w:p w:rsidR="7DD5535F" w:rsidP="7DD5535F" w:rsidRDefault="7DD5535F" w14:paraId="4BA6FEBA" w14:textId="5C21401B">
          <w:pPr>
            <w:pStyle w:val="Header"/>
            <w:ind w:right="-115"/>
            <w:jc w:val="right"/>
          </w:pPr>
        </w:p>
      </w:tc>
    </w:tr>
  </w:tbl>
  <w:p w:rsidR="7DD5535F" w:rsidP="7DD5535F" w:rsidRDefault="7DD5535F" w14:paraId="65D198A2" w14:textId="27F82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8B" w:rsidRDefault="0037478B" w14:paraId="31CC04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7"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8"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507A21"/>
    <w:multiLevelType w:val="hybridMultilevel"/>
    <w:tmpl w:val="97FC35F8"/>
    <w:lvl w:ilvl="0" w:tplc="CC5A286C">
      <w:start w:val="1"/>
      <w:numFmt w:val="bullet"/>
      <w:lvlText w:val=""/>
      <w:lvlJc w:val="left"/>
      <w:pPr>
        <w:ind w:left="720" w:hanging="360"/>
      </w:pPr>
      <w:rPr>
        <w:rFonts w:hint="default" w:ascii="Symbol" w:hAnsi="Symbol"/>
      </w:rPr>
    </w:lvl>
    <w:lvl w:ilvl="1" w:tplc="3FB0D0A4">
      <w:start w:val="1"/>
      <w:numFmt w:val="bullet"/>
      <w:lvlText w:val="o"/>
      <w:lvlJc w:val="left"/>
      <w:pPr>
        <w:ind w:left="1440" w:hanging="360"/>
      </w:pPr>
      <w:rPr>
        <w:rFonts w:hint="default" w:ascii="Courier New" w:hAnsi="Courier New"/>
      </w:rPr>
    </w:lvl>
    <w:lvl w:ilvl="2" w:tplc="D0A014BC">
      <w:start w:val="1"/>
      <w:numFmt w:val="bullet"/>
      <w:lvlText w:val=""/>
      <w:lvlJc w:val="left"/>
      <w:pPr>
        <w:ind w:left="2160" w:hanging="360"/>
      </w:pPr>
      <w:rPr>
        <w:rFonts w:hint="default" w:ascii="Wingdings" w:hAnsi="Wingdings"/>
      </w:rPr>
    </w:lvl>
    <w:lvl w:ilvl="3" w:tplc="E4623686">
      <w:start w:val="1"/>
      <w:numFmt w:val="bullet"/>
      <w:lvlText w:val=""/>
      <w:lvlJc w:val="left"/>
      <w:pPr>
        <w:ind w:left="2880" w:hanging="360"/>
      </w:pPr>
      <w:rPr>
        <w:rFonts w:hint="default" w:ascii="Symbol" w:hAnsi="Symbol"/>
      </w:rPr>
    </w:lvl>
    <w:lvl w:ilvl="4" w:tplc="2C869C16">
      <w:start w:val="1"/>
      <w:numFmt w:val="bullet"/>
      <w:lvlText w:val="o"/>
      <w:lvlJc w:val="left"/>
      <w:pPr>
        <w:ind w:left="3600" w:hanging="360"/>
      </w:pPr>
      <w:rPr>
        <w:rFonts w:hint="default" w:ascii="Courier New" w:hAnsi="Courier New"/>
      </w:rPr>
    </w:lvl>
    <w:lvl w:ilvl="5" w:tplc="94C4CF14">
      <w:start w:val="1"/>
      <w:numFmt w:val="bullet"/>
      <w:lvlText w:val=""/>
      <w:lvlJc w:val="left"/>
      <w:pPr>
        <w:ind w:left="4320" w:hanging="360"/>
      </w:pPr>
      <w:rPr>
        <w:rFonts w:hint="default" w:ascii="Wingdings" w:hAnsi="Wingdings"/>
      </w:rPr>
    </w:lvl>
    <w:lvl w:ilvl="6" w:tplc="D64C9BA4">
      <w:start w:val="1"/>
      <w:numFmt w:val="bullet"/>
      <w:lvlText w:val=""/>
      <w:lvlJc w:val="left"/>
      <w:pPr>
        <w:ind w:left="5040" w:hanging="360"/>
      </w:pPr>
      <w:rPr>
        <w:rFonts w:hint="default" w:ascii="Symbol" w:hAnsi="Symbol"/>
      </w:rPr>
    </w:lvl>
    <w:lvl w:ilvl="7" w:tplc="5A3E57BA">
      <w:start w:val="1"/>
      <w:numFmt w:val="bullet"/>
      <w:lvlText w:val="o"/>
      <w:lvlJc w:val="left"/>
      <w:pPr>
        <w:ind w:left="5760" w:hanging="360"/>
      </w:pPr>
      <w:rPr>
        <w:rFonts w:hint="default" w:ascii="Courier New" w:hAnsi="Courier New"/>
      </w:rPr>
    </w:lvl>
    <w:lvl w:ilvl="8" w:tplc="0EB0C882">
      <w:start w:val="1"/>
      <w:numFmt w:val="bullet"/>
      <w:lvlText w:val=""/>
      <w:lvlJc w:val="left"/>
      <w:pPr>
        <w:ind w:left="6480" w:hanging="360"/>
      </w:pPr>
      <w:rPr>
        <w:rFonts w:hint="default" w:ascii="Wingdings" w:hAnsi="Wingdings"/>
      </w:rPr>
    </w:lvl>
  </w:abstractNum>
  <w:abstractNum w:abstractNumId="11"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0E64E3C"/>
    <w:multiLevelType w:val="hybridMultilevel"/>
    <w:tmpl w:val="0D34F400"/>
    <w:lvl w:ilvl="0" w:tplc="18090001">
      <w:start w:val="1"/>
      <w:numFmt w:val="bullet"/>
      <w:lvlText w:val=""/>
      <w:lvlJc w:val="left"/>
      <w:pPr>
        <w:ind w:left="1080" w:hanging="360"/>
      </w:pPr>
      <w:rPr>
        <w:rFonts w:hint="default" w:ascii="Symbol" w:hAnsi="Symbol"/>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3"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4"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5" w15:restartNumberingAfterBreak="0">
    <w:nsid w:val="31595699"/>
    <w:multiLevelType w:val="multilevel"/>
    <w:tmpl w:val="EC0C34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48A3FA3"/>
    <w:multiLevelType w:val="multilevel"/>
    <w:tmpl w:val="33385E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143D2D8"/>
    <w:multiLevelType w:val="hybridMultilevel"/>
    <w:tmpl w:val="01B0FB3A"/>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18" w15:restartNumberingAfterBreak="0">
    <w:nsid w:val="4240468F"/>
    <w:multiLevelType w:val="multilevel"/>
    <w:tmpl w:val="53E85F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28A6407"/>
    <w:multiLevelType w:val="hybridMultilevel"/>
    <w:tmpl w:val="453EB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3F19A9"/>
    <w:multiLevelType w:val="hybridMultilevel"/>
    <w:tmpl w:val="51348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431756"/>
    <w:multiLevelType w:val="hybridMultilevel"/>
    <w:tmpl w:val="62A6F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A53F2B"/>
    <w:multiLevelType w:val="hybridMultilevel"/>
    <w:tmpl w:val="319A6AF4"/>
    <w:lvl w:ilvl="0" w:tplc="899CB8E4">
      <w:start w:val="1"/>
      <w:numFmt w:val="bullet"/>
      <w:lvlText w:val=""/>
      <w:lvlJc w:val="left"/>
      <w:pPr>
        <w:tabs>
          <w:tab w:val="num" w:pos="360"/>
        </w:tabs>
        <w:ind w:left="360" w:hanging="360"/>
      </w:pPr>
      <w:rPr>
        <w:rFonts w:hint="default" w:ascii="Wingdings" w:hAnsi="Wingdings"/>
      </w:rPr>
    </w:lvl>
    <w:lvl w:ilvl="1" w:tplc="A87883C4" w:tentative="1">
      <w:start w:val="1"/>
      <w:numFmt w:val="bullet"/>
      <w:lvlText w:val=""/>
      <w:lvlJc w:val="left"/>
      <w:pPr>
        <w:tabs>
          <w:tab w:val="num" w:pos="1080"/>
        </w:tabs>
        <w:ind w:left="1080" w:hanging="360"/>
      </w:pPr>
      <w:rPr>
        <w:rFonts w:hint="default" w:ascii="Wingdings" w:hAnsi="Wingdings"/>
      </w:rPr>
    </w:lvl>
    <w:lvl w:ilvl="2" w:tplc="5574DB18" w:tentative="1">
      <w:start w:val="1"/>
      <w:numFmt w:val="bullet"/>
      <w:lvlText w:val=""/>
      <w:lvlJc w:val="left"/>
      <w:pPr>
        <w:tabs>
          <w:tab w:val="num" w:pos="1800"/>
        </w:tabs>
        <w:ind w:left="1800" w:hanging="360"/>
      </w:pPr>
      <w:rPr>
        <w:rFonts w:hint="default" w:ascii="Wingdings" w:hAnsi="Wingdings"/>
      </w:rPr>
    </w:lvl>
    <w:lvl w:ilvl="3" w:tplc="A82C3D90" w:tentative="1">
      <w:start w:val="1"/>
      <w:numFmt w:val="bullet"/>
      <w:lvlText w:val=""/>
      <w:lvlJc w:val="left"/>
      <w:pPr>
        <w:tabs>
          <w:tab w:val="num" w:pos="2520"/>
        </w:tabs>
        <w:ind w:left="2520" w:hanging="360"/>
      </w:pPr>
      <w:rPr>
        <w:rFonts w:hint="default" w:ascii="Wingdings" w:hAnsi="Wingdings"/>
      </w:rPr>
    </w:lvl>
    <w:lvl w:ilvl="4" w:tplc="48D0CD76" w:tentative="1">
      <w:start w:val="1"/>
      <w:numFmt w:val="bullet"/>
      <w:lvlText w:val=""/>
      <w:lvlJc w:val="left"/>
      <w:pPr>
        <w:tabs>
          <w:tab w:val="num" w:pos="3240"/>
        </w:tabs>
        <w:ind w:left="3240" w:hanging="360"/>
      </w:pPr>
      <w:rPr>
        <w:rFonts w:hint="default" w:ascii="Wingdings" w:hAnsi="Wingdings"/>
      </w:rPr>
    </w:lvl>
    <w:lvl w:ilvl="5" w:tplc="9FC82712" w:tentative="1">
      <w:start w:val="1"/>
      <w:numFmt w:val="bullet"/>
      <w:lvlText w:val=""/>
      <w:lvlJc w:val="left"/>
      <w:pPr>
        <w:tabs>
          <w:tab w:val="num" w:pos="3960"/>
        </w:tabs>
        <w:ind w:left="3960" w:hanging="360"/>
      </w:pPr>
      <w:rPr>
        <w:rFonts w:hint="default" w:ascii="Wingdings" w:hAnsi="Wingdings"/>
      </w:rPr>
    </w:lvl>
    <w:lvl w:ilvl="6" w:tplc="60A89E4A" w:tentative="1">
      <w:start w:val="1"/>
      <w:numFmt w:val="bullet"/>
      <w:lvlText w:val=""/>
      <w:lvlJc w:val="left"/>
      <w:pPr>
        <w:tabs>
          <w:tab w:val="num" w:pos="4680"/>
        </w:tabs>
        <w:ind w:left="4680" w:hanging="360"/>
      </w:pPr>
      <w:rPr>
        <w:rFonts w:hint="default" w:ascii="Wingdings" w:hAnsi="Wingdings"/>
      </w:rPr>
    </w:lvl>
    <w:lvl w:ilvl="7" w:tplc="F24CF8B6" w:tentative="1">
      <w:start w:val="1"/>
      <w:numFmt w:val="bullet"/>
      <w:lvlText w:val=""/>
      <w:lvlJc w:val="left"/>
      <w:pPr>
        <w:tabs>
          <w:tab w:val="num" w:pos="5400"/>
        </w:tabs>
        <w:ind w:left="5400" w:hanging="360"/>
      </w:pPr>
      <w:rPr>
        <w:rFonts w:hint="default" w:ascii="Wingdings" w:hAnsi="Wingdings"/>
      </w:rPr>
    </w:lvl>
    <w:lvl w:ilvl="8" w:tplc="FED4C438"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4C5A9924"/>
    <w:multiLevelType w:val="hybridMultilevel"/>
    <w:tmpl w:val="60D8A4C2"/>
    <w:lvl w:ilvl="0" w:tplc="2E9A3604">
      <w:start w:val="1"/>
      <w:numFmt w:val="bullet"/>
      <w:lvlText w:val=""/>
      <w:lvlJc w:val="left"/>
      <w:pPr>
        <w:ind w:left="720" w:hanging="360"/>
      </w:pPr>
      <w:rPr>
        <w:rFonts w:hint="default" w:ascii="Symbol" w:hAnsi="Symbol"/>
      </w:rPr>
    </w:lvl>
    <w:lvl w:ilvl="1" w:tplc="C79C3146">
      <w:start w:val="1"/>
      <w:numFmt w:val="bullet"/>
      <w:lvlText w:val="o"/>
      <w:lvlJc w:val="left"/>
      <w:pPr>
        <w:ind w:left="1440" w:hanging="360"/>
      </w:pPr>
      <w:rPr>
        <w:rFonts w:hint="default" w:ascii="Courier New" w:hAnsi="Courier New"/>
      </w:rPr>
    </w:lvl>
    <w:lvl w:ilvl="2" w:tplc="CF440BFA">
      <w:start w:val="1"/>
      <w:numFmt w:val="bullet"/>
      <w:lvlText w:val=""/>
      <w:lvlJc w:val="left"/>
      <w:pPr>
        <w:ind w:left="2160" w:hanging="360"/>
      </w:pPr>
      <w:rPr>
        <w:rFonts w:hint="default" w:ascii="Wingdings" w:hAnsi="Wingdings"/>
      </w:rPr>
    </w:lvl>
    <w:lvl w:ilvl="3" w:tplc="F5D8FF62">
      <w:start w:val="1"/>
      <w:numFmt w:val="bullet"/>
      <w:lvlText w:val=""/>
      <w:lvlJc w:val="left"/>
      <w:pPr>
        <w:ind w:left="2880" w:hanging="360"/>
      </w:pPr>
      <w:rPr>
        <w:rFonts w:hint="default" w:ascii="Symbol" w:hAnsi="Symbol"/>
      </w:rPr>
    </w:lvl>
    <w:lvl w:ilvl="4" w:tplc="DE38C198">
      <w:start w:val="1"/>
      <w:numFmt w:val="bullet"/>
      <w:lvlText w:val="o"/>
      <w:lvlJc w:val="left"/>
      <w:pPr>
        <w:ind w:left="3600" w:hanging="360"/>
      </w:pPr>
      <w:rPr>
        <w:rFonts w:hint="default" w:ascii="Courier New" w:hAnsi="Courier New"/>
      </w:rPr>
    </w:lvl>
    <w:lvl w:ilvl="5" w:tplc="6434A36E">
      <w:start w:val="1"/>
      <w:numFmt w:val="bullet"/>
      <w:lvlText w:val=""/>
      <w:lvlJc w:val="left"/>
      <w:pPr>
        <w:ind w:left="4320" w:hanging="360"/>
      </w:pPr>
      <w:rPr>
        <w:rFonts w:hint="default" w:ascii="Wingdings" w:hAnsi="Wingdings"/>
      </w:rPr>
    </w:lvl>
    <w:lvl w:ilvl="6" w:tplc="3E4405FC">
      <w:start w:val="1"/>
      <w:numFmt w:val="bullet"/>
      <w:lvlText w:val=""/>
      <w:lvlJc w:val="left"/>
      <w:pPr>
        <w:ind w:left="5040" w:hanging="360"/>
      </w:pPr>
      <w:rPr>
        <w:rFonts w:hint="default" w:ascii="Symbol" w:hAnsi="Symbol"/>
      </w:rPr>
    </w:lvl>
    <w:lvl w:ilvl="7" w:tplc="D1AAE582">
      <w:start w:val="1"/>
      <w:numFmt w:val="bullet"/>
      <w:lvlText w:val="o"/>
      <w:lvlJc w:val="left"/>
      <w:pPr>
        <w:ind w:left="5760" w:hanging="360"/>
      </w:pPr>
      <w:rPr>
        <w:rFonts w:hint="default" w:ascii="Courier New" w:hAnsi="Courier New"/>
      </w:rPr>
    </w:lvl>
    <w:lvl w:ilvl="8" w:tplc="5810EC08">
      <w:start w:val="1"/>
      <w:numFmt w:val="bullet"/>
      <w:lvlText w:val=""/>
      <w:lvlJc w:val="left"/>
      <w:pPr>
        <w:ind w:left="6480" w:hanging="360"/>
      </w:pPr>
      <w:rPr>
        <w:rFonts w:hint="default" w:ascii="Wingdings" w:hAnsi="Wingdings"/>
      </w:rPr>
    </w:lvl>
  </w:abstractNum>
  <w:abstractNum w:abstractNumId="24" w15:restartNumberingAfterBreak="0">
    <w:nsid w:val="4D7B20DB"/>
    <w:multiLevelType w:val="multilevel"/>
    <w:tmpl w:val="71961B94"/>
    <w:lvl w:ilvl="0">
      <w:start w:val="1"/>
      <w:numFmt w:val="bullet"/>
      <w:lvlText w:val="●"/>
      <w:lvlJc w:val="left"/>
      <w:pPr>
        <w:ind w:left="1440" w:hanging="360"/>
      </w:pPr>
      <w:rPr>
        <w:rFonts w:hint="default" w:ascii="Noto Sans Symbols" w:hAnsi="Noto Sans Symbol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Noto Sans Symbols" w:hAnsi="Noto Sans Symbols"/>
      </w:rPr>
    </w:lvl>
    <w:lvl w:ilvl="3">
      <w:start w:val="1"/>
      <w:numFmt w:val="bullet"/>
      <w:lvlText w:val="●"/>
      <w:lvlJc w:val="left"/>
      <w:pPr>
        <w:ind w:left="3600" w:hanging="360"/>
      </w:pPr>
      <w:rPr>
        <w:rFonts w:hint="default" w:ascii="Noto Sans Symbols" w:hAnsi="Noto Sans Symbols"/>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Noto Sans Symbols" w:hAnsi="Noto Sans Symbols"/>
      </w:rPr>
    </w:lvl>
    <w:lvl w:ilvl="6">
      <w:start w:val="1"/>
      <w:numFmt w:val="bullet"/>
      <w:lvlText w:val="●"/>
      <w:lvlJc w:val="left"/>
      <w:pPr>
        <w:ind w:left="5760" w:hanging="360"/>
      </w:pPr>
      <w:rPr>
        <w:rFonts w:hint="default" w:ascii="Noto Sans Symbols" w:hAnsi="Noto Sans Symbols"/>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Noto Sans Symbols" w:hAnsi="Noto Sans Symbols"/>
      </w:rPr>
    </w:lvl>
  </w:abstractNum>
  <w:abstractNum w:abstractNumId="25"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5C6470C"/>
    <w:multiLevelType w:val="multilevel"/>
    <w:tmpl w:val="AEC41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0294CAE"/>
    <w:multiLevelType w:val="hybridMultilevel"/>
    <w:tmpl w:val="020E2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1CA5082"/>
    <w:multiLevelType w:val="hybridMultilevel"/>
    <w:tmpl w:val="A6F0D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3172AD"/>
    <w:multiLevelType w:val="hybridMultilevel"/>
    <w:tmpl w:val="54F6C776"/>
    <w:lvl w:ilvl="0" w:tplc="ABFC67F4">
      <w:start w:val="1"/>
      <w:numFmt w:val="bullet"/>
      <w:lvlText w:val=""/>
      <w:lvlJc w:val="left"/>
      <w:pPr>
        <w:tabs>
          <w:tab w:val="num" w:pos="720"/>
        </w:tabs>
        <w:ind w:left="720" w:hanging="360"/>
      </w:pPr>
      <w:rPr>
        <w:rFonts w:hint="default" w:ascii="Wingdings" w:hAnsi="Wingdings"/>
      </w:rPr>
    </w:lvl>
    <w:lvl w:ilvl="1" w:tplc="7EC6F8B0" w:tentative="1">
      <w:start w:val="1"/>
      <w:numFmt w:val="bullet"/>
      <w:lvlText w:val=""/>
      <w:lvlJc w:val="left"/>
      <w:pPr>
        <w:tabs>
          <w:tab w:val="num" w:pos="1440"/>
        </w:tabs>
        <w:ind w:left="1440" w:hanging="360"/>
      </w:pPr>
      <w:rPr>
        <w:rFonts w:hint="default" w:ascii="Wingdings" w:hAnsi="Wingdings"/>
      </w:rPr>
    </w:lvl>
    <w:lvl w:ilvl="2" w:tplc="3CB2E69C" w:tentative="1">
      <w:start w:val="1"/>
      <w:numFmt w:val="bullet"/>
      <w:lvlText w:val=""/>
      <w:lvlJc w:val="left"/>
      <w:pPr>
        <w:tabs>
          <w:tab w:val="num" w:pos="2160"/>
        </w:tabs>
        <w:ind w:left="2160" w:hanging="360"/>
      </w:pPr>
      <w:rPr>
        <w:rFonts w:hint="default" w:ascii="Wingdings" w:hAnsi="Wingdings"/>
      </w:rPr>
    </w:lvl>
    <w:lvl w:ilvl="3" w:tplc="AF723146" w:tentative="1">
      <w:start w:val="1"/>
      <w:numFmt w:val="bullet"/>
      <w:lvlText w:val=""/>
      <w:lvlJc w:val="left"/>
      <w:pPr>
        <w:tabs>
          <w:tab w:val="num" w:pos="2880"/>
        </w:tabs>
        <w:ind w:left="2880" w:hanging="360"/>
      </w:pPr>
      <w:rPr>
        <w:rFonts w:hint="default" w:ascii="Wingdings" w:hAnsi="Wingdings"/>
      </w:rPr>
    </w:lvl>
    <w:lvl w:ilvl="4" w:tplc="CA2A2F28" w:tentative="1">
      <w:start w:val="1"/>
      <w:numFmt w:val="bullet"/>
      <w:lvlText w:val=""/>
      <w:lvlJc w:val="left"/>
      <w:pPr>
        <w:tabs>
          <w:tab w:val="num" w:pos="3600"/>
        </w:tabs>
        <w:ind w:left="3600" w:hanging="360"/>
      </w:pPr>
      <w:rPr>
        <w:rFonts w:hint="default" w:ascii="Wingdings" w:hAnsi="Wingdings"/>
      </w:rPr>
    </w:lvl>
    <w:lvl w:ilvl="5" w:tplc="700C19CE" w:tentative="1">
      <w:start w:val="1"/>
      <w:numFmt w:val="bullet"/>
      <w:lvlText w:val=""/>
      <w:lvlJc w:val="left"/>
      <w:pPr>
        <w:tabs>
          <w:tab w:val="num" w:pos="4320"/>
        </w:tabs>
        <w:ind w:left="4320" w:hanging="360"/>
      </w:pPr>
      <w:rPr>
        <w:rFonts w:hint="default" w:ascii="Wingdings" w:hAnsi="Wingdings"/>
      </w:rPr>
    </w:lvl>
    <w:lvl w:ilvl="6" w:tplc="57248CDC" w:tentative="1">
      <w:start w:val="1"/>
      <w:numFmt w:val="bullet"/>
      <w:lvlText w:val=""/>
      <w:lvlJc w:val="left"/>
      <w:pPr>
        <w:tabs>
          <w:tab w:val="num" w:pos="5040"/>
        </w:tabs>
        <w:ind w:left="5040" w:hanging="360"/>
      </w:pPr>
      <w:rPr>
        <w:rFonts w:hint="default" w:ascii="Wingdings" w:hAnsi="Wingdings"/>
      </w:rPr>
    </w:lvl>
    <w:lvl w:ilvl="7" w:tplc="3E1E4FF0" w:tentative="1">
      <w:start w:val="1"/>
      <w:numFmt w:val="bullet"/>
      <w:lvlText w:val=""/>
      <w:lvlJc w:val="left"/>
      <w:pPr>
        <w:tabs>
          <w:tab w:val="num" w:pos="5760"/>
        </w:tabs>
        <w:ind w:left="5760" w:hanging="360"/>
      </w:pPr>
      <w:rPr>
        <w:rFonts w:hint="default" w:ascii="Wingdings" w:hAnsi="Wingdings"/>
      </w:rPr>
    </w:lvl>
    <w:lvl w:ilvl="8" w:tplc="0CCAF990"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7B44140"/>
    <w:multiLevelType w:val="multilevel"/>
    <w:tmpl w:val="065C75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5236F7"/>
    <w:multiLevelType w:val="multilevel"/>
    <w:tmpl w:val="D48ECD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22A7AF4"/>
    <w:multiLevelType w:val="hybridMultilevel"/>
    <w:tmpl w:val="457AD202"/>
    <w:lvl w:ilvl="0" w:tplc="0DCEDF0A">
      <w:numFmt w:val="bullet"/>
      <w:lvlText w:val=""/>
      <w:lvlJc w:val="left"/>
      <w:pPr>
        <w:ind w:left="720" w:hanging="360"/>
      </w:pPr>
      <w:rPr>
        <w:rFonts w:hint="default" w:ascii="Symbol" w:hAnsi="Symbol"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5" w15:restartNumberingAfterBreak="0">
    <w:nsid w:val="7B9E3BA6"/>
    <w:multiLevelType w:val="hybridMultilevel"/>
    <w:tmpl w:val="2CE6E16E"/>
    <w:lvl w:ilvl="0" w:tplc="C160164C">
      <w:start w:val="1"/>
      <w:numFmt w:val="bullet"/>
      <w:lvlText w:val=""/>
      <w:lvlJc w:val="left"/>
      <w:pPr>
        <w:tabs>
          <w:tab w:val="num" w:pos="720"/>
        </w:tabs>
        <w:ind w:left="720" w:hanging="360"/>
      </w:pPr>
      <w:rPr>
        <w:rFonts w:hint="default" w:ascii="Wingdings" w:hAnsi="Wingdings"/>
      </w:rPr>
    </w:lvl>
    <w:lvl w:ilvl="1" w:tplc="D9A89E66" w:tentative="1">
      <w:start w:val="1"/>
      <w:numFmt w:val="bullet"/>
      <w:lvlText w:val=""/>
      <w:lvlJc w:val="left"/>
      <w:pPr>
        <w:tabs>
          <w:tab w:val="num" w:pos="1440"/>
        </w:tabs>
        <w:ind w:left="1440" w:hanging="360"/>
      </w:pPr>
      <w:rPr>
        <w:rFonts w:hint="default" w:ascii="Wingdings" w:hAnsi="Wingdings"/>
      </w:rPr>
    </w:lvl>
    <w:lvl w:ilvl="2" w:tplc="235CEB14" w:tentative="1">
      <w:start w:val="1"/>
      <w:numFmt w:val="bullet"/>
      <w:lvlText w:val=""/>
      <w:lvlJc w:val="left"/>
      <w:pPr>
        <w:tabs>
          <w:tab w:val="num" w:pos="2160"/>
        </w:tabs>
        <w:ind w:left="2160" w:hanging="360"/>
      </w:pPr>
      <w:rPr>
        <w:rFonts w:hint="default" w:ascii="Wingdings" w:hAnsi="Wingdings"/>
      </w:rPr>
    </w:lvl>
    <w:lvl w:ilvl="3" w:tplc="F88A6C88" w:tentative="1">
      <w:start w:val="1"/>
      <w:numFmt w:val="bullet"/>
      <w:lvlText w:val=""/>
      <w:lvlJc w:val="left"/>
      <w:pPr>
        <w:tabs>
          <w:tab w:val="num" w:pos="2880"/>
        </w:tabs>
        <w:ind w:left="2880" w:hanging="360"/>
      </w:pPr>
      <w:rPr>
        <w:rFonts w:hint="default" w:ascii="Wingdings" w:hAnsi="Wingdings"/>
      </w:rPr>
    </w:lvl>
    <w:lvl w:ilvl="4" w:tplc="3CFE2820" w:tentative="1">
      <w:start w:val="1"/>
      <w:numFmt w:val="bullet"/>
      <w:lvlText w:val=""/>
      <w:lvlJc w:val="left"/>
      <w:pPr>
        <w:tabs>
          <w:tab w:val="num" w:pos="3600"/>
        </w:tabs>
        <w:ind w:left="3600" w:hanging="360"/>
      </w:pPr>
      <w:rPr>
        <w:rFonts w:hint="default" w:ascii="Wingdings" w:hAnsi="Wingdings"/>
      </w:rPr>
    </w:lvl>
    <w:lvl w:ilvl="5" w:tplc="C218861A" w:tentative="1">
      <w:start w:val="1"/>
      <w:numFmt w:val="bullet"/>
      <w:lvlText w:val=""/>
      <w:lvlJc w:val="left"/>
      <w:pPr>
        <w:tabs>
          <w:tab w:val="num" w:pos="4320"/>
        </w:tabs>
        <w:ind w:left="4320" w:hanging="360"/>
      </w:pPr>
      <w:rPr>
        <w:rFonts w:hint="default" w:ascii="Wingdings" w:hAnsi="Wingdings"/>
      </w:rPr>
    </w:lvl>
    <w:lvl w:ilvl="6" w:tplc="10BEB336" w:tentative="1">
      <w:start w:val="1"/>
      <w:numFmt w:val="bullet"/>
      <w:lvlText w:val=""/>
      <w:lvlJc w:val="left"/>
      <w:pPr>
        <w:tabs>
          <w:tab w:val="num" w:pos="5040"/>
        </w:tabs>
        <w:ind w:left="5040" w:hanging="360"/>
      </w:pPr>
      <w:rPr>
        <w:rFonts w:hint="default" w:ascii="Wingdings" w:hAnsi="Wingdings"/>
      </w:rPr>
    </w:lvl>
    <w:lvl w:ilvl="7" w:tplc="9D46012E" w:tentative="1">
      <w:start w:val="1"/>
      <w:numFmt w:val="bullet"/>
      <w:lvlText w:val=""/>
      <w:lvlJc w:val="left"/>
      <w:pPr>
        <w:tabs>
          <w:tab w:val="num" w:pos="5760"/>
        </w:tabs>
        <w:ind w:left="5760" w:hanging="360"/>
      </w:pPr>
      <w:rPr>
        <w:rFonts w:hint="default" w:ascii="Wingdings" w:hAnsi="Wingdings"/>
      </w:rPr>
    </w:lvl>
    <w:lvl w:ilvl="8" w:tplc="C486ED58"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FB3376A"/>
    <w:multiLevelType w:val="multilevel"/>
    <w:tmpl w:val="398E6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96249831">
    <w:abstractNumId w:val="10"/>
  </w:num>
  <w:num w:numId="2" w16cid:durableId="1801994658">
    <w:abstractNumId w:val="17"/>
  </w:num>
  <w:num w:numId="3" w16cid:durableId="279340585">
    <w:abstractNumId w:val="23"/>
  </w:num>
  <w:num w:numId="4" w16cid:durableId="2082018763">
    <w:abstractNumId w:val="24"/>
  </w:num>
  <w:num w:numId="5" w16cid:durableId="958225809">
    <w:abstractNumId w:val="11"/>
  </w:num>
  <w:num w:numId="6" w16cid:durableId="848561889">
    <w:abstractNumId w:val="8"/>
  </w:num>
  <w:num w:numId="7" w16cid:durableId="1672638925">
    <w:abstractNumId w:val="5"/>
  </w:num>
  <w:num w:numId="8" w16cid:durableId="110094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50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205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590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06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12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294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344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831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06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440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62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262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50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30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717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5185364">
    <w:abstractNumId w:val="3"/>
  </w:num>
  <w:num w:numId="25" w16cid:durableId="1657029828">
    <w:abstractNumId w:val="2"/>
  </w:num>
  <w:num w:numId="26" w16cid:durableId="2081823821">
    <w:abstractNumId w:val="28"/>
  </w:num>
  <w:num w:numId="27" w16cid:durableId="1951890131">
    <w:abstractNumId w:val="20"/>
  </w:num>
  <w:num w:numId="28" w16cid:durableId="555356545">
    <w:abstractNumId w:val="0"/>
  </w:num>
  <w:num w:numId="29" w16cid:durableId="2042048584">
    <w:abstractNumId w:val="15"/>
  </w:num>
  <w:num w:numId="30" w16cid:durableId="959456329">
    <w:abstractNumId w:val="19"/>
  </w:num>
  <w:num w:numId="31" w16cid:durableId="1480803753">
    <w:abstractNumId w:val="35"/>
  </w:num>
  <w:num w:numId="32" w16cid:durableId="1442455567">
    <w:abstractNumId w:val="29"/>
  </w:num>
  <w:num w:numId="33" w16cid:durableId="1426999136">
    <w:abstractNumId w:val="22"/>
  </w:num>
  <w:num w:numId="34" w16cid:durableId="626591725">
    <w:abstractNumId w:val="7"/>
  </w:num>
  <w:num w:numId="35" w16cid:durableId="834879388">
    <w:abstractNumId w:val="36"/>
  </w:num>
  <w:num w:numId="36" w16cid:durableId="786235681">
    <w:abstractNumId w:val="13"/>
  </w:num>
  <w:num w:numId="37" w16cid:durableId="1214080608">
    <w:abstractNumId w:val="14"/>
  </w:num>
  <w:num w:numId="38" w16cid:durableId="1621522996">
    <w:abstractNumId w:val="34"/>
  </w:num>
  <w:num w:numId="39" w16cid:durableId="1052534069">
    <w:abstractNumId w:val="6"/>
  </w:num>
  <w:num w:numId="40" w16cid:durableId="109324910">
    <w:abstractNumId w:val="16"/>
  </w:num>
  <w:num w:numId="41" w16cid:durableId="644160578">
    <w:abstractNumId w:val="18"/>
  </w:num>
  <w:num w:numId="42" w16cid:durableId="1691760584">
    <w:abstractNumId w:val="1"/>
  </w:num>
  <w:num w:numId="43" w16cid:durableId="1746220333">
    <w:abstractNumId w:val="20"/>
  </w:num>
  <w:num w:numId="44" w16cid:durableId="996300559">
    <w:abstractNumId w:val="4"/>
  </w:num>
  <w:num w:numId="45" w16cid:durableId="46801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5182668">
    <w:abstractNumId w:val="12"/>
  </w:num>
  <w:num w:numId="47" w16cid:durableId="208675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9566573">
    <w:abstractNumId w:val="30"/>
  </w:num>
  <w:num w:numId="49" w16cid:durableId="18024556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4242923">
    <w:abstractNumId w:val="32"/>
  </w:num>
  <w:num w:numId="51" w16cid:durableId="785083123">
    <w:abstractNumId w:val="33"/>
  </w:num>
  <w:num w:numId="52" w16cid:durableId="92239672">
    <w:abstractNumId w:val="27"/>
  </w:num>
  <w:num w:numId="53" w16cid:durableId="536822595">
    <w:abstractNumId w:val="26"/>
  </w:num>
  <w:num w:numId="54" w16cid:durableId="1535266198">
    <w:abstractNumId w:val="21"/>
  </w:num>
  <w:num w:numId="55" w16cid:durableId="128989871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3FF8"/>
    <w:rsid w:val="00012A38"/>
    <w:rsid w:val="00012CE6"/>
    <w:rsid w:val="00013210"/>
    <w:rsid w:val="00014F49"/>
    <w:rsid w:val="00015A0E"/>
    <w:rsid w:val="00022D2E"/>
    <w:rsid w:val="000301FB"/>
    <w:rsid w:val="0003205F"/>
    <w:rsid w:val="00033571"/>
    <w:rsid w:val="00036DF3"/>
    <w:rsid w:val="00052EE1"/>
    <w:rsid w:val="00054F83"/>
    <w:rsid w:val="00067D1C"/>
    <w:rsid w:val="00072316"/>
    <w:rsid w:val="000724F2"/>
    <w:rsid w:val="00074C81"/>
    <w:rsid w:val="00075FEE"/>
    <w:rsid w:val="00093F2B"/>
    <w:rsid w:val="000952AE"/>
    <w:rsid w:val="00096435"/>
    <w:rsid w:val="000965F2"/>
    <w:rsid w:val="00096632"/>
    <w:rsid w:val="000A1A61"/>
    <w:rsid w:val="000A2F3D"/>
    <w:rsid w:val="000A5AF8"/>
    <w:rsid w:val="000B17C8"/>
    <w:rsid w:val="000B577D"/>
    <w:rsid w:val="000C1A02"/>
    <w:rsid w:val="000C2AE0"/>
    <w:rsid w:val="000C3624"/>
    <w:rsid w:val="000C527A"/>
    <w:rsid w:val="000D23F1"/>
    <w:rsid w:val="000D5693"/>
    <w:rsid w:val="000E381F"/>
    <w:rsid w:val="000F6458"/>
    <w:rsid w:val="000F7018"/>
    <w:rsid w:val="000F7441"/>
    <w:rsid w:val="0010315D"/>
    <w:rsid w:val="001101AF"/>
    <w:rsid w:val="001119A3"/>
    <w:rsid w:val="00115D8F"/>
    <w:rsid w:val="001179F7"/>
    <w:rsid w:val="00124CBB"/>
    <w:rsid w:val="00126FE8"/>
    <w:rsid w:val="00131462"/>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6EBA"/>
    <w:rsid w:val="00177EA6"/>
    <w:rsid w:val="00180710"/>
    <w:rsid w:val="00181B89"/>
    <w:rsid w:val="00184B9B"/>
    <w:rsid w:val="00196BF9"/>
    <w:rsid w:val="001A1F1F"/>
    <w:rsid w:val="001A2D8D"/>
    <w:rsid w:val="001A3119"/>
    <w:rsid w:val="001A444F"/>
    <w:rsid w:val="001B0A5E"/>
    <w:rsid w:val="001B2820"/>
    <w:rsid w:val="001B3161"/>
    <w:rsid w:val="001B34CC"/>
    <w:rsid w:val="001B41C5"/>
    <w:rsid w:val="001C0DBD"/>
    <w:rsid w:val="001C3C2B"/>
    <w:rsid w:val="001C655D"/>
    <w:rsid w:val="001C6999"/>
    <w:rsid w:val="001C71FB"/>
    <w:rsid w:val="001D045D"/>
    <w:rsid w:val="001D160A"/>
    <w:rsid w:val="001D3F69"/>
    <w:rsid w:val="001E0591"/>
    <w:rsid w:val="001E25FD"/>
    <w:rsid w:val="001E51AB"/>
    <w:rsid w:val="001E5BF7"/>
    <w:rsid w:val="001E5EC1"/>
    <w:rsid w:val="001E6AFC"/>
    <w:rsid w:val="001F0D45"/>
    <w:rsid w:val="001F1772"/>
    <w:rsid w:val="001F57C7"/>
    <w:rsid w:val="002006C1"/>
    <w:rsid w:val="0020178A"/>
    <w:rsid w:val="00205BA9"/>
    <w:rsid w:val="00210AAE"/>
    <w:rsid w:val="002111EF"/>
    <w:rsid w:val="00217A2C"/>
    <w:rsid w:val="00220050"/>
    <w:rsid w:val="00221320"/>
    <w:rsid w:val="0022214D"/>
    <w:rsid w:val="00225D2A"/>
    <w:rsid w:val="00233AAC"/>
    <w:rsid w:val="00241396"/>
    <w:rsid w:val="00241860"/>
    <w:rsid w:val="00244F2E"/>
    <w:rsid w:val="00251413"/>
    <w:rsid w:val="00262D18"/>
    <w:rsid w:val="00264594"/>
    <w:rsid w:val="00270C58"/>
    <w:rsid w:val="0027148A"/>
    <w:rsid w:val="00272D18"/>
    <w:rsid w:val="00273841"/>
    <w:rsid w:val="00274471"/>
    <w:rsid w:val="00277963"/>
    <w:rsid w:val="00285F34"/>
    <w:rsid w:val="00287170"/>
    <w:rsid w:val="002927D1"/>
    <w:rsid w:val="00293D17"/>
    <w:rsid w:val="00296C40"/>
    <w:rsid w:val="002A01DE"/>
    <w:rsid w:val="002A078C"/>
    <w:rsid w:val="002A26EF"/>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292F"/>
    <w:rsid w:val="003354DD"/>
    <w:rsid w:val="00337364"/>
    <w:rsid w:val="0033762B"/>
    <w:rsid w:val="00340D93"/>
    <w:rsid w:val="00341BB6"/>
    <w:rsid w:val="00352B89"/>
    <w:rsid w:val="00357DAA"/>
    <w:rsid w:val="00361765"/>
    <w:rsid w:val="00363439"/>
    <w:rsid w:val="00363882"/>
    <w:rsid w:val="003661F2"/>
    <w:rsid w:val="003712E5"/>
    <w:rsid w:val="00372033"/>
    <w:rsid w:val="00372266"/>
    <w:rsid w:val="003723B1"/>
    <w:rsid w:val="0037478B"/>
    <w:rsid w:val="00377424"/>
    <w:rsid w:val="00377DD7"/>
    <w:rsid w:val="00380392"/>
    <w:rsid w:val="00396E1F"/>
    <w:rsid w:val="003A026F"/>
    <w:rsid w:val="003A4935"/>
    <w:rsid w:val="003A689C"/>
    <w:rsid w:val="003A73D1"/>
    <w:rsid w:val="003B1A1A"/>
    <w:rsid w:val="003B1E91"/>
    <w:rsid w:val="003C3E65"/>
    <w:rsid w:val="003C73CB"/>
    <w:rsid w:val="003D03A4"/>
    <w:rsid w:val="003D2047"/>
    <w:rsid w:val="003E0C62"/>
    <w:rsid w:val="003E2832"/>
    <w:rsid w:val="003E4557"/>
    <w:rsid w:val="003E4E10"/>
    <w:rsid w:val="003E6C0A"/>
    <w:rsid w:val="00403149"/>
    <w:rsid w:val="00415923"/>
    <w:rsid w:val="00415C18"/>
    <w:rsid w:val="00417B60"/>
    <w:rsid w:val="00420C5B"/>
    <w:rsid w:val="00420D98"/>
    <w:rsid w:val="004276C6"/>
    <w:rsid w:val="00431DC5"/>
    <w:rsid w:val="00433CE3"/>
    <w:rsid w:val="004452AF"/>
    <w:rsid w:val="004456EB"/>
    <w:rsid w:val="00447E9C"/>
    <w:rsid w:val="00461781"/>
    <w:rsid w:val="00464408"/>
    <w:rsid w:val="00466EAD"/>
    <w:rsid w:val="00470571"/>
    <w:rsid w:val="004711D1"/>
    <w:rsid w:val="00471308"/>
    <w:rsid w:val="00471548"/>
    <w:rsid w:val="004838A3"/>
    <w:rsid w:val="004850BB"/>
    <w:rsid w:val="004872D8"/>
    <w:rsid w:val="00496467"/>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36C3"/>
    <w:rsid w:val="005051D4"/>
    <w:rsid w:val="00516DC0"/>
    <w:rsid w:val="0051707D"/>
    <w:rsid w:val="00523102"/>
    <w:rsid w:val="00523A91"/>
    <w:rsid w:val="0052528D"/>
    <w:rsid w:val="00530228"/>
    <w:rsid w:val="00530305"/>
    <w:rsid w:val="00531DAC"/>
    <w:rsid w:val="00532675"/>
    <w:rsid w:val="00535ABB"/>
    <w:rsid w:val="005361CE"/>
    <w:rsid w:val="0054367B"/>
    <w:rsid w:val="005437DB"/>
    <w:rsid w:val="00543F12"/>
    <w:rsid w:val="0054757B"/>
    <w:rsid w:val="0055303D"/>
    <w:rsid w:val="00553D0B"/>
    <w:rsid w:val="00556673"/>
    <w:rsid w:val="00557E91"/>
    <w:rsid w:val="00562995"/>
    <w:rsid w:val="00565EF0"/>
    <w:rsid w:val="005854E5"/>
    <w:rsid w:val="00586AE8"/>
    <w:rsid w:val="00596F47"/>
    <w:rsid w:val="0059714D"/>
    <w:rsid w:val="00597940"/>
    <w:rsid w:val="005A7389"/>
    <w:rsid w:val="005B0D5F"/>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642CD"/>
    <w:rsid w:val="00665599"/>
    <w:rsid w:val="00671694"/>
    <w:rsid w:val="006776F6"/>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F04A1"/>
    <w:rsid w:val="006F3F08"/>
    <w:rsid w:val="00701FD1"/>
    <w:rsid w:val="0070281E"/>
    <w:rsid w:val="00703479"/>
    <w:rsid w:val="00705B75"/>
    <w:rsid w:val="0071106C"/>
    <w:rsid w:val="00717BFB"/>
    <w:rsid w:val="0072137D"/>
    <w:rsid w:val="00721A1A"/>
    <w:rsid w:val="00723823"/>
    <w:rsid w:val="007260E0"/>
    <w:rsid w:val="007270D0"/>
    <w:rsid w:val="00734C26"/>
    <w:rsid w:val="00736BCE"/>
    <w:rsid w:val="00737020"/>
    <w:rsid w:val="00741D17"/>
    <w:rsid w:val="00743D6C"/>
    <w:rsid w:val="00744C5E"/>
    <w:rsid w:val="0075399C"/>
    <w:rsid w:val="00761962"/>
    <w:rsid w:val="00761C45"/>
    <w:rsid w:val="007647E0"/>
    <w:rsid w:val="00765888"/>
    <w:rsid w:val="00766391"/>
    <w:rsid w:val="00767A44"/>
    <w:rsid w:val="007729D3"/>
    <w:rsid w:val="00774969"/>
    <w:rsid w:val="00775814"/>
    <w:rsid w:val="00777D79"/>
    <w:rsid w:val="00791F3A"/>
    <w:rsid w:val="0079261D"/>
    <w:rsid w:val="007A592C"/>
    <w:rsid w:val="007B0277"/>
    <w:rsid w:val="007C0850"/>
    <w:rsid w:val="007C2F0E"/>
    <w:rsid w:val="007C593B"/>
    <w:rsid w:val="007C6511"/>
    <w:rsid w:val="007D0F14"/>
    <w:rsid w:val="007D4BCF"/>
    <w:rsid w:val="007E5420"/>
    <w:rsid w:val="008007F9"/>
    <w:rsid w:val="00803171"/>
    <w:rsid w:val="00803377"/>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83CF9"/>
    <w:rsid w:val="00886022"/>
    <w:rsid w:val="00886587"/>
    <w:rsid w:val="0089487C"/>
    <w:rsid w:val="00895D68"/>
    <w:rsid w:val="008975A5"/>
    <w:rsid w:val="008B0AE9"/>
    <w:rsid w:val="008B4CB3"/>
    <w:rsid w:val="008B70B9"/>
    <w:rsid w:val="008C264B"/>
    <w:rsid w:val="008C6BAF"/>
    <w:rsid w:val="008C76D5"/>
    <w:rsid w:val="008D1896"/>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35EED"/>
    <w:rsid w:val="009365F3"/>
    <w:rsid w:val="00936C59"/>
    <w:rsid w:val="0093779B"/>
    <w:rsid w:val="009377E8"/>
    <w:rsid w:val="0094099B"/>
    <w:rsid w:val="0094568E"/>
    <w:rsid w:val="0095548A"/>
    <w:rsid w:val="00957649"/>
    <w:rsid w:val="009657DC"/>
    <w:rsid w:val="009719C8"/>
    <w:rsid w:val="00973F86"/>
    <w:rsid w:val="00974B8F"/>
    <w:rsid w:val="00977299"/>
    <w:rsid w:val="00982380"/>
    <w:rsid w:val="009827FC"/>
    <w:rsid w:val="00985A2B"/>
    <w:rsid w:val="009872EF"/>
    <w:rsid w:val="00990654"/>
    <w:rsid w:val="00992444"/>
    <w:rsid w:val="00992CA4"/>
    <w:rsid w:val="009A029E"/>
    <w:rsid w:val="009A4112"/>
    <w:rsid w:val="009B0909"/>
    <w:rsid w:val="009B13D9"/>
    <w:rsid w:val="009B7303"/>
    <w:rsid w:val="009C0469"/>
    <w:rsid w:val="009C1D2E"/>
    <w:rsid w:val="009C6486"/>
    <w:rsid w:val="009D3392"/>
    <w:rsid w:val="009D4569"/>
    <w:rsid w:val="009D4DF3"/>
    <w:rsid w:val="009D4E38"/>
    <w:rsid w:val="009E159D"/>
    <w:rsid w:val="009E1DF8"/>
    <w:rsid w:val="009E3743"/>
    <w:rsid w:val="009E4C10"/>
    <w:rsid w:val="009E527B"/>
    <w:rsid w:val="009E753E"/>
    <w:rsid w:val="009F035D"/>
    <w:rsid w:val="009F6E15"/>
    <w:rsid w:val="00A0548A"/>
    <w:rsid w:val="00A10ACB"/>
    <w:rsid w:val="00A1138C"/>
    <w:rsid w:val="00A1289D"/>
    <w:rsid w:val="00A247EF"/>
    <w:rsid w:val="00A24C26"/>
    <w:rsid w:val="00A25307"/>
    <w:rsid w:val="00A25470"/>
    <w:rsid w:val="00A26675"/>
    <w:rsid w:val="00A26C47"/>
    <w:rsid w:val="00A316EA"/>
    <w:rsid w:val="00A31B69"/>
    <w:rsid w:val="00A31C0E"/>
    <w:rsid w:val="00A34091"/>
    <w:rsid w:val="00A361D2"/>
    <w:rsid w:val="00A37DC1"/>
    <w:rsid w:val="00A42679"/>
    <w:rsid w:val="00A45B5D"/>
    <w:rsid w:val="00A46985"/>
    <w:rsid w:val="00A52012"/>
    <w:rsid w:val="00A5514A"/>
    <w:rsid w:val="00A55EFF"/>
    <w:rsid w:val="00A571E0"/>
    <w:rsid w:val="00A57EBF"/>
    <w:rsid w:val="00A63898"/>
    <w:rsid w:val="00A6640B"/>
    <w:rsid w:val="00A67400"/>
    <w:rsid w:val="00A67647"/>
    <w:rsid w:val="00A73577"/>
    <w:rsid w:val="00A74937"/>
    <w:rsid w:val="00A74BC3"/>
    <w:rsid w:val="00A751B9"/>
    <w:rsid w:val="00A81FD5"/>
    <w:rsid w:val="00A82F67"/>
    <w:rsid w:val="00A870F2"/>
    <w:rsid w:val="00A936CA"/>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5E6E"/>
    <w:rsid w:val="00B56DB9"/>
    <w:rsid w:val="00B6134F"/>
    <w:rsid w:val="00B63AB6"/>
    <w:rsid w:val="00B661C7"/>
    <w:rsid w:val="00B67767"/>
    <w:rsid w:val="00B71834"/>
    <w:rsid w:val="00B750FC"/>
    <w:rsid w:val="00B8204B"/>
    <w:rsid w:val="00B841AB"/>
    <w:rsid w:val="00B859DB"/>
    <w:rsid w:val="00B8692E"/>
    <w:rsid w:val="00B96324"/>
    <w:rsid w:val="00BA314A"/>
    <w:rsid w:val="00BA5D5F"/>
    <w:rsid w:val="00BA7D37"/>
    <w:rsid w:val="00BB721A"/>
    <w:rsid w:val="00BC3620"/>
    <w:rsid w:val="00BC3D9B"/>
    <w:rsid w:val="00BC410A"/>
    <w:rsid w:val="00BC5F90"/>
    <w:rsid w:val="00BC6A2E"/>
    <w:rsid w:val="00BD1FA3"/>
    <w:rsid w:val="00BD3617"/>
    <w:rsid w:val="00BD45B7"/>
    <w:rsid w:val="00BF01ED"/>
    <w:rsid w:val="00BF11F5"/>
    <w:rsid w:val="00BF3367"/>
    <w:rsid w:val="00BF34FF"/>
    <w:rsid w:val="00BF4FD9"/>
    <w:rsid w:val="00BF5042"/>
    <w:rsid w:val="00BF57E8"/>
    <w:rsid w:val="00BF7479"/>
    <w:rsid w:val="00C028F5"/>
    <w:rsid w:val="00C0522E"/>
    <w:rsid w:val="00C056FC"/>
    <w:rsid w:val="00C10155"/>
    <w:rsid w:val="00C12E2D"/>
    <w:rsid w:val="00C216E2"/>
    <w:rsid w:val="00C2482C"/>
    <w:rsid w:val="00C32502"/>
    <w:rsid w:val="00C35D8F"/>
    <w:rsid w:val="00C363D8"/>
    <w:rsid w:val="00C37DCA"/>
    <w:rsid w:val="00C53EC6"/>
    <w:rsid w:val="00C54766"/>
    <w:rsid w:val="00C55C39"/>
    <w:rsid w:val="00C57B93"/>
    <w:rsid w:val="00C61A44"/>
    <w:rsid w:val="00C61EC5"/>
    <w:rsid w:val="00C62454"/>
    <w:rsid w:val="00C63933"/>
    <w:rsid w:val="00C70489"/>
    <w:rsid w:val="00C8166A"/>
    <w:rsid w:val="00C8172C"/>
    <w:rsid w:val="00C84B33"/>
    <w:rsid w:val="00C84E03"/>
    <w:rsid w:val="00C85407"/>
    <w:rsid w:val="00C86C33"/>
    <w:rsid w:val="00C924C5"/>
    <w:rsid w:val="00C95007"/>
    <w:rsid w:val="00CA07CA"/>
    <w:rsid w:val="00CA2D09"/>
    <w:rsid w:val="00CA2F95"/>
    <w:rsid w:val="00CA3039"/>
    <w:rsid w:val="00CA6091"/>
    <w:rsid w:val="00CB55DC"/>
    <w:rsid w:val="00CC1DBC"/>
    <w:rsid w:val="00CC301E"/>
    <w:rsid w:val="00CD33D3"/>
    <w:rsid w:val="00CD3F83"/>
    <w:rsid w:val="00CE01FF"/>
    <w:rsid w:val="00CE32CF"/>
    <w:rsid w:val="00CF01F8"/>
    <w:rsid w:val="00CF044E"/>
    <w:rsid w:val="00CF4E25"/>
    <w:rsid w:val="00CF6586"/>
    <w:rsid w:val="00CF674E"/>
    <w:rsid w:val="00D01954"/>
    <w:rsid w:val="00D06C35"/>
    <w:rsid w:val="00D10643"/>
    <w:rsid w:val="00D12C94"/>
    <w:rsid w:val="00D16B5C"/>
    <w:rsid w:val="00D18E54"/>
    <w:rsid w:val="00D200B7"/>
    <w:rsid w:val="00D22B39"/>
    <w:rsid w:val="00D233AF"/>
    <w:rsid w:val="00D253A1"/>
    <w:rsid w:val="00D26EDF"/>
    <w:rsid w:val="00D27602"/>
    <w:rsid w:val="00D2788D"/>
    <w:rsid w:val="00D27FE9"/>
    <w:rsid w:val="00D329C3"/>
    <w:rsid w:val="00D33BF7"/>
    <w:rsid w:val="00D34572"/>
    <w:rsid w:val="00D369C4"/>
    <w:rsid w:val="00D36ACC"/>
    <w:rsid w:val="00D41367"/>
    <w:rsid w:val="00D41488"/>
    <w:rsid w:val="00D42143"/>
    <w:rsid w:val="00D44146"/>
    <w:rsid w:val="00D44474"/>
    <w:rsid w:val="00D4564D"/>
    <w:rsid w:val="00D46806"/>
    <w:rsid w:val="00D542D6"/>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E36FD"/>
    <w:rsid w:val="00DE41F8"/>
    <w:rsid w:val="00DE5DEC"/>
    <w:rsid w:val="00DF174B"/>
    <w:rsid w:val="00DF335A"/>
    <w:rsid w:val="00E004E7"/>
    <w:rsid w:val="00E0184B"/>
    <w:rsid w:val="00E04486"/>
    <w:rsid w:val="00E048BF"/>
    <w:rsid w:val="00E05BED"/>
    <w:rsid w:val="00E103EF"/>
    <w:rsid w:val="00E11335"/>
    <w:rsid w:val="00E11ABF"/>
    <w:rsid w:val="00E26979"/>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951E5"/>
    <w:rsid w:val="00E96A96"/>
    <w:rsid w:val="00E96AE1"/>
    <w:rsid w:val="00E979CD"/>
    <w:rsid w:val="00EA0EAD"/>
    <w:rsid w:val="00EA2906"/>
    <w:rsid w:val="00EB3172"/>
    <w:rsid w:val="00EC160B"/>
    <w:rsid w:val="00ED0F41"/>
    <w:rsid w:val="00EE169C"/>
    <w:rsid w:val="00EE1B23"/>
    <w:rsid w:val="00EE38F3"/>
    <w:rsid w:val="00EE4744"/>
    <w:rsid w:val="00EE6966"/>
    <w:rsid w:val="00EF08FE"/>
    <w:rsid w:val="00F00C16"/>
    <w:rsid w:val="00F10A36"/>
    <w:rsid w:val="00F12350"/>
    <w:rsid w:val="00F15747"/>
    <w:rsid w:val="00F17935"/>
    <w:rsid w:val="00F20E9A"/>
    <w:rsid w:val="00F225A6"/>
    <w:rsid w:val="00F2355C"/>
    <w:rsid w:val="00F23639"/>
    <w:rsid w:val="00F2714C"/>
    <w:rsid w:val="00F303C0"/>
    <w:rsid w:val="00F402FA"/>
    <w:rsid w:val="00F42CD0"/>
    <w:rsid w:val="00F53141"/>
    <w:rsid w:val="00F566EB"/>
    <w:rsid w:val="00F60276"/>
    <w:rsid w:val="00F613E1"/>
    <w:rsid w:val="00F641A4"/>
    <w:rsid w:val="00F6473F"/>
    <w:rsid w:val="00F66534"/>
    <w:rsid w:val="00F72F82"/>
    <w:rsid w:val="00F748A1"/>
    <w:rsid w:val="00F753F9"/>
    <w:rsid w:val="00F85329"/>
    <w:rsid w:val="00F87EF9"/>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55FC"/>
    <w:rsid w:val="00FE75FE"/>
    <w:rsid w:val="00FE7E9D"/>
    <w:rsid w:val="00FF1865"/>
    <w:rsid w:val="00FF4230"/>
    <w:rsid w:val="00FF50B4"/>
    <w:rsid w:val="00FF51A5"/>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BE4C6"/>
    <w:rsid w:val="03CE388C"/>
    <w:rsid w:val="04347B6E"/>
    <w:rsid w:val="045B10EA"/>
    <w:rsid w:val="0467EBC1"/>
    <w:rsid w:val="047974C0"/>
    <w:rsid w:val="049CE212"/>
    <w:rsid w:val="04A5C079"/>
    <w:rsid w:val="04A7E93E"/>
    <w:rsid w:val="04B0F1A3"/>
    <w:rsid w:val="04C3C772"/>
    <w:rsid w:val="0534B677"/>
    <w:rsid w:val="0568432D"/>
    <w:rsid w:val="056A08ED"/>
    <w:rsid w:val="05BB7A60"/>
    <w:rsid w:val="05C038B0"/>
    <w:rsid w:val="05CF749A"/>
    <w:rsid w:val="05DA6282"/>
    <w:rsid w:val="060473FE"/>
    <w:rsid w:val="062E75F9"/>
    <w:rsid w:val="063B9AAC"/>
    <w:rsid w:val="067A3A6A"/>
    <w:rsid w:val="068AAFD0"/>
    <w:rsid w:val="06AA1265"/>
    <w:rsid w:val="06B7E814"/>
    <w:rsid w:val="06DA3FBF"/>
    <w:rsid w:val="06F8438B"/>
    <w:rsid w:val="07063DF5"/>
    <w:rsid w:val="07C8A3B0"/>
    <w:rsid w:val="081194D2"/>
    <w:rsid w:val="082EFD4B"/>
    <w:rsid w:val="0870FFDD"/>
    <w:rsid w:val="08A1E609"/>
    <w:rsid w:val="08B976C3"/>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9E342"/>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8B938B"/>
    <w:rsid w:val="0ECD3194"/>
    <w:rsid w:val="0EF89D3E"/>
    <w:rsid w:val="0F43AAE2"/>
    <w:rsid w:val="0F56E5C4"/>
    <w:rsid w:val="0F896CF1"/>
    <w:rsid w:val="0F972168"/>
    <w:rsid w:val="0FA1EF0B"/>
    <w:rsid w:val="0FDE8B2D"/>
    <w:rsid w:val="0FE1DEB3"/>
    <w:rsid w:val="0FEB69FB"/>
    <w:rsid w:val="100512CD"/>
    <w:rsid w:val="1029C0DA"/>
    <w:rsid w:val="1058E231"/>
    <w:rsid w:val="10A3C65A"/>
    <w:rsid w:val="10C332C5"/>
    <w:rsid w:val="116CE742"/>
    <w:rsid w:val="11CD7D45"/>
    <w:rsid w:val="11E3E09E"/>
    <w:rsid w:val="120C603E"/>
    <w:rsid w:val="121A54C2"/>
    <w:rsid w:val="12423349"/>
    <w:rsid w:val="1248C970"/>
    <w:rsid w:val="125F0326"/>
    <w:rsid w:val="12A864B0"/>
    <w:rsid w:val="12DB6FF1"/>
    <w:rsid w:val="12F611AF"/>
    <w:rsid w:val="131FD6E5"/>
    <w:rsid w:val="1368819E"/>
    <w:rsid w:val="13E346A5"/>
    <w:rsid w:val="13FF4342"/>
    <w:rsid w:val="141E0986"/>
    <w:rsid w:val="14BD4542"/>
    <w:rsid w:val="1529D6B2"/>
    <w:rsid w:val="15482D73"/>
    <w:rsid w:val="154F10F7"/>
    <w:rsid w:val="15604E4A"/>
    <w:rsid w:val="156BD133"/>
    <w:rsid w:val="1570CF2D"/>
    <w:rsid w:val="15793666"/>
    <w:rsid w:val="159014FE"/>
    <w:rsid w:val="15D17064"/>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7C5383"/>
    <w:rsid w:val="1A8D41FB"/>
    <w:rsid w:val="1A93DBC4"/>
    <w:rsid w:val="1AB90F3F"/>
    <w:rsid w:val="1AE2AB6C"/>
    <w:rsid w:val="1B0DB82D"/>
    <w:rsid w:val="1B58CCEA"/>
    <w:rsid w:val="1B702A35"/>
    <w:rsid w:val="1B71A996"/>
    <w:rsid w:val="1BC5DCC7"/>
    <w:rsid w:val="1BC80F57"/>
    <w:rsid w:val="1BC90FDD"/>
    <w:rsid w:val="1BD0EC89"/>
    <w:rsid w:val="1BE6579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EF2D9D"/>
    <w:rsid w:val="1EF3B2CA"/>
    <w:rsid w:val="1F0CC4C0"/>
    <w:rsid w:val="1F72C8E2"/>
    <w:rsid w:val="1F8F573E"/>
    <w:rsid w:val="1FB57CF0"/>
    <w:rsid w:val="1FC08841"/>
    <w:rsid w:val="1FCBBEAF"/>
    <w:rsid w:val="1FD36FA4"/>
    <w:rsid w:val="20190DF8"/>
    <w:rsid w:val="20302BAA"/>
    <w:rsid w:val="20495324"/>
    <w:rsid w:val="2086CECD"/>
    <w:rsid w:val="2099BDA9"/>
    <w:rsid w:val="20B5337C"/>
    <w:rsid w:val="20D4E01C"/>
    <w:rsid w:val="20E14415"/>
    <w:rsid w:val="20E1E863"/>
    <w:rsid w:val="20FAB4E6"/>
    <w:rsid w:val="21184380"/>
    <w:rsid w:val="2124C390"/>
    <w:rsid w:val="215E31C1"/>
    <w:rsid w:val="21A18276"/>
    <w:rsid w:val="21B490F7"/>
    <w:rsid w:val="224F256D"/>
    <w:rsid w:val="22A78700"/>
    <w:rsid w:val="22F5A165"/>
    <w:rsid w:val="231A0298"/>
    <w:rsid w:val="236A3C67"/>
    <w:rsid w:val="237D07B2"/>
    <w:rsid w:val="237DDC9D"/>
    <w:rsid w:val="238BF810"/>
    <w:rsid w:val="23B84288"/>
    <w:rsid w:val="23CC60D9"/>
    <w:rsid w:val="23E16221"/>
    <w:rsid w:val="241286AF"/>
    <w:rsid w:val="2463F8BA"/>
    <w:rsid w:val="247CF9C2"/>
    <w:rsid w:val="247ED42B"/>
    <w:rsid w:val="24AF3FDE"/>
    <w:rsid w:val="24BBE57D"/>
    <w:rsid w:val="24BC7F3A"/>
    <w:rsid w:val="24D6D6E2"/>
    <w:rsid w:val="250643ED"/>
    <w:rsid w:val="250F60F6"/>
    <w:rsid w:val="25117C05"/>
    <w:rsid w:val="254CD785"/>
    <w:rsid w:val="25989B2A"/>
    <w:rsid w:val="25C07761"/>
    <w:rsid w:val="25C542CF"/>
    <w:rsid w:val="2607B79B"/>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B953A3"/>
    <w:rsid w:val="28EB6760"/>
    <w:rsid w:val="292272BF"/>
    <w:rsid w:val="29513031"/>
    <w:rsid w:val="295DE0BA"/>
    <w:rsid w:val="297AF02F"/>
    <w:rsid w:val="2999AEE6"/>
    <w:rsid w:val="29A4A220"/>
    <w:rsid w:val="29D063F4"/>
    <w:rsid w:val="2A5D8F20"/>
    <w:rsid w:val="2ACAF919"/>
    <w:rsid w:val="2AF082D7"/>
    <w:rsid w:val="2B07F06E"/>
    <w:rsid w:val="2B241CDD"/>
    <w:rsid w:val="2B2B26BA"/>
    <w:rsid w:val="2B47C595"/>
    <w:rsid w:val="2B55B97E"/>
    <w:rsid w:val="2B7F6DB9"/>
    <w:rsid w:val="2B908733"/>
    <w:rsid w:val="2B95C868"/>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23678E"/>
    <w:rsid w:val="3166CD5A"/>
    <w:rsid w:val="31BBEFEB"/>
    <w:rsid w:val="32137714"/>
    <w:rsid w:val="32638C6C"/>
    <w:rsid w:val="32804D2A"/>
    <w:rsid w:val="3286CBD0"/>
    <w:rsid w:val="32C04783"/>
    <w:rsid w:val="32F3AF11"/>
    <w:rsid w:val="32FF4F02"/>
    <w:rsid w:val="33068F99"/>
    <w:rsid w:val="33326F93"/>
    <w:rsid w:val="337364C8"/>
    <w:rsid w:val="337B6A8E"/>
    <w:rsid w:val="3393D9FD"/>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6E1D6A2"/>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848011"/>
    <w:rsid w:val="3BA3E2F7"/>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D43A37"/>
    <w:rsid w:val="3EF1F20C"/>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8022DA"/>
    <w:rsid w:val="43E9CDF9"/>
    <w:rsid w:val="43F2B10A"/>
    <w:rsid w:val="440B19AC"/>
    <w:rsid w:val="4424C02A"/>
    <w:rsid w:val="4428257B"/>
    <w:rsid w:val="4428ED06"/>
    <w:rsid w:val="442BA650"/>
    <w:rsid w:val="445F0E21"/>
    <w:rsid w:val="44871D4B"/>
    <w:rsid w:val="44AEE0ED"/>
    <w:rsid w:val="44F3B3AA"/>
    <w:rsid w:val="44FBA2DF"/>
    <w:rsid w:val="4527EFED"/>
    <w:rsid w:val="456972E4"/>
    <w:rsid w:val="45737842"/>
    <w:rsid w:val="45BDC76D"/>
    <w:rsid w:val="45C083EC"/>
    <w:rsid w:val="45EB67FA"/>
    <w:rsid w:val="463DA1D7"/>
    <w:rsid w:val="46B74C8D"/>
    <w:rsid w:val="471C0E33"/>
    <w:rsid w:val="471CE775"/>
    <w:rsid w:val="4745A854"/>
    <w:rsid w:val="4746A869"/>
    <w:rsid w:val="4758B122"/>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96301B"/>
    <w:rsid w:val="49DB688F"/>
    <w:rsid w:val="4A0FE861"/>
    <w:rsid w:val="4A53AEF5"/>
    <w:rsid w:val="4A7153CA"/>
    <w:rsid w:val="4A821D83"/>
    <w:rsid w:val="4A840FDA"/>
    <w:rsid w:val="4A8B568E"/>
    <w:rsid w:val="4AD658D9"/>
    <w:rsid w:val="4AF1C3EF"/>
    <w:rsid w:val="4B7B79A3"/>
    <w:rsid w:val="4C0940CD"/>
    <w:rsid w:val="4C7C2C93"/>
    <w:rsid w:val="4C8FE52E"/>
    <w:rsid w:val="4C96D182"/>
    <w:rsid w:val="4CCCB627"/>
    <w:rsid w:val="4D506EE0"/>
    <w:rsid w:val="4D591CEE"/>
    <w:rsid w:val="4D68184E"/>
    <w:rsid w:val="4D6B4FC3"/>
    <w:rsid w:val="4D8B4FB7"/>
    <w:rsid w:val="4D925BCE"/>
    <w:rsid w:val="4DA5C194"/>
    <w:rsid w:val="4DEA7129"/>
    <w:rsid w:val="4DFAAAB4"/>
    <w:rsid w:val="4E08BA1C"/>
    <w:rsid w:val="4E24771E"/>
    <w:rsid w:val="4E809B20"/>
    <w:rsid w:val="4EDD5399"/>
    <w:rsid w:val="4EE33AEE"/>
    <w:rsid w:val="4F0A7BFD"/>
    <w:rsid w:val="4F337CB5"/>
    <w:rsid w:val="4F423C56"/>
    <w:rsid w:val="4F78D6BE"/>
    <w:rsid w:val="4F7D36E9"/>
    <w:rsid w:val="4F849E81"/>
    <w:rsid w:val="4FC64C44"/>
    <w:rsid w:val="4FCCB6D1"/>
    <w:rsid w:val="4FDB35C2"/>
    <w:rsid w:val="4FE8527C"/>
    <w:rsid w:val="4FFC36BA"/>
    <w:rsid w:val="505AD246"/>
    <w:rsid w:val="50F70E57"/>
    <w:rsid w:val="5132652A"/>
    <w:rsid w:val="517F7AC3"/>
    <w:rsid w:val="52600F17"/>
    <w:rsid w:val="5274DE6E"/>
    <w:rsid w:val="52C302E2"/>
    <w:rsid w:val="52D17AF4"/>
    <w:rsid w:val="52D2E8D6"/>
    <w:rsid w:val="52E6DCC9"/>
    <w:rsid w:val="531B0969"/>
    <w:rsid w:val="53584428"/>
    <w:rsid w:val="5399BCAC"/>
    <w:rsid w:val="53C075C8"/>
    <w:rsid w:val="53DF967B"/>
    <w:rsid w:val="54150318"/>
    <w:rsid w:val="54184D3A"/>
    <w:rsid w:val="54321936"/>
    <w:rsid w:val="543B4F30"/>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A2B21C"/>
    <w:rsid w:val="57F9A64A"/>
    <w:rsid w:val="581B99F3"/>
    <w:rsid w:val="582D15CF"/>
    <w:rsid w:val="5888B613"/>
    <w:rsid w:val="589C18F6"/>
    <w:rsid w:val="58A329AC"/>
    <w:rsid w:val="58BE1022"/>
    <w:rsid w:val="59071F15"/>
    <w:rsid w:val="590D14F8"/>
    <w:rsid w:val="5913797F"/>
    <w:rsid w:val="595BEA35"/>
    <w:rsid w:val="5990A70D"/>
    <w:rsid w:val="59B27FD7"/>
    <w:rsid w:val="59CC787F"/>
    <w:rsid w:val="5A42B680"/>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60DADC"/>
    <w:rsid w:val="5DBB5F47"/>
    <w:rsid w:val="5DE37797"/>
    <w:rsid w:val="5E039C88"/>
    <w:rsid w:val="5E796838"/>
    <w:rsid w:val="5EBE4D03"/>
    <w:rsid w:val="5EC072EE"/>
    <w:rsid w:val="5ED7A4CF"/>
    <w:rsid w:val="5EE2796D"/>
    <w:rsid w:val="5EFD6760"/>
    <w:rsid w:val="5F04CD5F"/>
    <w:rsid w:val="5F38964B"/>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60F67"/>
    <w:rsid w:val="62289A5B"/>
    <w:rsid w:val="62C7BB08"/>
    <w:rsid w:val="62FDD451"/>
    <w:rsid w:val="630FABC5"/>
    <w:rsid w:val="634889F9"/>
    <w:rsid w:val="636908C8"/>
    <w:rsid w:val="636A4025"/>
    <w:rsid w:val="6372964C"/>
    <w:rsid w:val="6393E411"/>
    <w:rsid w:val="643E498C"/>
    <w:rsid w:val="645B2879"/>
    <w:rsid w:val="64845F05"/>
    <w:rsid w:val="64E06ABA"/>
    <w:rsid w:val="64F32236"/>
    <w:rsid w:val="65635DCD"/>
    <w:rsid w:val="6568BA00"/>
    <w:rsid w:val="656F8A2F"/>
    <w:rsid w:val="659C4097"/>
    <w:rsid w:val="65A3303A"/>
    <w:rsid w:val="65A598CF"/>
    <w:rsid w:val="65AACD6D"/>
    <w:rsid w:val="65F0CC5D"/>
    <w:rsid w:val="660A5AAC"/>
    <w:rsid w:val="6636C2C4"/>
    <w:rsid w:val="6681F0A0"/>
    <w:rsid w:val="66BC873F"/>
    <w:rsid w:val="6736A6EE"/>
    <w:rsid w:val="673F009B"/>
    <w:rsid w:val="67696ABF"/>
    <w:rsid w:val="67E7BABF"/>
    <w:rsid w:val="681DED0D"/>
    <w:rsid w:val="6827F601"/>
    <w:rsid w:val="6837018D"/>
    <w:rsid w:val="685115C4"/>
    <w:rsid w:val="687197CD"/>
    <w:rsid w:val="689484A9"/>
    <w:rsid w:val="68AFD1A2"/>
    <w:rsid w:val="68F948B0"/>
    <w:rsid w:val="6997DFDD"/>
    <w:rsid w:val="69A57E28"/>
    <w:rsid w:val="6A16D44E"/>
    <w:rsid w:val="6A46822E"/>
    <w:rsid w:val="6A65D0F2"/>
    <w:rsid w:val="6AA91CB9"/>
    <w:rsid w:val="6B0F58FB"/>
    <w:rsid w:val="6B13E281"/>
    <w:rsid w:val="6B207F77"/>
    <w:rsid w:val="6B5CE1B1"/>
    <w:rsid w:val="6B7502FC"/>
    <w:rsid w:val="6C053A9E"/>
    <w:rsid w:val="6C1271BE"/>
    <w:rsid w:val="6C2613E7"/>
    <w:rsid w:val="6C3960C8"/>
    <w:rsid w:val="6C4E701A"/>
    <w:rsid w:val="6CAECE6A"/>
    <w:rsid w:val="6CC6AAA4"/>
    <w:rsid w:val="6CCA65B1"/>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0E37CB4"/>
    <w:rsid w:val="71030C13"/>
    <w:rsid w:val="71127FBB"/>
    <w:rsid w:val="711386A4"/>
    <w:rsid w:val="713789EF"/>
    <w:rsid w:val="7168937C"/>
    <w:rsid w:val="717191CC"/>
    <w:rsid w:val="719AA888"/>
    <w:rsid w:val="71A4D05D"/>
    <w:rsid w:val="71B63CE5"/>
    <w:rsid w:val="723148BD"/>
    <w:rsid w:val="723C75F0"/>
    <w:rsid w:val="72B5A62A"/>
    <w:rsid w:val="72DF70E3"/>
    <w:rsid w:val="72EA851E"/>
    <w:rsid w:val="7351AACA"/>
    <w:rsid w:val="7376EC88"/>
    <w:rsid w:val="737EE4EE"/>
    <w:rsid w:val="7385190D"/>
    <w:rsid w:val="738F128C"/>
    <w:rsid w:val="73B148B9"/>
    <w:rsid w:val="73CEEE23"/>
    <w:rsid w:val="73E15B83"/>
    <w:rsid w:val="73E586EA"/>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EE4D7"/>
    <w:rsid w:val="75F2AC02"/>
    <w:rsid w:val="75FDA315"/>
    <w:rsid w:val="760255A7"/>
    <w:rsid w:val="7620CAED"/>
    <w:rsid w:val="768143BA"/>
    <w:rsid w:val="76D532DC"/>
    <w:rsid w:val="76F7CD54"/>
    <w:rsid w:val="76FE32A7"/>
    <w:rsid w:val="778206E9"/>
    <w:rsid w:val="77D1642F"/>
    <w:rsid w:val="77D35DBE"/>
    <w:rsid w:val="782D6F3A"/>
    <w:rsid w:val="786EA492"/>
    <w:rsid w:val="7883DC42"/>
    <w:rsid w:val="79081C73"/>
    <w:rsid w:val="790B0DA7"/>
    <w:rsid w:val="793417DC"/>
    <w:rsid w:val="799BD414"/>
    <w:rsid w:val="79E7AD3A"/>
    <w:rsid w:val="79ECDA25"/>
    <w:rsid w:val="7A0FFF48"/>
    <w:rsid w:val="7A734F3F"/>
    <w:rsid w:val="7A9F2CFF"/>
    <w:rsid w:val="7AA1B8B5"/>
    <w:rsid w:val="7B02C549"/>
    <w:rsid w:val="7B0F0BD6"/>
    <w:rsid w:val="7B0FB2E5"/>
    <w:rsid w:val="7B2EAC28"/>
    <w:rsid w:val="7B3E72BE"/>
    <w:rsid w:val="7B49B846"/>
    <w:rsid w:val="7BAAA4E2"/>
    <w:rsid w:val="7BEC8CC0"/>
    <w:rsid w:val="7BF30A41"/>
    <w:rsid w:val="7C524534"/>
    <w:rsid w:val="7CC8B9E4"/>
    <w:rsid w:val="7CCDFE51"/>
    <w:rsid w:val="7CE688CD"/>
    <w:rsid w:val="7D4890AE"/>
    <w:rsid w:val="7D515BB6"/>
    <w:rsid w:val="7D531FC8"/>
    <w:rsid w:val="7D809ED1"/>
    <w:rsid w:val="7DA6348B"/>
    <w:rsid w:val="7DD5535F"/>
    <w:rsid w:val="7E0074B5"/>
    <w:rsid w:val="7E43D30E"/>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00DEE43F-417B-4C76-9752-20DA9F3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rFonts w:ascii="Arial" w:hAnsi="Arial" w:cs="Arial"/>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sz w:val="24"/>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sz w:val="24"/>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sz w:val="24"/>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sz w:val="24"/>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6"/>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rFonts w:ascii="Arial" w:hAnsi="Arial" w:cs="Arial"/>
      <w:b/>
      <w:sz w:val="28"/>
    </w:rPr>
  </w:style>
  <w:style w:type="paragraph" w:styleId="EPOHeading2" w:customStyle="1">
    <w:name w:val="EPO Heading 2"/>
    <w:next w:val="EPONormal"/>
    <w:link w:val="EPOHeading2Char"/>
    <w:qFormat/>
    <w:rsid w:val="00B27FF7"/>
    <w:pPr>
      <w:keepNext/>
      <w:numPr>
        <w:ilvl w:val="1"/>
        <w:numId w:val="6"/>
      </w:numPr>
      <w:spacing w:before="220" w:after="220" w:line="287" w:lineRule="auto"/>
      <w:outlineLvl w:val="1"/>
    </w:pPr>
    <w:rPr>
      <w:b/>
    </w:rPr>
  </w:style>
  <w:style w:type="character" w:styleId="EPOHeading2Char" w:customStyle="1">
    <w:name w:val="EPO Heading 2 Char"/>
    <w:basedOn w:val="DefaultParagraphFont"/>
    <w:link w:val="EPOHeading2"/>
    <w:rsid w:val="00B27FF7"/>
    <w:rPr>
      <w:rFonts w:ascii="Arial" w:hAnsi="Arial" w:cs="Arial"/>
      <w:b/>
      <w:sz w:val="24"/>
    </w:rPr>
  </w:style>
  <w:style w:type="paragraph" w:styleId="EPOHeading3" w:customStyle="1">
    <w:name w:val="EPO Heading 3"/>
    <w:next w:val="EPONormal"/>
    <w:link w:val="EPOHeading3Char"/>
    <w:qFormat/>
    <w:rsid w:val="00B27FF7"/>
    <w:pPr>
      <w:keepNext/>
      <w:numPr>
        <w:ilvl w:val="2"/>
        <w:numId w:val="6"/>
      </w:numPr>
      <w:spacing w:before="220" w:after="220" w:line="287" w:lineRule="auto"/>
      <w:outlineLvl w:val="2"/>
    </w:pPr>
    <w:rPr>
      <w:b/>
    </w:rPr>
  </w:style>
  <w:style w:type="character" w:styleId="EPOHeading3Char" w:customStyle="1">
    <w:name w:val="EPO Heading 3 Char"/>
    <w:basedOn w:val="DefaultParagraphFont"/>
    <w:link w:val="EPOHeading3"/>
    <w:rsid w:val="00B27FF7"/>
    <w:rPr>
      <w:rFonts w:ascii="Arial" w:hAnsi="Arial" w:cs="Arial"/>
      <w:b/>
    </w:rPr>
  </w:style>
  <w:style w:type="paragraph" w:styleId="EPOHeading4" w:customStyle="1">
    <w:name w:val="EPO Heading 4"/>
    <w:next w:val="EPONormal"/>
    <w:link w:val="EPOHeading4Char"/>
    <w:qFormat/>
    <w:rsid w:val="00B27FF7"/>
    <w:pPr>
      <w:keepNext/>
      <w:numPr>
        <w:ilvl w:val="3"/>
        <w:numId w:val="6"/>
      </w:numPr>
      <w:spacing w:before="220" w:after="220" w:line="287" w:lineRule="auto"/>
      <w:outlineLvl w:val="3"/>
    </w:pPr>
    <w:rPr>
      <w:b/>
    </w:rPr>
  </w:style>
  <w:style w:type="character" w:styleId="EPOHeading4Char" w:customStyle="1">
    <w:name w:val="EPO Heading 4 Char"/>
    <w:basedOn w:val="DefaultParagraphFont"/>
    <w:link w:val="EPOHeading4"/>
    <w:rsid w:val="00B27FF7"/>
    <w:rPr>
      <w:rFonts w:ascii="Arial" w:hAnsi="Arial" w:cs="Arial"/>
      <w:b/>
    </w:rPr>
  </w:style>
  <w:style w:type="paragraph" w:styleId="EPOBullet1stlevel" w:customStyle="1">
    <w:name w:val="EPO Bullet 1st level"/>
    <w:link w:val="EPOBullet1stlevelChar"/>
    <w:qFormat/>
    <w:rsid w:val="00B27FF7"/>
    <w:pPr>
      <w:numPr>
        <w:numId w:val="11"/>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rPr>
      <w:rFonts w:ascii="Arial" w:hAnsi="Arial" w:cs="Arial"/>
    </w:rPr>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epo.org/?mtm_keyword=pressrelease&amp;mtm_medium=pres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press@epo.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4.xml><?xml version="1.0" encoding="utf-8"?>
<ds:datastoreItem xmlns:ds="http://schemas.openxmlformats.org/officeDocument/2006/customXml" ds:itemID="{9274428F-BA87-443C-B9F4-CEDB8FBE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Sophie Rasbash (External)</lastModifiedBy>
  <revision>16</revision>
  <lastPrinted>2024-01-04T16:00:00.0000000Z</lastPrinted>
  <dcterms:created xsi:type="dcterms:W3CDTF">2024-05-21T17:54:00.0000000Z</dcterms:created>
  <dcterms:modified xsi:type="dcterms:W3CDTF">2024-08-28T13:43:46.0554755Z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