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tasks.xml" ContentType="application/vnd.ms-office.documenttask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431B103D" w:rsidP="3CFADDE1" w:rsidRDefault="431B103D" w14:paraId="2726AEB6" w14:textId="70733BDB">
      <w:pPr>
        <w:spacing w:before="240" w:after="240" w:line="360" w:lineRule="auto"/>
        <w:jc w:val="right"/>
        <w:rPr>
          <w:rFonts w:ascii="Arial" w:hAnsi="Arial" w:eastAsia="Arial" w:cs="Arial"/>
          <w:b w:val="0"/>
          <w:bCs w:val="0"/>
          <w:i w:val="0"/>
          <w:iCs w:val="0"/>
          <w:caps w:val="0"/>
          <w:smallCaps w:val="0"/>
          <w:noProof w:val="0"/>
          <w:color w:val="000000" w:themeColor="text1" w:themeTint="FF" w:themeShade="FF"/>
          <w:sz w:val="28"/>
          <w:szCs w:val="28"/>
          <w:lang w:val="en-GB"/>
        </w:rPr>
      </w:pPr>
      <w:r w:rsidRPr="3CFADDE1" w:rsidR="431B103D">
        <w:rPr>
          <w:rFonts w:ascii="Arial" w:hAnsi="Arial" w:eastAsia="Arial" w:cs="Arial"/>
          <w:b w:val="1"/>
          <w:bCs w:val="1"/>
          <w:i w:val="0"/>
          <w:iCs w:val="0"/>
          <w:caps w:val="0"/>
          <w:smallCaps w:val="0"/>
          <w:noProof w:val="0"/>
          <w:color w:val="000000" w:themeColor="text1" w:themeTint="FF" w:themeShade="FF"/>
          <w:sz w:val="28"/>
          <w:szCs w:val="28"/>
          <w:lang w:val="en-GB"/>
        </w:rPr>
        <w:t>COMMUNIQUÉ DE PRESSE</w:t>
      </w:r>
    </w:p>
    <w:p w:rsidR="24F3D9CC" w:rsidP="3CFADDE1" w:rsidRDefault="24F3D9CC" w14:paraId="3F4DFF61" w14:textId="7E653D75">
      <w:pPr>
        <w:pStyle w:val="Normal"/>
        <w:jc w:val="center"/>
        <w:rPr>
          <w:b w:val="1"/>
          <w:bCs w:val="1"/>
          <w:sz w:val="28"/>
          <w:szCs w:val="28"/>
        </w:rPr>
      </w:pPr>
      <w:r w:rsidRPr="3CFADDE1" w:rsidR="24F3D9CC">
        <w:rPr>
          <w:b w:val="1"/>
          <w:bCs w:val="1"/>
          <w:sz w:val="28"/>
          <w:szCs w:val="28"/>
        </w:rPr>
        <w:t>Le dévoilement de l'excellence : Les finalistes du Prix de l'inventeur européen 2024 présentés</w:t>
      </w:r>
    </w:p>
    <w:p w:rsidR="1E8C3E69" w:rsidP="1E8C3E69" w:rsidRDefault="1E8C3E69" w14:paraId="4496BFD4" w14:textId="59A1FF83">
      <w:pPr>
        <w:pStyle w:val="Normal"/>
        <w:jc w:val="center"/>
        <w:rPr>
          <w:b w:val="1"/>
          <w:bCs w:val="1"/>
          <w:sz w:val="28"/>
          <w:szCs w:val="28"/>
        </w:rPr>
      </w:pPr>
    </w:p>
    <w:p w:rsidR="39B0A06A" w:rsidP="3CFADDE1" w:rsidRDefault="39B0A06A" w14:paraId="04D0CEDD" w14:textId="2A166F9A">
      <w:pPr>
        <w:pStyle w:val="Normal"/>
        <w:numPr>
          <w:ilvl w:val="0"/>
          <w:numId w:val="2"/>
        </w:numPr>
        <w:ind w:left="714" w:hanging="357"/>
        <w:rPr>
          <w:b w:val="1"/>
          <w:bCs w:val="1"/>
          <w:color w:val="000000" w:themeColor="text1" w:themeTint="FF" w:themeShade="FF"/>
          <w:lang w:val="fr-FR"/>
        </w:rPr>
      </w:pPr>
      <w:r w:rsidRPr="3CFADDE1" w:rsidR="39B0A06A">
        <w:rPr>
          <w:b w:val="1"/>
          <w:bCs w:val="1"/>
          <w:color w:val="000000" w:themeColor="text1" w:themeTint="FF" w:themeShade="FF"/>
          <w:lang w:val="fr-FR"/>
        </w:rPr>
        <w:t xml:space="preserve">Les inventeurs mondiaux sous les feux de la rampe : 12 équipes et individus de plus de 10 pays sont nominés pour le prestigieux prix européen des inventeurs dans quatre catégories différentes : « Industrie </w:t>
      </w:r>
      <w:r w:rsidRPr="3CFADDE1" w:rsidR="7F637F16">
        <w:rPr>
          <w:b w:val="1"/>
          <w:bCs w:val="1"/>
          <w:color w:val="000000" w:themeColor="text1" w:themeTint="FF" w:themeShade="FF"/>
          <w:lang w:val="fr-FR"/>
        </w:rPr>
        <w:t>»</w:t>
      </w:r>
      <w:r w:rsidRPr="3CFADDE1" w:rsidR="39B0A06A">
        <w:rPr>
          <w:b w:val="1"/>
          <w:bCs w:val="1"/>
          <w:color w:val="000000" w:themeColor="text1" w:themeTint="FF" w:themeShade="FF"/>
          <w:lang w:val="fr-FR"/>
        </w:rPr>
        <w:t>, « Recherche</w:t>
      </w:r>
      <w:r w:rsidRPr="3CFADDE1" w:rsidR="499389C9">
        <w:rPr>
          <w:b w:val="1"/>
          <w:bCs w:val="1"/>
          <w:color w:val="000000" w:themeColor="text1" w:themeTint="FF" w:themeShade="FF"/>
          <w:lang w:val="fr-FR"/>
        </w:rPr>
        <w:t xml:space="preserve"> »</w:t>
      </w:r>
      <w:r w:rsidRPr="3CFADDE1" w:rsidR="39B0A06A">
        <w:rPr>
          <w:b w:val="1"/>
          <w:bCs w:val="1"/>
          <w:color w:val="000000" w:themeColor="text1" w:themeTint="FF" w:themeShade="FF"/>
          <w:lang w:val="fr-FR"/>
        </w:rPr>
        <w:t>,</w:t>
      </w:r>
      <w:r w:rsidRPr="3CFADDE1" w:rsidR="39B0A06A">
        <w:rPr>
          <w:b w:val="1"/>
          <w:bCs w:val="1"/>
          <w:color w:val="000000" w:themeColor="text1" w:themeTint="FF" w:themeShade="FF"/>
          <w:lang w:val="fr-FR"/>
        </w:rPr>
        <w:t xml:space="preserve"> «</w:t>
      </w:r>
      <w:r w:rsidRPr="3CFADDE1" w:rsidR="41934A39">
        <w:rPr>
          <w:b w:val="1"/>
          <w:bCs w:val="1"/>
          <w:color w:val="000000" w:themeColor="text1" w:themeTint="FF" w:themeShade="FF"/>
          <w:lang w:val="fr-FR"/>
        </w:rPr>
        <w:t xml:space="preserve"> </w:t>
      </w:r>
      <w:r w:rsidRPr="3CFADDE1" w:rsidR="39B0A06A">
        <w:rPr>
          <w:b w:val="1"/>
          <w:bCs w:val="1"/>
          <w:color w:val="000000" w:themeColor="text1" w:themeTint="FF" w:themeShade="FF"/>
          <w:lang w:val="fr-FR"/>
        </w:rPr>
        <w:t>Pays</w:t>
      </w:r>
      <w:r w:rsidRPr="3CFADDE1" w:rsidR="39B0A06A">
        <w:rPr>
          <w:b w:val="1"/>
          <w:bCs w:val="1"/>
          <w:color w:val="000000" w:themeColor="text1" w:themeTint="FF" w:themeShade="FF"/>
          <w:lang w:val="fr-FR"/>
        </w:rPr>
        <w:t xml:space="preserve"> </w:t>
      </w:r>
      <w:r w:rsidRPr="3CFADDE1" w:rsidR="39B0A06A">
        <w:rPr>
          <w:b w:val="1"/>
          <w:bCs w:val="1"/>
          <w:color w:val="000000" w:themeColor="text1" w:themeTint="FF" w:themeShade="FF"/>
          <w:lang w:val="fr-FR"/>
        </w:rPr>
        <w:t>non membres</w:t>
      </w:r>
      <w:r w:rsidRPr="3CFADDE1" w:rsidR="39B0A06A">
        <w:rPr>
          <w:b w:val="1"/>
          <w:bCs w:val="1"/>
          <w:color w:val="000000" w:themeColor="text1" w:themeTint="FF" w:themeShade="FF"/>
          <w:lang w:val="fr-FR"/>
        </w:rPr>
        <w:t xml:space="preserve"> de l'OEB</w:t>
      </w:r>
      <w:r w:rsidRPr="3CFADDE1" w:rsidR="1E179021">
        <w:rPr>
          <w:b w:val="1"/>
          <w:bCs w:val="1"/>
          <w:color w:val="000000" w:themeColor="text1" w:themeTint="FF" w:themeShade="FF"/>
          <w:lang w:val="fr-FR"/>
        </w:rPr>
        <w:t xml:space="preserve"> »</w:t>
      </w:r>
      <w:r w:rsidRPr="3CFADDE1" w:rsidR="39B0A06A">
        <w:rPr>
          <w:b w:val="1"/>
          <w:bCs w:val="1"/>
          <w:color w:val="000000" w:themeColor="text1" w:themeTint="FF" w:themeShade="FF"/>
          <w:lang w:val="fr-FR"/>
        </w:rPr>
        <w:t xml:space="preserve"> et « PME</w:t>
      </w:r>
      <w:r w:rsidRPr="3CFADDE1" w:rsidR="6B02BABA">
        <w:rPr>
          <w:b w:val="1"/>
          <w:bCs w:val="1"/>
          <w:color w:val="000000" w:themeColor="text1" w:themeTint="FF" w:themeShade="FF"/>
          <w:lang w:val="fr-FR"/>
        </w:rPr>
        <w:t xml:space="preserve"> »</w:t>
      </w:r>
    </w:p>
    <w:p w:rsidR="1E5EE1A4" w:rsidP="43E77098" w:rsidRDefault="1E5EE1A4" w14:paraId="663C6ABF" w14:textId="6D2A8E79">
      <w:pPr>
        <w:numPr>
          <w:ilvl w:val="0"/>
          <w:numId w:val="2"/>
        </w:numPr>
        <w:ind w:left="714" w:hanging="357"/>
        <w:rPr>
          <w:rFonts w:ascii="Arial" w:hAnsi="Arial" w:eastAsia="Arial" w:cs="Arial"/>
          <w:b w:val="1"/>
          <w:bCs w:val="1"/>
          <w:i w:val="0"/>
          <w:iCs w:val="0"/>
          <w:caps w:val="0"/>
          <w:smallCaps w:val="0"/>
          <w:noProof w:val="0"/>
          <w:color w:val="000000" w:themeColor="text1" w:themeTint="FF" w:themeShade="FF"/>
          <w:sz w:val="22"/>
          <w:szCs w:val="22"/>
          <w:lang w:val="fr-FR"/>
        </w:rPr>
      </w:pPr>
      <w:r w:rsidRPr="43E77098" w:rsidR="4E8CE7BF">
        <w:rPr>
          <w:rFonts w:ascii="Arial" w:hAnsi="Arial" w:eastAsia="Arial" w:cs="Arial"/>
          <w:b w:val="1"/>
          <w:bCs w:val="1"/>
          <w:i w:val="0"/>
          <w:iCs w:val="0"/>
          <w:caps w:val="0"/>
          <w:smallCaps w:val="0"/>
          <w:noProof w:val="0"/>
          <w:color w:val="000000" w:themeColor="text1" w:themeTint="FF" w:themeShade="FF"/>
          <w:sz w:val="22"/>
          <w:szCs w:val="22"/>
          <w:lang w:val="fr-FR"/>
        </w:rPr>
        <w:t>Le vote pour l</w:t>
      </w:r>
      <w:r w:rsidRPr="43E77098" w:rsidR="4E8CE7BF">
        <w:rPr>
          <w:rFonts w:ascii="Arial" w:hAnsi="Arial" w:eastAsia="Arial" w:cs="Arial"/>
          <w:b w:val="1"/>
          <w:bCs w:val="1"/>
          <w:i w:val="0"/>
          <w:iCs w:val="0"/>
          <w:caps w:val="0"/>
          <w:smallCaps w:val="0"/>
          <w:noProof w:val="0"/>
          <w:color w:val="000000" w:themeColor="text1" w:themeTint="FF" w:themeShade="FF"/>
          <w:sz w:val="22"/>
          <w:szCs w:val="22"/>
          <w:lang w:val="fr-FR"/>
        </w:rPr>
        <w:t xml:space="preserve">e </w:t>
      </w:r>
      <w:r w:rsidRPr="43E77098" w:rsidR="4E8CE7BF">
        <w:rPr>
          <w:rFonts w:ascii="Arial" w:hAnsi="Arial" w:eastAsia="Arial" w:cs="Arial"/>
          <w:b w:val="1"/>
          <w:bCs w:val="1"/>
          <w:i w:val="0"/>
          <w:iCs w:val="0"/>
          <w:caps w:val="0"/>
          <w:smallCaps w:val="0"/>
          <w:noProof w:val="0"/>
          <w:color w:val="000000" w:themeColor="text1" w:themeTint="FF" w:themeShade="FF"/>
          <w:sz w:val="22"/>
          <w:szCs w:val="22"/>
          <w:lang w:val="fr-FR"/>
        </w:rPr>
        <w:t>Prix du public</w:t>
      </w:r>
      <w:r w:rsidRPr="43E77098" w:rsidR="4E8CE7BF">
        <w:rPr>
          <w:rFonts w:ascii="Arial" w:hAnsi="Arial" w:eastAsia="Arial" w:cs="Arial"/>
          <w:b w:val="1"/>
          <w:bCs w:val="1"/>
          <w:i w:val="0"/>
          <w:iCs w:val="0"/>
          <w:caps w:val="0"/>
          <w:smallCaps w:val="0"/>
          <w:noProof w:val="0"/>
          <w:color w:val="000000" w:themeColor="text1" w:themeTint="FF" w:themeShade="FF"/>
          <w:sz w:val="22"/>
          <w:szCs w:val="22"/>
          <w:lang w:val="fr-FR"/>
        </w:rPr>
        <w:t xml:space="preserve"> </w:t>
      </w:r>
      <w:r w:rsidRPr="43E77098" w:rsidR="4E8CE7BF">
        <w:rPr>
          <w:rFonts w:ascii="Arial" w:hAnsi="Arial" w:eastAsia="Arial" w:cs="Arial"/>
          <w:b w:val="1"/>
          <w:bCs w:val="1"/>
          <w:i w:val="0"/>
          <w:iCs w:val="0"/>
          <w:caps w:val="0"/>
          <w:smallCaps w:val="0"/>
          <w:noProof w:val="0"/>
          <w:color w:val="000000" w:themeColor="text1" w:themeTint="FF" w:themeShade="FF"/>
          <w:sz w:val="22"/>
          <w:szCs w:val="22"/>
          <w:lang w:val="fr-FR"/>
        </w:rPr>
        <w:t>est ouvert</w:t>
      </w:r>
      <w:r w:rsidRPr="43E77098" w:rsidR="0F516E96">
        <w:rPr>
          <w:rFonts w:ascii="Arial" w:hAnsi="Arial" w:eastAsia="Arial" w:cs="Arial"/>
          <w:b w:val="1"/>
          <w:bCs w:val="1"/>
          <w:i w:val="0"/>
          <w:iCs w:val="0"/>
          <w:caps w:val="0"/>
          <w:smallCaps w:val="0"/>
          <w:noProof w:val="0"/>
          <w:color w:val="000000" w:themeColor="text1" w:themeTint="FF" w:themeShade="FF"/>
          <w:sz w:val="22"/>
          <w:szCs w:val="22"/>
          <w:lang w:val="fr-FR"/>
        </w:rPr>
        <w:t xml:space="preserve"> </w:t>
      </w:r>
      <w:r w:rsidRPr="43E77098" w:rsidR="4E8CE7BF">
        <w:rPr>
          <w:rFonts w:ascii="Arial" w:hAnsi="Arial" w:eastAsia="Arial" w:cs="Arial"/>
          <w:b w:val="1"/>
          <w:bCs w:val="1"/>
          <w:i w:val="0"/>
          <w:iCs w:val="0"/>
          <w:caps w:val="0"/>
          <w:smallCaps w:val="0"/>
          <w:noProof w:val="0"/>
          <w:color w:val="000000" w:themeColor="text1" w:themeTint="FF" w:themeShade="FF"/>
          <w:sz w:val="22"/>
          <w:szCs w:val="22"/>
          <w:lang w:val="fr-FR"/>
        </w:rPr>
        <w:t>à partir d'aujourd'hui pour tous les finalistes</w:t>
      </w:r>
    </w:p>
    <w:p w:rsidR="0D6BDCB5" w:rsidP="3CFADDE1" w:rsidRDefault="0D6BDCB5" w14:paraId="45BE8610" w14:textId="617288B2">
      <w:pPr>
        <w:pStyle w:val="Normal"/>
        <w:numPr>
          <w:ilvl w:val="0"/>
          <w:numId w:val="2"/>
        </w:numPr>
        <w:ind w:left="714" w:hanging="357"/>
        <w:rPr>
          <w:b w:val="1"/>
          <w:bCs w:val="1"/>
        </w:rPr>
      </w:pPr>
      <w:r w:rsidRPr="2135E48C" w:rsidR="1733A619">
        <w:rPr>
          <w:b w:val="1"/>
          <w:bCs w:val="1"/>
        </w:rPr>
        <w:t>Rejoignez</w:t>
      </w:r>
      <w:r w:rsidRPr="2135E48C" w:rsidR="1733A619">
        <w:rPr>
          <w:b w:val="1"/>
          <w:bCs w:val="1"/>
        </w:rPr>
        <w:t xml:space="preserve">-nous pour </w:t>
      </w:r>
      <w:r w:rsidRPr="2135E48C" w:rsidR="1733A619">
        <w:rPr>
          <w:b w:val="1"/>
          <w:bCs w:val="1"/>
        </w:rPr>
        <w:t>découvrir</w:t>
      </w:r>
      <w:r w:rsidRPr="2135E48C" w:rsidR="1733A619">
        <w:rPr>
          <w:b w:val="1"/>
          <w:bCs w:val="1"/>
        </w:rPr>
        <w:t xml:space="preserve"> les </w:t>
      </w:r>
      <w:r w:rsidRPr="2135E48C" w:rsidR="1733A619">
        <w:rPr>
          <w:b w:val="1"/>
          <w:bCs w:val="1"/>
        </w:rPr>
        <w:t>lauréats</w:t>
      </w:r>
      <w:r w:rsidRPr="2135E48C" w:rsidR="1733A619">
        <w:rPr>
          <w:b w:val="1"/>
          <w:bCs w:val="1"/>
        </w:rPr>
        <w:t xml:space="preserve"> de </w:t>
      </w:r>
      <w:r w:rsidRPr="2135E48C" w:rsidR="1733A619">
        <w:rPr>
          <w:b w:val="1"/>
          <w:bCs w:val="1"/>
        </w:rPr>
        <w:t>chaque</w:t>
      </w:r>
      <w:r w:rsidRPr="2135E48C" w:rsidR="1733A619">
        <w:rPr>
          <w:b w:val="1"/>
          <w:bCs w:val="1"/>
        </w:rPr>
        <w:t xml:space="preserve"> </w:t>
      </w:r>
      <w:r w:rsidRPr="2135E48C" w:rsidR="1733A619">
        <w:rPr>
          <w:b w:val="1"/>
          <w:bCs w:val="1"/>
        </w:rPr>
        <w:t>catégorie</w:t>
      </w:r>
      <w:r w:rsidRPr="2135E48C" w:rsidR="1733A619">
        <w:rPr>
          <w:b w:val="1"/>
          <w:bCs w:val="1"/>
        </w:rPr>
        <w:t xml:space="preserve"> </w:t>
      </w:r>
      <w:r w:rsidRPr="2135E48C" w:rsidR="1733A619">
        <w:rPr>
          <w:b w:val="1"/>
          <w:bCs w:val="1"/>
        </w:rPr>
        <w:t>lors</w:t>
      </w:r>
      <w:r w:rsidRPr="2135E48C" w:rsidR="1733A619">
        <w:rPr>
          <w:b w:val="1"/>
          <w:bCs w:val="1"/>
        </w:rPr>
        <w:t xml:space="preserve"> de la </w:t>
      </w:r>
      <w:r w:rsidRPr="2135E48C" w:rsidR="1733A619">
        <w:rPr>
          <w:b w:val="1"/>
          <w:bCs w:val="1"/>
        </w:rPr>
        <w:t>cérémonie</w:t>
      </w:r>
      <w:r w:rsidRPr="2135E48C" w:rsidR="1733A619">
        <w:rPr>
          <w:b w:val="1"/>
          <w:bCs w:val="1"/>
        </w:rPr>
        <w:t xml:space="preserve"> de remise des prix le 9 </w:t>
      </w:r>
      <w:r w:rsidRPr="2135E48C" w:rsidR="1733A619">
        <w:rPr>
          <w:b w:val="1"/>
          <w:bCs w:val="1"/>
        </w:rPr>
        <w:t>juillet</w:t>
      </w:r>
      <w:r w:rsidRPr="2135E48C" w:rsidR="1733A619">
        <w:rPr>
          <w:b w:val="1"/>
          <w:bCs w:val="1"/>
        </w:rPr>
        <w:t xml:space="preserve"> 2024, </w:t>
      </w:r>
      <w:hyperlink r:id="R83ddf9507a74409e">
        <w:r w:rsidRPr="2135E48C" w:rsidR="3E5D2D51">
          <w:rPr>
            <w:rStyle w:val="Hyperlink"/>
            <w:b w:val="1"/>
            <w:bCs w:val="1"/>
          </w:rPr>
          <w:t>transmise en direct en ligne</w:t>
        </w:r>
      </w:hyperlink>
    </w:p>
    <w:p w:rsidR="1CA8F1EC" w:rsidP="3CFADDE1" w:rsidRDefault="1CA8F1EC" w14:paraId="1C395D50" w14:textId="37AD2D4A">
      <w:pPr>
        <w:pStyle w:val="Normal"/>
        <w:numPr>
          <w:ilvl w:val="0"/>
          <w:numId w:val="2"/>
        </w:numPr>
        <w:ind w:left="714" w:hanging="357"/>
        <w:rPr>
          <w:b w:val="1"/>
          <w:bCs w:val="1"/>
        </w:rPr>
      </w:pPr>
      <w:r w:rsidRPr="3CFADDE1" w:rsidR="1CA8F1EC">
        <w:rPr>
          <w:b w:val="1"/>
          <w:bCs w:val="1"/>
        </w:rPr>
        <w:t>Ces finalistes et leurs inventions abordent des défis et contribuent à construire des sociétés plus durables et à améliorer notre vie quotidienne, dans divers domaines allant des soins de santé au stockage de l'énergie</w:t>
      </w:r>
    </w:p>
    <w:p w:rsidR="00635A87" w:rsidP="00214AFD" w:rsidRDefault="00635A87" w14:paraId="0000000A" w14:textId="3010E1E1">
      <w:pPr>
        <w:rPr>
          <w:b w:val="1"/>
          <w:bCs w:val="1"/>
          <w:color w:val="000000" w:themeColor="text1"/>
        </w:rPr>
      </w:pPr>
    </w:p>
    <w:p w:rsidR="00635A87" w:rsidDel="00487A34" w:rsidP="00487A34" w:rsidRDefault="00765CF7" w14:paraId="54B20E7D" w14:textId="4E3BFC76">
      <w:pPr>
        <w:spacing w:line="240" w:lineRule="auto"/>
        <w:jc w:val="both"/>
      </w:pPr>
      <w:r w:rsidRPr="43E77098" w:rsidR="73DC82AC">
        <w:rPr>
          <w:b w:val="1"/>
          <w:bCs w:val="1"/>
        </w:rPr>
        <w:t xml:space="preserve">Munich, 16 </w:t>
      </w:r>
      <w:r w:rsidRPr="43E77098" w:rsidR="73DC82AC">
        <w:rPr>
          <w:b w:val="1"/>
          <w:bCs w:val="1"/>
        </w:rPr>
        <w:t>mai</w:t>
      </w:r>
      <w:r w:rsidRPr="43E77098" w:rsidR="73DC82AC">
        <w:rPr>
          <w:b w:val="1"/>
          <w:bCs w:val="1"/>
        </w:rPr>
        <w:t xml:space="preserve"> 2024 – </w:t>
      </w:r>
      <w:r w:rsidR="36E0530F">
        <w:rPr/>
        <w:t>L'Offi</w:t>
      </w:r>
      <w:r w:rsidR="36E0530F">
        <w:rPr/>
        <w:t xml:space="preserve">ce </w:t>
      </w:r>
      <w:r w:rsidR="36E0530F">
        <w:rPr/>
        <w:t>européen</w:t>
      </w:r>
      <w:r w:rsidR="36E0530F">
        <w:rPr/>
        <w:t xml:space="preserve"> des brevets (OEB) </w:t>
      </w:r>
      <w:r w:rsidR="36E0530F">
        <w:rPr/>
        <w:t>est</w:t>
      </w:r>
      <w:r w:rsidR="36E0530F">
        <w:rPr/>
        <w:t xml:space="preserve"> </w:t>
      </w:r>
      <w:r w:rsidR="36E0530F">
        <w:rPr/>
        <w:t>fier</w:t>
      </w:r>
      <w:r w:rsidR="36E0530F">
        <w:rPr/>
        <w:t xml:space="preserve"> de </w:t>
      </w:r>
      <w:r w:rsidR="36E0530F">
        <w:rPr/>
        <w:t>dévoiler</w:t>
      </w:r>
      <w:r w:rsidR="36E0530F">
        <w:rPr/>
        <w:t xml:space="preserve"> les </w:t>
      </w:r>
      <w:r w:rsidR="36E0530F">
        <w:rPr/>
        <w:t>douze</w:t>
      </w:r>
      <w:r w:rsidR="36E0530F">
        <w:rPr/>
        <w:t xml:space="preserve"> </w:t>
      </w:r>
      <w:r w:rsidR="36E0530F">
        <w:rPr/>
        <w:t>finalistes</w:t>
      </w:r>
      <w:r w:rsidR="36E0530F">
        <w:rPr/>
        <w:t xml:space="preserve"> du </w:t>
      </w:r>
      <w:r w:rsidR="36E0530F">
        <w:rPr/>
        <w:t>prestigieux</w:t>
      </w:r>
      <w:r w:rsidR="36E0530F">
        <w:rPr/>
        <w:t xml:space="preserve"> Prix de </w:t>
      </w:r>
      <w:r w:rsidR="36E0530F">
        <w:rPr/>
        <w:t>l'inventeur</w:t>
      </w:r>
      <w:r w:rsidR="36E0530F">
        <w:rPr/>
        <w:t xml:space="preserve"> </w:t>
      </w:r>
      <w:r w:rsidR="36E0530F">
        <w:rPr/>
        <w:t>européen</w:t>
      </w:r>
      <w:r w:rsidR="36E0530F">
        <w:rPr/>
        <w:t xml:space="preserve"> 2024, qui met </w:t>
      </w:r>
      <w:r w:rsidR="36E0530F">
        <w:rPr/>
        <w:t>en</w:t>
      </w:r>
      <w:r w:rsidR="36E0530F">
        <w:rPr/>
        <w:t xml:space="preserve"> lumière des </w:t>
      </w:r>
      <w:r w:rsidR="36E0530F">
        <w:rPr/>
        <w:t>inventeurs</w:t>
      </w:r>
      <w:r w:rsidR="36E0530F">
        <w:rPr/>
        <w:t xml:space="preserve"> à </w:t>
      </w:r>
      <w:r w:rsidR="36E0530F">
        <w:rPr/>
        <w:t>l'origine</w:t>
      </w:r>
      <w:r w:rsidR="36E0530F">
        <w:rPr/>
        <w:t xml:space="preserve"> de </w:t>
      </w:r>
      <w:r w:rsidR="36E0530F">
        <w:rPr/>
        <w:t>progrès</w:t>
      </w:r>
      <w:r w:rsidR="36E0530F">
        <w:rPr/>
        <w:t xml:space="preserve"> </w:t>
      </w:r>
      <w:r w:rsidR="36E0530F">
        <w:rPr/>
        <w:t>technologiques</w:t>
      </w:r>
      <w:r w:rsidR="36E0530F">
        <w:rPr/>
        <w:t xml:space="preserve"> dans divers </w:t>
      </w:r>
      <w:r w:rsidR="36E0530F">
        <w:rPr/>
        <w:t>domaines</w:t>
      </w:r>
      <w:r w:rsidR="36E0530F">
        <w:rPr/>
        <w:t xml:space="preserve">, </w:t>
      </w:r>
      <w:r w:rsidR="36E0530F">
        <w:rPr/>
        <w:t>notamment</w:t>
      </w:r>
      <w:r w:rsidR="36E0530F">
        <w:rPr/>
        <w:t xml:space="preserve"> les </w:t>
      </w:r>
      <w:r w:rsidR="36E0530F">
        <w:rPr/>
        <w:t>soins</w:t>
      </w:r>
      <w:r w:rsidR="36E0530F">
        <w:rPr/>
        <w:t xml:space="preserve"> de </w:t>
      </w:r>
      <w:r w:rsidR="36E0530F">
        <w:rPr/>
        <w:t>santé</w:t>
      </w:r>
      <w:r w:rsidR="36E0530F">
        <w:rPr/>
        <w:t xml:space="preserve">, le stockage de </w:t>
      </w:r>
      <w:r w:rsidR="36E0530F">
        <w:rPr/>
        <w:t>l'énergie</w:t>
      </w:r>
      <w:r w:rsidR="36E0530F">
        <w:rPr/>
        <w:t xml:space="preserve"> et la fabrication. </w:t>
      </w:r>
      <w:r w:rsidR="36E0530F">
        <w:rPr/>
        <w:t>Ces</w:t>
      </w:r>
      <w:r w:rsidR="36E0530F">
        <w:rPr/>
        <w:t xml:space="preserve"> </w:t>
      </w:r>
      <w:r w:rsidR="36E0530F">
        <w:rPr/>
        <w:t>innovateurs</w:t>
      </w:r>
      <w:r w:rsidR="36E0530F">
        <w:rPr/>
        <w:t xml:space="preserve"> </w:t>
      </w:r>
      <w:r w:rsidR="36E0530F">
        <w:rPr/>
        <w:t>représentent</w:t>
      </w:r>
      <w:r w:rsidR="36E0530F">
        <w:rPr/>
        <w:t xml:space="preserve"> </w:t>
      </w:r>
      <w:r w:rsidR="36E0530F">
        <w:rPr/>
        <w:t>l'ingéniosité</w:t>
      </w:r>
      <w:r w:rsidR="36E0530F">
        <w:rPr/>
        <w:t xml:space="preserve">, </w:t>
      </w:r>
      <w:r w:rsidR="36E0530F">
        <w:rPr/>
        <w:t>reconnue</w:t>
      </w:r>
      <w:r w:rsidR="36E0530F">
        <w:rPr/>
        <w:t xml:space="preserve"> non </w:t>
      </w:r>
      <w:r w:rsidR="36E0530F">
        <w:rPr/>
        <w:t>seulement</w:t>
      </w:r>
      <w:r w:rsidR="36E0530F">
        <w:rPr/>
        <w:t xml:space="preserve"> pour </w:t>
      </w:r>
      <w:r w:rsidR="36E0530F">
        <w:rPr/>
        <w:t>leurs</w:t>
      </w:r>
      <w:r w:rsidR="36E0530F">
        <w:rPr/>
        <w:t xml:space="preserve"> </w:t>
      </w:r>
      <w:r w:rsidR="36E0530F">
        <w:rPr/>
        <w:t>prouesses</w:t>
      </w:r>
      <w:r w:rsidR="36E0530F">
        <w:rPr/>
        <w:t xml:space="preserve"> </w:t>
      </w:r>
      <w:r w:rsidR="36E0530F">
        <w:rPr/>
        <w:t>scientifiques</w:t>
      </w:r>
      <w:r w:rsidR="36E0530F">
        <w:rPr/>
        <w:t xml:space="preserve"> et </w:t>
      </w:r>
      <w:r w:rsidR="36E0530F">
        <w:rPr/>
        <w:t>technologiques</w:t>
      </w:r>
      <w:r w:rsidR="36E0530F">
        <w:rPr/>
        <w:t xml:space="preserve">, </w:t>
      </w:r>
      <w:r w:rsidR="36E0530F">
        <w:rPr/>
        <w:t>mais</w:t>
      </w:r>
      <w:r w:rsidR="36E0530F">
        <w:rPr/>
        <w:t xml:space="preserve"> </w:t>
      </w:r>
      <w:r w:rsidR="36E0530F">
        <w:rPr/>
        <w:t>aussi</w:t>
      </w:r>
      <w:r w:rsidR="36E0530F">
        <w:rPr/>
        <w:t xml:space="preserve"> pour </w:t>
      </w:r>
      <w:r w:rsidR="36E0530F">
        <w:rPr/>
        <w:t>l'impact</w:t>
      </w:r>
      <w:r w:rsidR="36E0530F">
        <w:rPr/>
        <w:t xml:space="preserve"> </w:t>
      </w:r>
      <w:r w:rsidR="36E0530F">
        <w:rPr/>
        <w:t>sociétal</w:t>
      </w:r>
      <w:r w:rsidR="36E0530F">
        <w:rPr/>
        <w:t xml:space="preserve"> </w:t>
      </w:r>
      <w:r w:rsidR="36E0530F">
        <w:rPr/>
        <w:t>profond</w:t>
      </w:r>
      <w:r w:rsidR="36E0530F">
        <w:rPr/>
        <w:t xml:space="preserve"> de </w:t>
      </w:r>
      <w:r w:rsidR="36E0530F">
        <w:rPr/>
        <w:t>leurs</w:t>
      </w:r>
      <w:r w:rsidR="36E0530F">
        <w:rPr/>
        <w:t xml:space="preserve"> inventions.</w:t>
      </w:r>
    </w:p>
    <w:p w:rsidR="00487A34" w:rsidP="00487A34" w:rsidRDefault="00487A34" w14:paraId="4DE2B7D6" w14:textId="77777777" w14:noSpellErr="1">
      <w:pPr>
        <w:spacing w:line="240" w:lineRule="auto"/>
        <w:jc w:val="both"/>
      </w:pPr>
    </w:p>
    <w:p w:rsidR="3D8C6C69" w:rsidP="3CFADDE1" w:rsidRDefault="3D8C6C69" w14:paraId="64184F65" w14:textId="7885FC59">
      <w:pPr>
        <w:pStyle w:val="Normal"/>
        <w:spacing w:line="240" w:lineRule="auto"/>
        <w:jc w:val="both"/>
      </w:pPr>
      <w:r w:rsidR="3D8C6C69">
        <w:rPr/>
        <w:t>Sélectionnés après une évaluation rigoureuse par un jury international distingué, ces esprits visionnaires seront célébrés lors d'une cérémonie hybride dynamique le 9 juillet 2024, dans le magnifique site de Malte. Ce lieu constitue la scène idéale pour rendre hommage à leurs contributions révolutionnaires lors de la cérémonie du Prix de l'inventeur européen 2024. Les téléspectateurs du monde entier pourront prendre part à l'événement grâce à la diffusion en direct, garantissant ainsi un engagement mondial pour cette occasion importante.</w:t>
      </w:r>
    </w:p>
    <w:p w:rsidR="00463676" w:rsidP="00463676" w:rsidRDefault="00765CF7" w14:paraId="0D9DA825" w14:textId="0CD9055C">
      <w:pPr>
        <w:spacing w:before="240" w:after="240" w:line="240" w:lineRule="auto"/>
        <w:jc w:val="both"/>
        <w:rPr>
          <w:b w:val="1"/>
          <w:bCs w:val="1"/>
          <w:color w:val="BE0F05"/>
        </w:rPr>
      </w:pPr>
      <w:r w:rsidRPr="3CFADDE1" w:rsidR="3D8C6C69">
        <w:rPr>
          <w:b w:val="1"/>
          <w:bCs w:val="1"/>
          <w:color w:val="BE0F05"/>
        </w:rPr>
        <w:t>Les finalistes de</w:t>
      </w:r>
      <w:r w:rsidRPr="3CFADDE1" w:rsidR="4F52EB78">
        <w:rPr>
          <w:b w:val="1"/>
          <w:bCs w:val="1"/>
          <w:color w:val="BE0F05"/>
        </w:rPr>
        <w:t xml:space="preserve"> 2024</w:t>
      </w:r>
    </w:p>
    <w:p w:rsidR="328044FC" w:rsidP="3CFADDE1" w:rsidRDefault="328044FC" w14:paraId="693335FE" w14:textId="6230C198">
      <w:pPr>
        <w:pStyle w:val="Normal"/>
        <w:spacing w:before="240" w:after="240" w:line="240" w:lineRule="auto"/>
        <w:jc w:val="both"/>
      </w:pPr>
      <w:r w:rsidR="328044FC">
        <w:rPr/>
        <w:t>Qu'il s'agisse de percées dans le domaine de la santé ou d'une fabrication respectueuse de l'environnement, les innovations de nos finalistes transcendent les obstacles et affrontent les problèmes mondiaux les plus urgents. Leur travail visionnaire comprend des traitements biotechnologiques d'avant-garde, des solutions énergétiques durables et des diagnostics de pointe, ouvrant la voie à un avenir plus radieux et plus durable.</w:t>
      </w:r>
    </w:p>
    <w:p w:rsidR="7081FC1C" w:rsidP="3CFADDE1" w:rsidRDefault="7081FC1C" w14:paraId="2791D3A6" w14:textId="5B6A3338">
      <w:pPr>
        <w:pStyle w:val="Normal"/>
        <w:spacing w:before="240" w:after="240" w:line="240" w:lineRule="auto"/>
        <w:jc w:val="both"/>
        <w:rPr>
          <w:lang w:val="fr-FR"/>
        </w:rPr>
      </w:pPr>
      <w:r w:rsidRPr="3CFADDE1" w:rsidR="7081FC1C">
        <w:rPr>
          <w:lang w:val="fr-FR"/>
        </w:rPr>
        <w:t xml:space="preserve">Les finalistes de 2024 constituent une cohorte diversifiée de visionnaires provenant d'une multitude de pays, dont la France, la Finlande, l'Allemagne, l'Islande, l'Italie, Malte, la Pologne, la Suède, le Brésil, le Japon et les États-Unis. Un jury international composé d'anciens finalistes a mis à profit son expertise en matière de technologie, d'affaires et de propriété intellectuelle pour identifier les propositions les plus exceptionnelles. Wolfgang M. </w:t>
      </w:r>
      <w:r w:rsidRPr="3CFADDE1" w:rsidR="7081FC1C">
        <w:rPr>
          <w:lang w:val="fr-FR"/>
        </w:rPr>
        <w:t>Heckl</w:t>
      </w:r>
      <w:r w:rsidRPr="3CFADDE1" w:rsidR="7081FC1C">
        <w:rPr>
          <w:lang w:val="fr-FR"/>
        </w:rPr>
        <w:t xml:space="preserve">, directeur général du Deutsches Museum de Munich, a dirigé ce processus de sélection rigoureux une fois encore, en veillant à ce que les finalistes soient sélectionnés parmi plus de 550 propositions provenant du monde entier.  </w:t>
      </w:r>
    </w:p>
    <w:p w:rsidR="00635A87" w:rsidP="3CFADDE1" w:rsidRDefault="00765CF7" w14:paraId="00000013" w14:textId="53FD4186">
      <w:pPr>
        <w:widowControl w:val="0"/>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tabs>
          <w:tab w:val="left" w:pos="939"/>
        </w:tabs>
        <w:spacing w:before="300" w:after="300" w:line="240" w:lineRule="auto"/>
        <w:jc w:val="both"/>
        <w:rPr>
          <w:b w:val="1"/>
          <w:bCs w:val="1"/>
          <w:color w:val="0D0D0D"/>
        </w:rPr>
      </w:pPr>
      <w:r w:rsidRPr="3CFADDE1" w:rsidR="6BD4EA2A">
        <w:rPr>
          <w:b w:val="1"/>
          <w:bCs w:val="1"/>
          <w:color w:val="0D0D0D" w:themeColor="text1" w:themeTint="F2" w:themeShade="FF"/>
        </w:rPr>
        <w:t xml:space="preserve">Les </w:t>
      </w:r>
      <w:r w:rsidRPr="3CFADDE1" w:rsidR="6BD4EA2A">
        <w:rPr>
          <w:b w:val="1"/>
          <w:bCs w:val="1"/>
          <w:color w:val="0D0D0D" w:themeColor="text1" w:themeTint="F2" w:themeShade="FF"/>
        </w:rPr>
        <w:t>finalistes</w:t>
      </w:r>
      <w:r w:rsidRPr="3CFADDE1" w:rsidR="6BD4EA2A">
        <w:rPr>
          <w:b w:val="1"/>
          <w:bCs w:val="1"/>
          <w:color w:val="0D0D0D" w:themeColor="text1" w:themeTint="F2" w:themeShade="FF"/>
        </w:rPr>
        <w:t xml:space="preserve"> par </w:t>
      </w:r>
      <w:r w:rsidRPr="3CFADDE1" w:rsidR="6BD4EA2A">
        <w:rPr>
          <w:b w:val="1"/>
          <w:bCs w:val="1"/>
          <w:color w:val="0D0D0D" w:themeColor="text1" w:themeTint="F2" w:themeShade="FF"/>
        </w:rPr>
        <w:t>catégor</w:t>
      </w:r>
      <w:r w:rsidRPr="3CFADDE1" w:rsidR="6BD4EA2A">
        <w:rPr>
          <w:b w:val="1"/>
          <w:bCs w:val="1"/>
          <w:color w:val="0D0D0D" w:themeColor="text1" w:themeTint="F2" w:themeShade="FF"/>
        </w:rPr>
        <w:t>ie</w:t>
      </w:r>
      <w:r w:rsidRPr="3CFADDE1" w:rsidR="6BD4EA2A">
        <w:rPr>
          <w:b w:val="1"/>
          <w:bCs w:val="1"/>
          <w:color w:val="0D0D0D" w:themeColor="text1" w:themeTint="F2" w:themeShade="FF"/>
        </w:rPr>
        <w:t xml:space="preserve"> </w:t>
      </w:r>
      <w:r w:rsidRPr="3CFADDE1" w:rsidR="6BD4EA2A">
        <w:rPr>
          <w:b w:val="1"/>
          <w:bCs w:val="1"/>
          <w:color w:val="0D0D0D" w:themeColor="text1" w:themeTint="F2" w:themeShade="FF"/>
        </w:rPr>
        <w:t>so</w:t>
      </w:r>
      <w:r w:rsidRPr="3CFADDE1" w:rsidR="6BD4EA2A">
        <w:rPr>
          <w:b w:val="1"/>
          <w:bCs w:val="1"/>
          <w:color w:val="0D0D0D" w:themeColor="text1" w:themeTint="F2" w:themeShade="FF"/>
        </w:rPr>
        <w:t>nt</w:t>
      </w:r>
      <w:r w:rsidRPr="3CFADDE1" w:rsidR="6BD4EA2A">
        <w:rPr>
          <w:b w:val="1"/>
          <w:bCs w:val="1"/>
          <w:color w:val="0D0D0D" w:themeColor="text1" w:themeTint="F2" w:themeShade="FF"/>
        </w:rPr>
        <w:t xml:space="preserve"> </w:t>
      </w:r>
      <w:r w:rsidRPr="3CFADDE1" w:rsidR="4F52EB78">
        <w:rPr>
          <w:b w:val="1"/>
          <w:bCs w:val="1"/>
          <w:color w:val="0D0D0D" w:themeColor="text1" w:themeTint="F2" w:themeShade="FF"/>
        </w:rPr>
        <w:t>:</w:t>
      </w:r>
    </w:p>
    <w:p w:rsidR="00635A87" w:rsidP="3CFADDE1" w:rsidRDefault="00765CF7" w14:paraId="00000014" w14:textId="0256DA7F">
      <w:pPr>
        <w:widowControl w:val="0"/>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tabs>
          <w:tab w:val="left" w:pos="939"/>
        </w:tabs>
        <w:spacing w:before="300" w:after="300" w:line="240" w:lineRule="auto"/>
        <w:jc w:val="both"/>
        <w:rPr>
          <w:color w:val="0D0D0D"/>
        </w:rPr>
      </w:pPr>
      <w:r w:rsidRPr="3CFADDE1" w:rsidR="4F52EB78">
        <w:rPr>
          <w:color w:val="0D0D0D" w:themeColor="text1" w:themeTint="F2" w:themeShade="FF"/>
        </w:rPr>
        <w:t>Industr</w:t>
      </w:r>
      <w:r w:rsidRPr="3CFADDE1" w:rsidR="3424CD88">
        <w:rPr>
          <w:color w:val="0D0D0D" w:themeColor="text1" w:themeTint="F2" w:themeShade="FF"/>
        </w:rPr>
        <w:t>ie</w:t>
      </w:r>
      <w:r w:rsidRPr="3CFADDE1" w:rsidR="079985C1">
        <w:rPr>
          <w:color w:val="0D0D0D" w:themeColor="text1" w:themeTint="F2" w:themeShade="FF"/>
        </w:rPr>
        <w:t xml:space="preserve"> </w:t>
      </w:r>
      <w:r w:rsidRPr="3CFADDE1" w:rsidR="4F52EB78">
        <w:rPr>
          <w:color w:val="0D0D0D" w:themeColor="text1" w:themeTint="F2" w:themeShade="FF"/>
        </w:rPr>
        <w:t>:</w:t>
      </w:r>
    </w:p>
    <w:p w:rsidR="226D621F" w:rsidP="2135E48C" w:rsidRDefault="226D621F" w14:paraId="0E3C503E" w14:textId="3160EBBD">
      <w:pPr>
        <w:pStyle w:val="Normal"/>
        <w:widowControl w:val="0"/>
        <w:numPr>
          <w:ilvl w:val="0"/>
          <w:numId w:val="4"/>
        </w:numPr>
        <w:shd w:val="clear" w:color="auto" w:fill="FFFFFF" w:themeFill="background1"/>
        <w:tabs>
          <w:tab w:val="left" w:leader="none" w:pos="939"/>
        </w:tabs>
        <w:spacing w:before="300" w:line="240" w:lineRule="auto"/>
        <w:jc w:val="both"/>
        <w:rPr>
          <w:color w:val="000000" w:themeColor="text1" w:themeTint="FF" w:themeShade="FF"/>
          <w:lang w:val="fr-FR"/>
        </w:rPr>
      </w:pPr>
      <w:r w:rsidRPr="2135E48C" w:rsidR="226D621F">
        <w:rPr>
          <w:color w:val="000000" w:themeColor="text1" w:themeTint="FF" w:themeShade="FF"/>
          <w:lang w:val="fr-FR"/>
        </w:rPr>
        <w:t xml:space="preserve">L'Islandais </w:t>
      </w:r>
      <w:r w:rsidRPr="2135E48C" w:rsidR="226D621F">
        <w:rPr>
          <w:color w:val="000000" w:themeColor="text1" w:themeTint="FF" w:themeShade="FF"/>
          <w:lang w:val="fr-FR"/>
        </w:rPr>
        <w:t>Fertram</w:t>
      </w:r>
      <w:r w:rsidRPr="2135E48C" w:rsidR="226D621F">
        <w:rPr>
          <w:color w:val="000000" w:themeColor="text1" w:themeTint="FF" w:themeShade="FF"/>
          <w:lang w:val="fr-FR"/>
        </w:rPr>
        <w:t xml:space="preserve"> </w:t>
      </w:r>
      <w:r w:rsidRPr="2135E48C" w:rsidR="226D621F">
        <w:rPr>
          <w:color w:val="000000" w:themeColor="text1" w:themeTint="FF" w:themeShade="FF"/>
          <w:lang w:val="fr-FR"/>
        </w:rPr>
        <w:t>Sigurjonsson</w:t>
      </w:r>
      <w:r w:rsidRPr="2135E48C" w:rsidR="226D621F">
        <w:rPr>
          <w:color w:val="000000" w:themeColor="text1" w:themeTint="FF" w:themeShade="FF"/>
          <w:lang w:val="fr-FR"/>
        </w:rPr>
        <w:t xml:space="preserve"> et son équipe pour avoir créé un produit biotechnologique de cicatrisation des plaies à base de peau de poisson.</w:t>
      </w:r>
      <w:r w:rsidRPr="2135E48C" w:rsidR="0E615A23">
        <w:rPr>
          <w:color w:val="000000" w:themeColor="text1" w:themeTint="FF" w:themeShade="FF"/>
          <w:lang w:val="fr-FR"/>
        </w:rPr>
        <w:t xml:space="preserve"> </w:t>
      </w:r>
      <w:hyperlink r:id="Rf8e2c4e4c6f64f41">
        <w:r w:rsidRPr="2135E48C" w:rsidR="06E0C4FA">
          <w:rPr>
            <w:rStyle w:val="Hyperlink"/>
            <w:lang w:val="fr-FR"/>
          </w:rPr>
          <w:t>Pour en savoir plus sur les inventeurs.</w:t>
        </w:r>
      </w:hyperlink>
    </w:p>
    <w:p w:rsidR="226D621F" w:rsidP="43E77098" w:rsidRDefault="226D621F" w14:paraId="7153343C" w14:textId="5DED20C5">
      <w:pPr>
        <w:pStyle w:val="Normal"/>
        <w:widowControl w:val="0"/>
        <w:numPr>
          <w:ilvl w:val="0"/>
          <w:numId w:val="4"/>
        </w:numPr>
        <w:shd w:val="clear" w:color="auto" w:fill="FFFFFF" w:themeFill="background1"/>
        <w:tabs>
          <w:tab w:val="left" w:leader="none" w:pos="939"/>
        </w:tabs>
        <w:spacing w:before="300" w:line="240" w:lineRule="auto"/>
        <w:jc w:val="both"/>
        <w:rPr>
          <w:color w:val="000000" w:themeColor="text1" w:themeTint="FF" w:themeShade="FF"/>
          <w:lang w:val="fr-FR"/>
        </w:rPr>
      </w:pPr>
      <w:r w:rsidRPr="2135E48C" w:rsidR="226D621F">
        <w:rPr>
          <w:color w:val="000000" w:themeColor="text1" w:themeTint="FF" w:themeShade="FF"/>
          <w:lang w:val="fr-FR"/>
        </w:rPr>
        <w:t xml:space="preserve">Fiorenzo </w:t>
      </w:r>
      <w:r w:rsidRPr="2135E48C" w:rsidR="226D621F">
        <w:rPr>
          <w:color w:val="000000" w:themeColor="text1" w:themeTint="FF" w:themeShade="FF"/>
          <w:lang w:val="fr-FR"/>
        </w:rPr>
        <w:t>Dioni</w:t>
      </w:r>
      <w:r w:rsidRPr="2135E48C" w:rsidR="226D621F">
        <w:rPr>
          <w:color w:val="000000" w:themeColor="text1" w:themeTint="FF" w:themeShade="FF"/>
          <w:lang w:val="fr-FR"/>
        </w:rPr>
        <w:t xml:space="preserve">, d'Italie, et Richard </w:t>
      </w:r>
      <w:r w:rsidRPr="2135E48C" w:rsidR="226D621F">
        <w:rPr>
          <w:color w:val="000000" w:themeColor="text1" w:themeTint="FF" w:themeShade="FF"/>
          <w:lang w:val="fr-FR"/>
        </w:rPr>
        <w:t>Oberle</w:t>
      </w:r>
      <w:r w:rsidRPr="2135E48C" w:rsidR="226D621F">
        <w:rPr>
          <w:color w:val="000000" w:themeColor="text1" w:themeTint="FF" w:themeShade="FF"/>
          <w:lang w:val="fr-FR"/>
        </w:rPr>
        <w:t>, d'Allemagne, pour leurs découvertes dans le domaine de la technologie de moulage de l'aluminium, qui permet de réduire les émissions de carbone dans le secteur de la construction automobile.</w:t>
      </w:r>
      <w:r w:rsidRPr="2135E48C" w:rsidR="72A6708D">
        <w:rPr>
          <w:color w:val="000000" w:themeColor="text1" w:themeTint="FF" w:themeShade="FF"/>
          <w:lang w:val="fr-FR"/>
        </w:rPr>
        <w:t xml:space="preserve"> </w:t>
      </w:r>
      <w:hyperlink r:id="R30fadc8bba374e46">
        <w:r w:rsidRPr="2135E48C" w:rsidR="14899196">
          <w:rPr>
            <w:rStyle w:val="Hyperlink"/>
            <w:lang w:val="fr-FR"/>
          </w:rPr>
          <w:t>Pour en savoir plus sur les inventeurs</w:t>
        </w:r>
      </w:hyperlink>
      <w:r w:rsidRPr="2135E48C" w:rsidR="72A6708D">
        <w:rPr>
          <w:color w:val="000000" w:themeColor="text1" w:themeTint="FF" w:themeShade="FF"/>
          <w:lang w:val="fr-FR"/>
        </w:rPr>
        <w:t>.</w:t>
      </w:r>
    </w:p>
    <w:p w:rsidR="226D621F" w:rsidP="43E77098" w:rsidRDefault="226D621F" w14:paraId="6CB58207" w14:textId="3EEBB34D">
      <w:pPr>
        <w:pStyle w:val="Normal"/>
        <w:widowControl w:val="0"/>
        <w:numPr>
          <w:ilvl w:val="0"/>
          <w:numId w:val="4"/>
        </w:numPr>
        <w:shd w:val="clear" w:color="auto" w:fill="FFFFFF" w:themeFill="background1"/>
        <w:tabs>
          <w:tab w:val="left" w:leader="none" w:pos="939"/>
        </w:tabs>
        <w:spacing w:before="300" w:line="240" w:lineRule="auto"/>
        <w:jc w:val="both"/>
        <w:rPr>
          <w:color w:val="000000" w:themeColor="text1" w:themeTint="FF" w:themeShade="FF"/>
          <w:lang w:val="fr-FR"/>
        </w:rPr>
      </w:pPr>
      <w:r w:rsidRPr="2135E48C" w:rsidR="226D621F">
        <w:rPr>
          <w:color w:val="000000" w:themeColor="text1" w:themeTint="FF" w:themeShade="FF"/>
          <w:lang w:val="fr-FR"/>
        </w:rPr>
        <w:t xml:space="preserve">Ulf </w:t>
      </w:r>
      <w:r w:rsidRPr="2135E48C" w:rsidR="226D621F">
        <w:rPr>
          <w:color w:val="000000" w:themeColor="text1" w:themeTint="FF" w:themeShade="FF"/>
          <w:lang w:val="fr-FR"/>
        </w:rPr>
        <w:t>Landegren</w:t>
      </w:r>
      <w:r w:rsidRPr="2135E48C" w:rsidR="226D621F">
        <w:rPr>
          <w:color w:val="000000" w:themeColor="text1" w:themeTint="FF" w:themeShade="FF"/>
          <w:lang w:val="fr-FR"/>
        </w:rPr>
        <w:t xml:space="preserve"> et Simon </w:t>
      </w:r>
      <w:r w:rsidRPr="2135E48C" w:rsidR="226D621F">
        <w:rPr>
          <w:color w:val="000000" w:themeColor="text1" w:themeTint="FF" w:themeShade="FF"/>
          <w:lang w:val="fr-FR"/>
        </w:rPr>
        <w:t>Fredriksson</w:t>
      </w:r>
      <w:r w:rsidRPr="2135E48C" w:rsidR="226D621F">
        <w:rPr>
          <w:color w:val="000000" w:themeColor="text1" w:themeTint="FF" w:themeShade="FF"/>
          <w:lang w:val="fr-FR"/>
        </w:rPr>
        <w:t>, de Suède, pour leurs travaux sur les diagnostics moléculaires qui améliorent la détection et la gestion des maladies.</w:t>
      </w:r>
      <w:r w:rsidRPr="2135E48C" w:rsidR="1C18312B">
        <w:rPr>
          <w:color w:val="000000" w:themeColor="text1" w:themeTint="FF" w:themeShade="FF"/>
          <w:lang w:val="fr-FR"/>
        </w:rPr>
        <w:t xml:space="preserve"> </w:t>
      </w:r>
      <w:hyperlink r:id="Rfc156bf88dda4dee">
        <w:r w:rsidRPr="2135E48C" w:rsidR="1F621E51">
          <w:rPr>
            <w:rStyle w:val="Hyperlink"/>
            <w:lang w:val="fr-FR"/>
          </w:rPr>
          <w:t>Pour en savoir plus sur les inventeurs</w:t>
        </w:r>
      </w:hyperlink>
      <w:r w:rsidRPr="2135E48C" w:rsidR="1C18312B">
        <w:rPr>
          <w:color w:val="000000" w:themeColor="text1" w:themeTint="FF" w:themeShade="FF"/>
          <w:lang w:val="fr-FR"/>
        </w:rPr>
        <w:t>.</w:t>
      </w:r>
    </w:p>
    <w:p w:rsidR="00635A87" w:rsidP="3CFADDE1" w:rsidRDefault="00765CF7" w14:paraId="00000018" w14:textId="74D10A68">
      <w:pPr>
        <w:widowControl w:val="0"/>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tabs>
          <w:tab w:val="left" w:pos="939"/>
        </w:tabs>
        <w:spacing w:before="300" w:after="300" w:line="240" w:lineRule="auto"/>
        <w:jc w:val="both"/>
        <w:rPr>
          <w:color w:val="0D0D0D"/>
        </w:rPr>
      </w:pPr>
      <w:r w:rsidRPr="3CFADDE1" w:rsidR="6146BED3">
        <w:rPr>
          <w:color w:val="0D0D0D" w:themeColor="text1" w:themeTint="F2" w:themeShade="FF"/>
        </w:rPr>
        <w:t>P</w:t>
      </w:r>
      <w:r w:rsidRPr="3CFADDE1" w:rsidR="4F52EB78">
        <w:rPr>
          <w:color w:val="0D0D0D" w:themeColor="text1" w:themeTint="F2" w:themeShade="FF"/>
        </w:rPr>
        <w:t>ME</w:t>
      </w:r>
      <w:r w:rsidRPr="3CFADDE1" w:rsidR="0A843535">
        <w:rPr>
          <w:color w:val="0D0D0D" w:themeColor="text1" w:themeTint="F2" w:themeShade="FF"/>
        </w:rPr>
        <w:t xml:space="preserve"> </w:t>
      </w:r>
      <w:r w:rsidRPr="3CFADDE1" w:rsidR="4F52EB78">
        <w:rPr>
          <w:color w:val="0D0D0D" w:themeColor="text1" w:themeTint="F2" w:themeShade="FF"/>
        </w:rPr>
        <w:t>:</w:t>
      </w:r>
    </w:p>
    <w:p w:rsidR="0EE9D7E5" w:rsidP="43E77098" w:rsidRDefault="0EE9D7E5" w14:paraId="0064350F" w14:textId="6419075A">
      <w:pPr>
        <w:pStyle w:val="Normal"/>
        <w:widowControl w:val="0"/>
        <w:numPr>
          <w:ilvl w:val="0"/>
          <w:numId w:val="5"/>
        </w:numPr>
        <w:shd w:val="clear" w:color="auto" w:fill="FFFFFF" w:themeFill="background1"/>
        <w:tabs>
          <w:tab w:val="left" w:leader="none" w:pos="939"/>
        </w:tabs>
        <w:spacing w:before="300" w:line="240" w:lineRule="auto"/>
        <w:jc w:val="both"/>
        <w:rPr>
          <w:color w:val="000000" w:themeColor="text1" w:themeTint="FF" w:themeShade="FF"/>
          <w:lang w:val="fr-FR"/>
        </w:rPr>
      </w:pPr>
      <w:r w:rsidRPr="2135E48C" w:rsidR="0EE9D7E5">
        <w:rPr>
          <w:color w:val="000000" w:themeColor="text1" w:themeTint="FF" w:themeShade="FF"/>
          <w:lang w:val="fr-FR"/>
        </w:rPr>
        <w:t xml:space="preserve">Les inventeurs finlandais </w:t>
      </w:r>
      <w:r w:rsidRPr="2135E48C" w:rsidR="0EE9D7E5">
        <w:rPr>
          <w:color w:val="000000" w:themeColor="text1" w:themeTint="FF" w:themeShade="FF"/>
          <w:lang w:val="fr-FR"/>
        </w:rPr>
        <w:t>Sirpa</w:t>
      </w:r>
      <w:r w:rsidRPr="2135E48C" w:rsidR="0EE9D7E5">
        <w:rPr>
          <w:color w:val="000000" w:themeColor="text1" w:themeTint="FF" w:themeShade="FF"/>
          <w:lang w:val="fr-FR"/>
        </w:rPr>
        <w:t xml:space="preserve"> </w:t>
      </w:r>
      <w:r w:rsidRPr="2135E48C" w:rsidR="0EE9D7E5">
        <w:rPr>
          <w:color w:val="000000" w:themeColor="text1" w:themeTint="FF" w:themeShade="FF"/>
          <w:lang w:val="fr-FR"/>
        </w:rPr>
        <w:t>Jalkanen</w:t>
      </w:r>
      <w:r w:rsidRPr="2135E48C" w:rsidR="0EE9D7E5">
        <w:rPr>
          <w:color w:val="000000" w:themeColor="text1" w:themeTint="FF" w:themeShade="FF"/>
          <w:lang w:val="fr-FR"/>
        </w:rPr>
        <w:t xml:space="preserve"> et </w:t>
      </w:r>
      <w:r w:rsidRPr="2135E48C" w:rsidR="0EE9D7E5">
        <w:rPr>
          <w:color w:val="000000" w:themeColor="text1" w:themeTint="FF" w:themeShade="FF"/>
          <w:lang w:val="fr-FR"/>
        </w:rPr>
        <w:t>Markku</w:t>
      </w:r>
      <w:r w:rsidRPr="2135E48C" w:rsidR="0EE9D7E5">
        <w:rPr>
          <w:color w:val="000000" w:themeColor="text1" w:themeTint="FF" w:themeShade="FF"/>
          <w:lang w:val="fr-FR"/>
        </w:rPr>
        <w:t xml:space="preserve"> </w:t>
      </w:r>
      <w:r w:rsidRPr="2135E48C" w:rsidR="0EE9D7E5">
        <w:rPr>
          <w:color w:val="000000" w:themeColor="text1" w:themeTint="FF" w:themeShade="FF"/>
          <w:lang w:val="fr-FR"/>
        </w:rPr>
        <w:t>Jalkanen</w:t>
      </w:r>
      <w:r w:rsidRPr="2135E48C" w:rsidR="0EE9D7E5">
        <w:rPr>
          <w:color w:val="000000" w:themeColor="text1" w:themeTint="FF" w:themeShade="FF"/>
          <w:lang w:val="fr-FR"/>
        </w:rPr>
        <w:t xml:space="preserve"> pour leurs travaux sur une immunothérapie ciblée pour traiter le cancer. </w:t>
      </w:r>
      <w:hyperlink r:id="R3200c09fced541f9">
        <w:r w:rsidRPr="2135E48C" w:rsidR="2688D3CB">
          <w:rPr>
            <w:rStyle w:val="Hyperlink"/>
            <w:lang w:val="fr-FR"/>
          </w:rPr>
          <w:t>Pour en savoir plus sur les inventeurs</w:t>
        </w:r>
      </w:hyperlink>
      <w:r w:rsidRPr="2135E48C" w:rsidR="75ECFE15">
        <w:rPr>
          <w:color w:val="000000" w:themeColor="text1" w:themeTint="FF" w:themeShade="FF"/>
          <w:lang w:val="fr-FR"/>
        </w:rPr>
        <w:t>.</w:t>
      </w:r>
    </w:p>
    <w:p w:rsidR="0EE9D7E5" w:rsidP="43E77098" w:rsidRDefault="0EE9D7E5" w14:paraId="3E5A2671" w14:textId="220DB9B2">
      <w:pPr>
        <w:pStyle w:val="Normal"/>
        <w:widowControl w:val="0"/>
        <w:numPr>
          <w:ilvl w:val="0"/>
          <w:numId w:val="5"/>
        </w:numPr>
        <w:shd w:val="clear" w:color="auto" w:fill="FFFFFF" w:themeFill="background1"/>
        <w:tabs>
          <w:tab w:val="left" w:leader="none" w:pos="939"/>
        </w:tabs>
        <w:spacing w:before="300" w:line="240" w:lineRule="auto"/>
        <w:jc w:val="both"/>
        <w:rPr>
          <w:color w:val="000000" w:themeColor="text1" w:themeTint="FF" w:themeShade="FF"/>
          <w:lang w:val="fr-FR"/>
        </w:rPr>
      </w:pPr>
      <w:r w:rsidRPr="2135E48C" w:rsidR="0EE9D7E5">
        <w:rPr>
          <w:color w:val="000000" w:themeColor="text1" w:themeTint="FF" w:themeShade="FF"/>
          <w:lang w:val="fr-FR"/>
        </w:rPr>
        <w:t xml:space="preserve">Les inventeurs français Bruno </w:t>
      </w:r>
      <w:r w:rsidRPr="2135E48C" w:rsidR="0EE9D7E5">
        <w:rPr>
          <w:color w:val="000000" w:themeColor="text1" w:themeTint="FF" w:themeShade="FF"/>
          <w:lang w:val="fr-FR"/>
        </w:rPr>
        <w:t>Mottet</w:t>
      </w:r>
      <w:r w:rsidRPr="2135E48C" w:rsidR="0EE9D7E5">
        <w:rPr>
          <w:color w:val="000000" w:themeColor="text1" w:themeTint="FF" w:themeShade="FF"/>
          <w:lang w:val="fr-FR"/>
        </w:rPr>
        <w:t xml:space="preserve">, </w:t>
      </w:r>
      <w:r w:rsidRPr="2135E48C" w:rsidR="0EE9D7E5">
        <w:rPr>
          <w:color w:val="000000" w:themeColor="text1" w:themeTint="FF" w:themeShade="FF"/>
          <w:lang w:val="fr-FR"/>
        </w:rPr>
        <w:t>Lydéric</w:t>
      </w:r>
      <w:r w:rsidRPr="2135E48C" w:rsidR="0EE9D7E5">
        <w:rPr>
          <w:color w:val="000000" w:themeColor="text1" w:themeTint="FF" w:themeShade="FF"/>
          <w:lang w:val="fr-FR"/>
        </w:rPr>
        <w:t xml:space="preserve"> Bocquet et leur équipe pour leur technologie de production d'énergie osmotique utilisant des matériaux </w:t>
      </w:r>
      <w:r w:rsidRPr="2135E48C" w:rsidR="0EE9D7E5">
        <w:rPr>
          <w:color w:val="000000" w:themeColor="text1" w:themeTint="FF" w:themeShade="FF"/>
          <w:lang w:val="fr-FR"/>
        </w:rPr>
        <w:t>nanostructurés</w:t>
      </w:r>
      <w:r w:rsidRPr="2135E48C" w:rsidR="0EE9D7E5">
        <w:rPr>
          <w:color w:val="000000" w:themeColor="text1" w:themeTint="FF" w:themeShade="FF"/>
          <w:lang w:val="fr-FR"/>
        </w:rPr>
        <w:t>.</w:t>
      </w:r>
      <w:r w:rsidRPr="2135E48C" w:rsidR="3F8A82AF">
        <w:rPr>
          <w:color w:val="000000" w:themeColor="text1" w:themeTint="FF" w:themeShade="FF"/>
          <w:lang w:val="fr-FR"/>
        </w:rPr>
        <w:t xml:space="preserve"> </w:t>
      </w:r>
      <w:hyperlink r:id="R4863b6d59b934303">
        <w:r w:rsidRPr="2135E48C" w:rsidR="69F5018B">
          <w:rPr>
            <w:rStyle w:val="Hyperlink"/>
            <w:lang w:val="fr-FR"/>
          </w:rPr>
          <w:t>Pour en savoir plus sur les inventeurs</w:t>
        </w:r>
      </w:hyperlink>
      <w:r w:rsidRPr="2135E48C" w:rsidR="3F8A82AF">
        <w:rPr>
          <w:color w:val="000000" w:themeColor="text1" w:themeTint="FF" w:themeShade="FF"/>
          <w:lang w:val="fr-FR"/>
        </w:rPr>
        <w:t>.</w:t>
      </w:r>
    </w:p>
    <w:p w:rsidR="0EE9D7E5" w:rsidP="43E77098" w:rsidRDefault="0EE9D7E5" w14:paraId="04107AB6" w14:textId="2424CF85">
      <w:pPr>
        <w:pStyle w:val="Normal"/>
        <w:widowControl w:val="0"/>
        <w:numPr>
          <w:ilvl w:val="0"/>
          <w:numId w:val="5"/>
        </w:numPr>
        <w:shd w:val="clear" w:color="auto" w:fill="FFFFFF" w:themeFill="background1"/>
        <w:tabs>
          <w:tab w:val="left" w:leader="none" w:pos="939"/>
        </w:tabs>
        <w:spacing w:before="300" w:line="240" w:lineRule="auto"/>
        <w:jc w:val="both"/>
        <w:rPr>
          <w:color w:val="000000" w:themeColor="text1" w:themeTint="FF" w:themeShade="FF"/>
          <w:lang w:val="fr-FR"/>
        </w:rPr>
      </w:pPr>
      <w:r w:rsidRPr="2135E48C" w:rsidR="0EE9D7E5">
        <w:rPr>
          <w:color w:val="000000" w:themeColor="text1" w:themeTint="FF" w:themeShade="FF"/>
          <w:lang w:val="fr-FR"/>
        </w:rPr>
        <w:t xml:space="preserve">Une équipe polonaise dirigée par Olga </w:t>
      </w:r>
      <w:r w:rsidRPr="2135E48C" w:rsidR="0EE9D7E5">
        <w:rPr>
          <w:color w:val="000000" w:themeColor="text1" w:themeTint="FF" w:themeShade="FF"/>
          <w:lang w:val="fr-FR"/>
        </w:rPr>
        <w:t>Malinkiewicz</w:t>
      </w:r>
      <w:r w:rsidRPr="2135E48C" w:rsidR="0EE9D7E5">
        <w:rPr>
          <w:color w:val="000000" w:themeColor="text1" w:themeTint="FF" w:themeShade="FF"/>
          <w:lang w:val="fr-FR"/>
        </w:rPr>
        <w:t xml:space="preserve"> pour sa technologie innovante d'impression de cellules photovoltaïques pérovskites en couches minces.</w:t>
      </w:r>
      <w:r w:rsidRPr="2135E48C" w:rsidR="3F78D340">
        <w:rPr>
          <w:color w:val="000000" w:themeColor="text1" w:themeTint="FF" w:themeShade="FF"/>
          <w:lang w:val="fr-FR"/>
        </w:rPr>
        <w:t xml:space="preserve"> </w:t>
      </w:r>
      <w:hyperlink r:id="R8972a8d2c69f4967">
        <w:r w:rsidRPr="2135E48C" w:rsidR="29EDF663">
          <w:rPr>
            <w:rStyle w:val="Hyperlink"/>
            <w:lang w:val="fr-FR"/>
          </w:rPr>
          <w:t>Pour en savoir plus sur les inventeurs</w:t>
        </w:r>
      </w:hyperlink>
      <w:r w:rsidRPr="2135E48C" w:rsidR="3F78D340">
        <w:rPr>
          <w:color w:val="000000" w:themeColor="text1" w:themeTint="FF" w:themeShade="FF"/>
          <w:lang w:val="fr-FR"/>
        </w:rPr>
        <w:t>.</w:t>
      </w:r>
    </w:p>
    <w:p w:rsidR="3F44FB84" w:rsidP="3CFADDE1" w:rsidRDefault="3F44FB84" w14:paraId="611A7BB9" w14:textId="220F55ED">
      <w:pPr>
        <w:widowControl w:val="0"/>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tabs>
          <w:tab w:val="left" w:pos="939"/>
        </w:tabs>
        <w:spacing w:line="240" w:lineRule="auto"/>
        <w:jc w:val="both"/>
        <w:rPr>
          <w:color w:val="000000" w:themeColor="text1"/>
        </w:rPr>
      </w:pPr>
    </w:p>
    <w:p w:rsidR="00635A87" w:rsidP="3CFADDE1" w:rsidRDefault="00765CF7" w14:paraId="0000001C" w14:textId="4C173879">
      <w:pPr>
        <w:widowControl w:val="0"/>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tabs>
          <w:tab w:val="left" w:pos="939"/>
        </w:tabs>
        <w:spacing w:before="300" w:after="300" w:line="240" w:lineRule="auto"/>
        <w:jc w:val="both"/>
        <w:rPr>
          <w:color w:val="000000" w:themeColor="text1" w:themeTint="FF" w:themeShade="FF"/>
        </w:rPr>
      </w:pPr>
      <w:r w:rsidRPr="3CFADDE1" w:rsidR="4F52EB78">
        <w:rPr>
          <w:color w:val="000000" w:themeColor="text1" w:themeTint="FF" w:themeShade="FF"/>
        </w:rPr>
        <w:t>Re</w:t>
      </w:r>
      <w:r w:rsidRPr="3CFADDE1" w:rsidR="1B67A23C">
        <w:rPr>
          <w:color w:val="000000" w:themeColor="text1" w:themeTint="FF" w:themeShade="FF"/>
        </w:rPr>
        <w:t xml:space="preserve">cherche </w:t>
      </w:r>
      <w:r w:rsidRPr="3CFADDE1" w:rsidR="4F52EB78">
        <w:rPr>
          <w:color w:val="000000" w:themeColor="text1" w:themeTint="FF" w:themeShade="FF"/>
        </w:rPr>
        <w:t>:</w:t>
      </w:r>
    </w:p>
    <w:p w:rsidR="7CBE78FC" w:rsidP="43E77098" w:rsidRDefault="7CBE78FC" w14:paraId="3AACDDA5" w14:textId="4CB21C44">
      <w:pPr>
        <w:pStyle w:val="Normal"/>
        <w:widowControl w:val="0"/>
        <w:numPr>
          <w:ilvl w:val="0"/>
          <w:numId w:val="1"/>
        </w:numPr>
        <w:shd w:val="clear" w:color="auto" w:fill="FFFFFF" w:themeFill="background1"/>
        <w:tabs>
          <w:tab w:val="left" w:leader="none" w:pos="939"/>
        </w:tabs>
        <w:spacing w:before="300" w:line="240" w:lineRule="auto"/>
        <w:jc w:val="both"/>
        <w:rPr>
          <w:color w:val="000000" w:themeColor="text1" w:themeTint="FF" w:themeShade="FF"/>
          <w:lang w:val="fr-FR"/>
        </w:rPr>
      </w:pPr>
      <w:r w:rsidRPr="2135E48C" w:rsidR="7CBE78FC">
        <w:rPr>
          <w:color w:val="000000" w:themeColor="text1" w:themeTint="FF" w:themeShade="FF"/>
          <w:lang w:val="fr-FR"/>
        </w:rPr>
        <w:t xml:space="preserve">L'Allemande </w:t>
      </w:r>
      <w:r w:rsidRPr="2135E48C" w:rsidR="7CBE78FC">
        <w:rPr>
          <w:color w:val="000000" w:themeColor="text1" w:themeTint="FF" w:themeShade="FF"/>
          <w:lang w:val="fr-FR"/>
        </w:rPr>
        <w:t>Cordelia</w:t>
      </w:r>
      <w:r w:rsidRPr="2135E48C" w:rsidR="7CBE78FC">
        <w:rPr>
          <w:color w:val="000000" w:themeColor="text1" w:themeTint="FF" w:themeShade="FF"/>
          <w:lang w:val="fr-FR"/>
        </w:rPr>
        <w:t xml:space="preserve"> Schmid, pour ses solutions d'IA qui permettent une perception avancée de la machine qui imite de près l'interprétation visuelle humaine.</w:t>
      </w:r>
      <w:r w:rsidRPr="2135E48C" w:rsidR="5A32CD11">
        <w:rPr>
          <w:color w:val="000000" w:themeColor="text1" w:themeTint="FF" w:themeShade="FF"/>
          <w:lang w:val="fr-FR"/>
        </w:rPr>
        <w:t xml:space="preserve"> </w:t>
      </w:r>
      <w:hyperlink r:id="R61332a32360247e1">
        <w:r w:rsidRPr="2135E48C" w:rsidR="3AD6CC3A">
          <w:rPr>
            <w:rStyle w:val="Hyperlink"/>
            <w:lang w:val="fr-FR"/>
          </w:rPr>
          <w:t>Pour en savoir plus sur les inventeurs</w:t>
        </w:r>
      </w:hyperlink>
      <w:r w:rsidRPr="2135E48C" w:rsidR="5A32CD11">
        <w:rPr>
          <w:color w:val="000000" w:themeColor="text1" w:themeTint="FF" w:themeShade="FF"/>
          <w:lang w:val="fr-FR"/>
        </w:rPr>
        <w:t>.</w:t>
      </w:r>
    </w:p>
    <w:p w:rsidR="7CBE78FC" w:rsidP="3CFADDE1" w:rsidRDefault="7CBE78FC" w14:paraId="222D9FCE" w14:textId="281F95E4">
      <w:pPr>
        <w:pStyle w:val="Normal"/>
        <w:widowControl w:val="0"/>
        <w:numPr>
          <w:ilvl w:val="0"/>
          <w:numId w:val="1"/>
        </w:numPr>
        <w:shd w:val="clear" w:color="auto" w:fill="FFFFFF" w:themeFill="background1"/>
        <w:tabs>
          <w:tab w:val="left" w:leader="none" w:pos="939"/>
        </w:tabs>
        <w:spacing w:before="300" w:line="240" w:lineRule="auto"/>
        <w:jc w:val="both"/>
        <w:rPr>
          <w:color w:val="000000" w:themeColor="text1" w:themeTint="FF" w:themeShade="FF"/>
        </w:rPr>
      </w:pPr>
      <w:r w:rsidRPr="2135E48C" w:rsidR="7CBE78FC">
        <w:rPr>
          <w:color w:val="000000" w:themeColor="text1" w:themeTint="FF" w:themeShade="FF"/>
          <w:lang w:val="fr-FR"/>
        </w:rPr>
        <w:t xml:space="preserve">Les Maltais Tonio Sant et Daniel </w:t>
      </w:r>
      <w:r w:rsidRPr="2135E48C" w:rsidR="7CBE78FC">
        <w:rPr>
          <w:color w:val="000000" w:themeColor="text1" w:themeTint="FF" w:themeShade="FF"/>
          <w:lang w:val="fr-FR"/>
        </w:rPr>
        <w:t>Buhagiar</w:t>
      </w:r>
      <w:r w:rsidRPr="2135E48C" w:rsidR="7CBE78FC">
        <w:rPr>
          <w:color w:val="000000" w:themeColor="text1" w:themeTint="FF" w:themeShade="FF"/>
          <w:lang w:val="fr-FR"/>
        </w:rPr>
        <w:t xml:space="preserve"> et leur équipe pour leur solution durable de stockage d'énergie en mer.</w:t>
      </w:r>
      <w:r w:rsidRPr="2135E48C" w:rsidR="6141A893">
        <w:rPr>
          <w:color w:val="000000" w:themeColor="text1" w:themeTint="FF" w:themeShade="FF"/>
          <w:lang w:val="fr-FR"/>
        </w:rPr>
        <w:t xml:space="preserve"> </w:t>
      </w:r>
      <w:hyperlink r:id="Rc1b69c60aaf04267">
        <w:r w:rsidRPr="2135E48C" w:rsidR="32BA57E6">
          <w:rPr>
            <w:rStyle w:val="Hyperlink"/>
            <w:lang w:val="fr-FR"/>
          </w:rPr>
          <w:t>Pour en savoir plus sur les inventeurs</w:t>
        </w:r>
      </w:hyperlink>
      <w:r w:rsidRPr="2135E48C" w:rsidR="6141A893">
        <w:rPr>
          <w:color w:val="000000" w:themeColor="text1" w:themeTint="FF" w:themeShade="FF"/>
          <w:lang w:val="fr-FR"/>
        </w:rPr>
        <w:t>.</w:t>
      </w:r>
    </w:p>
    <w:p w:rsidR="7CBE78FC" w:rsidP="3CFADDE1" w:rsidRDefault="7CBE78FC" w14:paraId="42FB134B" w14:textId="3611D607">
      <w:pPr>
        <w:pStyle w:val="Normal"/>
        <w:widowControl w:val="0"/>
        <w:numPr>
          <w:ilvl w:val="0"/>
          <w:numId w:val="1"/>
        </w:numPr>
        <w:shd w:val="clear" w:color="auto" w:fill="FFFFFF" w:themeFill="background1"/>
        <w:tabs>
          <w:tab w:val="left" w:leader="none" w:pos="939"/>
        </w:tabs>
        <w:spacing w:before="300" w:line="240" w:lineRule="auto"/>
        <w:jc w:val="both"/>
        <w:rPr>
          <w:color w:val="000000" w:themeColor="text1" w:themeTint="FF" w:themeShade="FF"/>
        </w:rPr>
      </w:pPr>
      <w:r w:rsidRPr="2135E48C" w:rsidR="7CBE78FC">
        <w:rPr>
          <w:color w:val="000000" w:themeColor="text1" w:themeTint="FF" w:themeShade="FF"/>
        </w:rPr>
        <w:t>L'équipe</w:t>
      </w:r>
      <w:r w:rsidRPr="2135E48C" w:rsidR="7CBE78FC">
        <w:rPr>
          <w:color w:val="000000" w:themeColor="text1" w:themeTint="FF" w:themeShade="FF"/>
        </w:rPr>
        <w:t xml:space="preserve"> française </w:t>
      </w:r>
      <w:r w:rsidRPr="2135E48C" w:rsidR="7CBE78FC">
        <w:rPr>
          <w:color w:val="000000" w:themeColor="text1" w:themeTint="FF" w:themeShade="FF"/>
        </w:rPr>
        <w:t>dirigée</w:t>
      </w:r>
      <w:r w:rsidRPr="2135E48C" w:rsidR="7CBE78FC">
        <w:rPr>
          <w:color w:val="000000" w:themeColor="text1" w:themeTint="FF" w:themeShade="FF"/>
        </w:rPr>
        <w:t xml:space="preserve"> par David Devos et Caroline Moreau pour </w:t>
      </w:r>
      <w:r w:rsidRPr="2135E48C" w:rsidR="7CBE78FC">
        <w:rPr>
          <w:color w:val="000000" w:themeColor="text1" w:themeTint="FF" w:themeShade="FF"/>
        </w:rPr>
        <w:t>leurs</w:t>
      </w:r>
      <w:r w:rsidRPr="2135E48C" w:rsidR="7CBE78FC">
        <w:rPr>
          <w:color w:val="000000" w:themeColor="text1" w:themeTint="FF" w:themeShade="FF"/>
        </w:rPr>
        <w:t xml:space="preserve"> </w:t>
      </w:r>
      <w:r w:rsidRPr="2135E48C" w:rsidR="7CBE78FC">
        <w:rPr>
          <w:color w:val="000000" w:themeColor="text1" w:themeTint="FF" w:themeShade="FF"/>
        </w:rPr>
        <w:t>traitements</w:t>
      </w:r>
      <w:r w:rsidRPr="2135E48C" w:rsidR="7CBE78FC">
        <w:rPr>
          <w:color w:val="000000" w:themeColor="text1" w:themeTint="FF" w:themeShade="FF"/>
        </w:rPr>
        <w:t xml:space="preserve"> </w:t>
      </w:r>
      <w:r w:rsidRPr="2135E48C" w:rsidR="7CBE78FC">
        <w:rPr>
          <w:color w:val="000000" w:themeColor="text1" w:themeTint="FF" w:themeShade="FF"/>
        </w:rPr>
        <w:t>innovants</w:t>
      </w:r>
      <w:r w:rsidRPr="2135E48C" w:rsidR="7CBE78FC">
        <w:rPr>
          <w:color w:val="000000" w:themeColor="text1" w:themeTint="FF" w:themeShade="FF"/>
        </w:rPr>
        <w:t xml:space="preserve"> de la </w:t>
      </w:r>
      <w:r w:rsidRPr="2135E48C" w:rsidR="7CBE78FC">
        <w:rPr>
          <w:color w:val="000000" w:themeColor="text1" w:themeTint="FF" w:themeShade="FF"/>
        </w:rPr>
        <w:t>maladie</w:t>
      </w:r>
      <w:r w:rsidRPr="2135E48C" w:rsidR="7CBE78FC">
        <w:rPr>
          <w:color w:val="000000" w:themeColor="text1" w:themeTint="FF" w:themeShade="FF"/>
        </w:rPr>
        <w:t xml:space="preserve"> de Parkinson qui </w:t>
      </w:r>
      <w:r w:rsidRPr="2135E48C" w:rsidR="7CBE78FC">
        <w:rPr>
          <w:color w:val="000000" w:themeColor="text1" w:themeTint="FF" w:themeShade="FF"/>
        </w:rPr>
        <w:t>permettent</w:t>
      </w:r>
      <w:r w:rsidRPr="2135E48C" w:rsidR="7CBE78FC">
        <w:rPr>
          <w:color w:val="000000" w:themeColor="text1" w:themeTint="FF" w:themeShade="FF"/>
        </w:rPr>
        <w:t xml:space="preserve"> </w:t>
      </w:r>
      <w:r w:rsidRPr="2135E48C" w:rsidR="7CBE78FC">
        <w:rPr>
          <w:color w:val="000000" w:themeColor="text1" w:themeTint="FF" w:themeShade="FF"/>
        </w:rPr>
        <w:t>une</w:t>
      </w:r>
      <w:r w:rsidRPr="2135E48C" w:rsidR="7CBE78FC">
        <w:rPr>
          <w:color w:val="000000" w:themeColor="text1" w:themeTint="FF" w:themeShade="FF"/>
        </w:rPr>
        <w:t xml:space="preserve"> </w:t>
      </w:r>
      <w:r w:rsidRPr="2135E48C" w:rsidR="7CBE78FC">
        <w:rPr>
          <w:color w:val="000000" w:themeColor="text1" w:themeTint="FF" w:themeShade="FF"/>
        </w:rPr>
        <w:t>meilleure</w:t>
      </w:r>
      <w:r w:rsidRPr="2135E48C" w:rsidR="7CBE78FC">
        <w:rPr>
          <w:color w:val="000000" w:themeColor="text1" w:themeTint="FF" w:themeShade="FF"/>
        </w:rPr>
        <w:t xml:space="preserve"> gestion de la </w:t>
      </w:r>
      <w:r w:rsidRPr="2135E48C" w:rsidR="7CBE78FC">
        <w:rPr>
          <w:color w:val="000000" w:themeColor="text1" w:themeTint="FF" w:themeShade="FF"/>
        </w:rPr>
        <w:t>maladie</w:t>
      </w:r>
      <w:r w:rsidRPr="2135E48C" w:rsidR="7CBE78FC">
        <w:rPr>
          <w:color w:val="000000" w:themeColor="text1" w:themeTint="FF" w:themeShade="FF"/>
        </w:rPr>
        <w:t xml:space="preserve"> et </w:t>
      </w:r>
      <w:r w:rsidRPr="2135E48C" w:rsidR="7CBE78FC">
        <w:rPr>
          <w:color w:val="000000" w:themeColor="text1" w:themeTint="FF" w:themeShade="FF"/>
        </w:rPr>
        <w:t>moins</w:t>
      </w:r>
      <w:r w:rsidRPr="2135E48C" w:rsidR="7CBE78FC">
        <w:rPr>
          <w:color w:val="000000" w:themeColor="text1" w:themeTint="FF" w:themeShade="FF"/>
        </w:rPr>
        <w:t xml:space="preserve"> </w:t>
      </w:r>
      <w:r w:rsidRPr="2135E48C" w:rsidR="7CBE78FC">
        <w:rPr>
          <w:color w:val="000000" w:themeColor="text1" w:themeTint="FF" w:themeShade="FF"/>
        </w:rPr>
        <w:t>d'effets</w:t>
      </w:r>
      <w:r w:rsidRPr="2135E48C" w:rsidR="7CBE78FC">
        <w:rPr>
          <w:color w:val="000000" w:themeColor="text1" w:themeTint="FF" w:themeShade="FF"/>
        </w:rPr>
        <w:t xml:space="preserve"> </w:t>
      </w:r>
      <w:r w:rsidRPr="2135E48C" w:rsidR="7CBE78FC">
        <w:rPr>
          <w:color w:val="000000" w:themeColor="text1" w:themeTint="FF" w:themeShade="FF"/>
        </w:rPr>
        <w:t>secondaires</w:t>
      </w:r>
      <w:r w:rsidRPr="2135E48C" w:rsidR="7CBE78FC">
        <w:rPr>
          <w:color w:val="000000" w:themeColor="text1" w:themeTint="FF" w:themeShade="FF"/>
        </w:rPr>
        <w:t>.</w:t>
      </w:r>
      <w:r w:rsidRPr="2135E48C" w:rsidR="17F83BF8">
        <w:rPr>
          <w:color w:val="000000" w:themeColor="text1" w:themeTint="FF" w:themeShade="FF"/>
        </w:rPr>
        <w:t xml:space="preserve"> </w:t>
      </w:r>
      <w:hyperlink r:id="R9ad7e555377546ff">
        <w:r w:rsidRPr="2135E48C" w:rsidR="08E6F5A5">
          <w:rPr>
            <w:rStyle w:val="Hyperlink"/>
          </w:rPr>
          <w:t>Pour en savoir plus sur les inventeurs</w:t>
        </w:r>
      </w:hyperlink>
      <w:r w:rsidRPr="2135E48C" w:rsidR="17F83BF8">
        <w:rPr>
          <w:color w:val="000000" w:themeColor="text1" w:themeTint="FF" w:themeShade="FF"/>
        </w:rPr>
        <w:t>.</w:t>
      </w:r>
    </w:p>
    <w:p w:rsidR="00635A87" w:rsidP="3CFADDE1" w:rsidRDefault="00765CF7" w14:paraId="00000020" w14:textId="4E00A7A9">
      <w:pPr>
        <w:widowControl w:val="0"/>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tabs>
          <w:tab w:val="left" w:pos="939"/>
        </w:tabs>
        <w:spacing w:before="300" w:after="300" w:line="240" w:lineRule="auto"/>
        <w:jc w:val="both"/>
        <w:rPr>
          <w:color w:val="0D0D0D"/>
        </w:rPr>
      </w:pPr>
      <w:r w:rsidRPr="3CFADDE1" w:rsidR="334D3169">
        <w:rPr>
          <w:color w:val="0D0D0D" w:themeColor="text1" w:themeTint="F2" w:themeShade="FF"/>
        </w:rPr>
        <w:t>Pays non</w:t>
      </w:r>
      <w:r w:rsidRPr="3CFADDE1" w:rsidR="334D3169">
        <w:rPr>
          <w:color w:val="0D0D0D" w:themeColor="text1" w:themeTint="F2" w:themeShade="FF"/>
        </w:rPr>
        <w:t xml:space="preserve"> </w:t>
      </w:r>
      <w:r w:rsidRPr="3CFADDE1" w:rsidR="334D3169">
        <w:rPr>
          <w:color w:val="0D0D0D" w:themeColor="text1" w:themeTint="F2" w:themeShade="FF"/>
        </w:rPr>
        <w:t>membres</w:t>
      </w:r>
      <w:r w:rsidRPr="3CFADDE1" w:rsidR="334D3169">
        <w:rPr>
          <w:color w:val="0D0D0D" w:themeColor="text1" w:themeTint="F2" w:themeShade="FF"/>
        </w:rPr>
        <w:t xml:space="preserve"> de</w:t>
      </w:r>
      <w:r w:rsidRPr="3CFADDE1" w:rsidR="334D3169">
        <w:rPr>
          <w:color w:val="0D0D0D" w:themeColor="text1" w:themeTint="F2" w:themeShade="FF"/>
        </w:rPr>
        <w:t xml:space="preserve"> </w:t>
      </w:r>
      <w:r w:rsidRPr="3CFADDE1" w:rsidR="334D3169">
        <w:rPr>
          <w:color w:val="0D0D0D" w:themeColor="text1" w:themeTint="F2" w:themeShade="FF"/>
        </w:rPr>
        <w:t>l'OEB</w:t>
      </w:r>
      <w:r w:rsidRPr="3CFADDE1" w:rsidR="334D3169">
        <w:rPr>
          <w:color w:val="0D0D0D" w:themeColor="text1" w:themeTint="F2" w:themeShade="FF"/>
        </w:rPr>
        <w:t xml:space="preserve"> </w:t>
      </w:r>
      <w:r w:rsidRPr="3CFADDE1" w:rsidR="4F52EB78">
        <w:rPr>
          <w:color w:val="0D0D0D" w:themeColor="text1" w:themeTint="F2" w:themeShade="FF"/>
        </w:rPr>
        <w:t>:</w:t>
      </w:r>
    </w:p>
    <w:p w:rsidR="649B4C5A" w:rsidP="2135E48C" w:rsidRDefault="649B4C5A" w14:paraId="3294A575" w14:textId="40122D63">
      <w:pPr>
        <w:pStyle w:val="Normal"/>
        <w:widowControl w:val="0"/>
        <w:numPr>
          <w:ilvl w:val="0"/>
          <w:numId w:val="3"/>
        </w:num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tabs>
          <w:tab w:val="left" w:leader="none" w:pos="939"/>
        </w:tabs>
        <w:spacing w:before="300" w:line="240" w:lineRule="auto"/>
        <w:jc w:val="both"/>
        <w:rPr>
          <w:color w:val="000000" w:themeColor="text1" w:themeTint="FF" w:themeShade="FF"/>
          <w:lang w:val="fr-FR"/>
        </w:rPr>
      </w:pPr>
      <w:r w:rsidRPr="2135E48C" w:rsidR="649B4C5A">
        <w:rPr>
          <w:color w:val="000000" w:themeColor="text1" w:themeTint="FF" w:themeShade="FF"/>
          <w:lang w:val="fr-FR"/>
        </w:rPr>
        <w:t xml:space="preserve">Une équipe brésilienne dirigée par Fernando </w:t>
      </w:r>
      <w:r w:rsidRPr="2135E48C" w:rsidR="649B4C5A">
        <w:rPr>
          <w:color w:val="000000" w:themeColor="text1" w:themeTint="FF" w:themeShade="FF"/>
          <w:lang w:val="fr-FR"/>
        </w:rPr>
        <w:t>Catalano</w:t>
      </w:r>
      <w:r w:rsidRPr="2135E48C" w:rsidR="649B4C5A">
        <w:rPr>
          <w:color w:val="000000" w:themeColor="text1" w:themeTint="FF" w:themeShade="FF"/>
          <w:lang w:val="fr-FR"/>
        </w:rPr>
        <w:t xml:space="preserve"> et </w:t>
      </w:r>
      <w:r w:rsidRPr="2135E48C" w:rsidR="649B4C5A">
        <w:rPr>
          <w:color w:val="000000" w:themeColor="text1" w:themeTint="FF" w:themeShade="FF"/>
          <w:lang w:val="fr-FR"/>
        </w:rPr>
        <w:t>Micael</w:t>
      </w:r>
      <w:r w:rsidRPr="2135E48C" w:rsidR="649B4C5A">
        <w:rPr>
          <w:color w:val="000000" w:themeColor="text1" w:themeTint="FF" w:themeShade="FF"/>
          <w:lang w:val="fr-FR"/>
        </w:rPr>
        <w:t xml:space="preserve"> </w:t>
      </w:r>
      <w:r w:rsidRPr="2135E48C" w:rsidR="649B4C5A">
        <w:rPr>
          <w:color w:val="000000" w:themeColor="text1" w:themeTint="FF" w:themeShade="FF"/>
          <w:lang w:val="fr-FR"/>
        </w:rPr>
        <w:t>Carmo</w:t>
      </w:r>
      <w:r w:rsidRPr="2135E48C" w:rsidR="649B4C5A">
        <w:rPr>
          <w:color w:val="000000" w:themeColor="text1" w:themeTint="FF" w:themeShade="FF"/>
          <w:lang w:val="fr-FR"/>
        </w:rPr>
        <w:t xml:space="preserve"> pour ses innovations qui réduisent le bruit et les émissions de carbone dans les transports aériens. </w:t>
      </w:r>
      <w:hyperlink r:id="R84d9cda3b8bf48d4">
        <w:r w:rsidRPr="2135E48C" w:rsidR="4D94D2B3">
          <w:rPr>
            <w:rStyle w:val="Hyperlink"/>
            <w:lang w:val="fr-FR"/>
          </w:rPr>
          <w:t>Pour en savoir plus sur les inventeurs</w:t>
        </w:r>
      </w:hyperlink>
      <w:r w:rsidRPr="2135E48C" w:rsidR="2F230A98">
        <w:rPr>
          <w:color w:val="000000" w:themeColor="text1" w:themeTint="FF" w:themeShade="FF"/>
          <w:lang w:val="fr-FR"/>
        </w:rPr>
        <w:t>.</w:t>
      </w:r>
    </w:p>
    <w:p w:rsidR="649B4C5A" w:rsidP="2135E48C" w:rsidRDefault="649B4C5A" w14:paraId="7E071639" w14:textId="13B04A09">
      <w:pPr>
        <w:pStyle w:val="Normal"/>
        <w:widowControl w:val="0"/>
        <w:numPr>
          <w:ilvl w:val="0"/>
          <w:numId w:val="3"/>
        </w:num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tabs>
          <w:tab w:val="left" w:leader="none" w:pos="939"/>
        </w:tabs>
        <w:spacing w:before="300" w:line="240" w:lineRule="auto"/>
        <w:jc w:val="both"/>
        <w:rPr>
          <w:color w:val="000000" w:themeColor="text1" w:themeTint="FF" w:themeShade="FF"/>
          <w:lang w:val="fr-FR"/>
        </w:rPr>
      </w:pPr>
      <w:r w:rsidRPr="2135E48C" w:rsidR="649B4C5A">
        <w:rPr>
          <w:color w:val="000000" w:themeColor="text1" w:themeTint="FF" w:themeShade="FF"/>
          <w:lang w:val="fr-FR"/>
        </w:rPr>
        <w:t xml:space="preserve">David </w:t>
      </w:r>
      <w:r w:rsidRPr="2135E48C" w:rsidR="649B4C5A">
        <w:rPr>
          <w:color w:val="000000" w:themeColor="text1" w:themeTint="FF" w:themeShade="FF"/>
          <w:lang w:val="fr-FR"/>
        </w:rPr>
        <w:t>Fattal</w:t>
      </w:r>
      <w:r w:rsidRPr="2135E48C" w:rsidR="649B4C5A">
        <w:rPr>
          <w:color w:val="000000" w:themeColor="text1" w:themeTint="FF" w:themeShade="FF"/>
          <w:lang w:val="fr-FR"/>
        </w:rPr>
        <w:t>, basé aux États-Unis, pour ses avancées en matière d'optique d'affichage et de logiciels permettant de créer une imagerie 3D sans lunettes.</w:t>
      </w:r>
      <w:r w:rsidRPr="2135E48C" w:rsidR="7ED15ACD">
        <w:rPr>
          <w:color w:val="000000" w:themeColor="text1" w:themeTint="FF" w:themeShade="FF"/>
          <w:lang w:val="fr-FR"/>
        </w:rPr>
        <w:t xml:space="preserve"> </w:t>
      </w:r>
      <w:hyperlink r:id="Rfb1a72b4a917453e">
        <w:r w:rsidRPr="2135E48C" w:rsidR="0B428C62">
          <w:rPr>
            <w:rStyle w:val="Hyperlink"/>
            <w:lang w:val="fr-FR"/>
          </w:rPr>
          <w:t>Pour en savoir plus sur les inventeurs</w:t>
        </w:r>
      </w:hyperlink>
      <w:r w:rsidRPr="2135E48C" w:rsidR="7ED15ACD">
        <w:rPr>
          <w:color w:val="000000" w:themeColor="text1" w:themeTint="FF" w:themeShade="FF"/>
          <w:lang w:val="fr-FR"/>
        </w:rPr>
        <w:t>.</w:t>
      </w:r>
    </w:p>
    <w:p w:rsidR="649B4C5A" w:rsidP="2135E48C" w:rsidRDefault="649B4C5A" w14:paraId="38A3B8DD" w14:textId="03BFA659">
      <w:pPr>
        <w:pStyle w:val="Normal"/>
        <w:widowControl w:val="0"/>
        <w:numPr>
          <w:ilvl w:val="0"/>
          <w:numId w:val="3"/>
        </w:num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tabs>
          <w:tab w:val="left" w:leader="none" w:pos="939"/>
        </w:tabs>
        <w:spacing w:before="300" w:line="240" w:lineRule="auto"/>
        <w:jc w:val="both"/>
        <w:rPr>
          <w:color w:val="000000" w:themeColor="text1" w:themeTint="FF" w:themeShade="FF"/>
          <w:lang w:val="fr-FR"/>
        </w:rPr>
      </w:pPr>
      <w:r w:rsidRPr="2135E48C" w:rsidR="649B4C5A">
        <w:rPr>
          <w:color w:val="000000" w:themeColor="text1" w:themeTint="FF" w:themeShade="FF"/>
          <w:lang w:val="fr-FR"/>
        </w:rPr>
        <w:t>Masato</w:t>
      </w:r>
      <w:r w:rsidRPr="2135E48C" w:rsidR="649B4C5A">
        <w:rPr>
          <w:color w:val="000000" w:themeColor="text1" w:themeTint="FF" w:themeShade="FF"/>
          <w:lang w:val="fr-FR"/>
        </w:rPr>
        <w:t xml:space="preserve"> </w:t>
      </w:r>
      <w:r w:rsidRPr="2135E48C" w:rsidR="649B4C5A">
        <w:rPr>
          <w:color w:val="000000" w:themeColor="text1" w:themeTint="FF" w:themeShade="FF"/>
          <w:lang w:val="fr-FR"/>
        </w:rPr>
        <w:t>Sagawa</w:t>
      </w:r>
      <w:r w:rsidRPr="2135E48C" w:rsidR="649B4C5A">
        <w:rPr>
          <w:color w:val="000000" w:themeColor="text1" w:themeTint="FF" w:themeShade="FF"/>
          <w:lang w:val="fr-FR"/>
        </w:rPr>
        <w:t>, du Japon, pour sa contribution au développement d'aimants permanents de qualité supérieure utilisés dans diverses applications de haute technologie.</w:t>
      </w:r>
      <w:r w:rsidRPr="2135E48C" w:rsidR="3AC44C2B">
        <w:rPr>
          <w:color w:val="000000" w:themeColor="text1" w:themeTint="FF" w:themeShade="FF"/>
          <w:lang w:val="fr-FR"/>
        </w:rPr>
        <w:t xml:space="preserve"> </w:t>
      </w:r>
      <w:hyperlink r:id="R088d560c97bd4313">
        <w:r w:rsidRPr="2135E48C" w:rsidR="3B95EDE4">
          <w:rPr>
            <w:rStyle w:val="Hyperlink"/>
            <w:lang w:val="fr-FR"/>
          </w:rPr>
          <w:t>Pour en savoir plus sur les inventeurs</w:t>
        </w:r>
      </w:hyperlink>
      <w:r w:rsidRPr="2135E48C" w:rsidR="3AC44C2B">
        <w:rPr>
          <w:color w:val="000000" w:themeColor="text1" w:themeTint="FF" w:themeShade="FF"/>
          <w:lang w:val="fr-FR"/>
        </w:rPr>
        <w:t>.</w:t>
      </w:r>
    </w:p>
    <w:p w:rsidR="00635A87" w:rsidP="00214AFD" w:rsidRDefault="00635A87" w14:paraId="00000024" w14:textId="52F08C7D">
      <w:pPr>
        <w:widowControl w:val="0"/>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tabs>
          <w:tab w:val="left" w:pos="939"/>
        </w:tabs>
        <w:spacing w:line="240" w:lineRule="auto"/>
        <w:rPr>
          <w:color w:val="000000" w:themeColor="text1"/>
        </w:rPr>
      </w:pPr>
    </w:p>
    <w:p w:rsidR="00635A87" w:rsidP="3CFADDE1" w:rsidRDefault="00765CF7" w14:paraId="00000025" w14:textId="50873732">
      <w:pPr>
        <w:spacing w:before="240" w:after="240" w:line="240" w:lineRule="auto"/>
        <w:rPr>
          <w:b w:val="1"/>
          <w:bCs w:val="1"/>
          <w:color w:val="C04F4D"/>
          <w:lang w:val="fr-FR"/>
        </w:rPr>
      </w:pPr>
      <w:r w:rsidRPr="2135E48C" w:rsidR="24B08ECC">
        <w:rPr>
          <w:b w:val="1"/>
          <w:bCs w:val="1"/>
          <w:color w:val="C04F4D"/>
          <w:lang w:val="fr-FR"/>
        </w:rPr>
        <w:t>Œuvre d'une vie</w:t>
      </w:r>
      <w:r w:rsidRPr="2135E48C" w:rsidR="4F52EB78">
        <w:rPr>
          <w:b w:val="1"/>
          <w:bCs w:val="1"/>
          <w:color w:val="C04F4D"/>
          <w:lang w:val="fr-FR"/>
        </w:rPr>
        <w:t xml:space="preserve">, </w:t>
      </w:r>
      <w:r w:rsidRPr="2135E48C" w:rsidR="7B5306B0">
        <w:rPr>
          <w:b w:val="1"/>
          <w:bCs w:val="1"/>
          <w:color w:val="C04F4D"/>
          <w:lang w:val="fr-FR"/>
        </w:rPr>
        <w:t xml:space="preserve">le Prix du public </w:t>
      </w:r>
      <w:r w:rsidRPr="2135E48C" w:rsidR="7B5306B0">
        <w:rPr>
          <w:b w:val="1"/>
          <w:bCs w:val="1"/>
          <w:color w:val="C04F4D"/>
          <w:lang w:val="fr-FR"/>
        </w:rPr>
        <w:t>et</w:t>
      </w:r>
      <w:r w:rsidRPr="2135E48C" w:rsidR="4F52EB78">
        <w:rPr>
          <w:b w:val="1"/>
          <w:bCs w:val="1"/>
          <w:color w:val="C04F4D"/>
          <w:lang w:val="fr-FR"/>
        </w:rPr>
        <w:t xml:space="preserve"> </w:t>
      </w:r>
      <w:r w:rsidRPr="2135E48C" w:rsidR="4BA2CE2F">
        <w:rPr>
          <w:b w:val="1"/>
          <w:bCs w:val="1"/>
          <w:color w:val="C04F4D"/>
          <w:lang w:val="fr-FR"/>
        </w:rPr>
        <w:t xml:space="preserve">le </w:t>
      </w:r>
      <w:r w:rsidRPr="2135E48C" w:rsidR="5B645085">
        <w:rPr>
          <w:b w:val="1"/>
          <w:bCs w:val="1"/>
          <w:color w:val="C04F4D"/>
          <w:lang w:val="fr-FR"/>
        </w:rPr>
        <w:t>Young Inventors Prize</w:t>
      </w:r>
    </w:p>
    <w:p w:rsidR="3E0B5AB1" w:rsidP="3CFADDE1" w:rsidRDefault="3E0B5AB1" w14:paraId="75197882" w14:textId="6E02458C">
      <w:pPr>
        <w:pStyle w:val="Normal"/>
        <w:spacing w:line="240" w:lineRule="auto"/>
      </w:pPr>
      <w:r w:rsidR="170CA855">
        <w:rPr/>
        <w:t xml:space="preserve">À </w:t>
      </w:r>
      <w:r w:rsidR="170CA855">
        <w:rPr/>
        <w:t>partir</w:t>
      </w:r>
      <w:r w:rsidR="170CA855">
        <w:rPr/>
        <w:t xml:space="preserve"> </w:t>
      </w:r>
      <w:r w:rsidR="170CA855">
        <w:rPr/>
        <w:t>d'aujourd'hui</w:t>
      </w:r>
      <w:r w:rsidR="170CA855">
        <w:rPr/>
        <w:t xml:space="preserve">, le public </w:t>
      </w:r>
      <w:r w:rsidR="170CA855">
        <w:rPr/>
        <w:t>est</w:t>
      </w:r>
      <w:r w:rsidR="170CA855">
        <w:rPr/>
        <w:t xml:space="preserve"> </w:t>
      </w:r>
      <w:r w:rsidR="170CA855">
        <w:rPr/>
        <w:t>invité</w:t>
      </w:r>
      <w:r w:rsidR="170CA855">
        <w:rPr/>
        <w:t xml:space="preserve"> à </w:t>
      </w:r>
      <w:r w:rsidR="170CA855">
        <w:rPr/>
        <w:t>participer</w:t>
      </w:r>
      <w:r w:rsidR="170CA855">
        <w:rPr/>
        <w:t xml:space="preserve"> au Prix de </w:t>
      </w:r>
      <w:r w:rsidR="170CA855">
        <w:rPr/>
        <w:t>l'inventeur</w:t>
      </w:r>
      <w:r w:rsidR="170CA855">
        <w:rPr/>
        <w:t xml:space="preserve"> </w:t>
      </w:r>
      <w:r w:rsidR="170CA855">
        <w:rPr/>
        <w:t>européen</w:t>
      </w:r>
      <w:r w:rsidR="170CA855">
        <w:rPr/>
        <w:t xml:space="preserve"> 2024 </w:t>
      </w:r>
      <w:r w:rsidR="170CA855">
        <w:rPr/>
        <w:t>en</w:t>
      </w:r>
      <w:r w:rsidR="170CA855">
        <w:rPr/>
        <w:t xml:space="preserve"> </w:t>
      </w:r>
      <w:r w:rsidR="170CA855">
        <w:rPr/>
        <w:t>votant</w:t>
      </w:r>
      <w:r w:rsidR="170CA855">
        <w:rPr/>
        <w:t xml:space="preserve"> pour son invention </w:t>
      </w:r>
      <w:r w:rsidR="170CA855">
        <w:rPr/>
        <w:t>préférée</w:t>
      </w:r>
      <w:r w:rsidR="170CA855">
        <w:rPr/>
        <w:t xml:space="preserve"> </w:t>
      </w:r>
      <w:r w:rsidR="170CA855">
        <w:rPr/>
        <w:t>parmi</w:t>
      </w:r>
      <w:r w:rsidR="170CA855">
        <w:rPr/>
        <w:t xml:space="preserve"> les 12 </w:t>
      </w:r>
      <w:r w:rsidR="170CA855">
        <w:rPr/>
        <w:t>finalistes</w:t>
      </w:r>
      <w:r w:rsidR="170CA855">
        <w:rPr/>
        <w:t xml:space="preserve"> du </w:t>
      </w:r>
      <w:r w:rsidR="170CA855">
        <w:rPr/>
        <w:t>Prix du public</w:t>
      </w:r>
      <w:r w:rsidR="170CA855">
        <w:rPr/>
        <w:t xml:space="preserve">. Le vote sera </w:t>
      </w:r>
      <w:r w:rsidR="170CA855">
        <w:rPr/>
        <w:t>ouvert</w:t>
      </w:r>
      <w:r w:rsidR="170CA855">
        <w:rPr/>
        <w:t xml:space="preserve"> </w:t>
      </w:r>
      <w:r w:rsidR="170CA855">
        <w:rPr/>
        <w:t>jusqu'au</w:t>
      </w:r>
      <w:r w:rsidR="170CA855">
        <w:rPr/>
        <w:t xml:space="preserve"> jour de la </w:t>
      </w:r>
      <w:r w:rsidR="170CA855">
        <w:rPr/>
        <w:t>cérémonie</w:t>
      </w:r>
      <w:r w:rsidR="170CA855">
        <w:rPr/>
        <w:t xml:space="preserve">, le 9 </w:t>
      </w:r>
      <w:r w:rsidR="170CA855">
        <w:rPr/>
        <w:t>juillet</w:t>
      </w:r>
      <w:r w:rsidR="170CA855">
        <w:rPr/>
        <w:t xml:space="preserve"> 2024.</w:t>
      </w:r>
    </w:p>
    <w:p w:rsidR="3CFADDE1" w:rsidP="3CFADDE1" w:rsidRDefault="3CFADDE1" w14:paraId="173395E9" w14:textId="0B95F7C1">
      <w:pPr>
        <w:pStyle w:val="Normal"/>
        <w:spacing w:line="240" w:lineRule="auto"/>
      </w:pPr>
    </w:p>
    <w:p w:rsidR="3D8F685A" w:rsidP="3CFADDE1" w:rsidRDefault="3D8F685A" w14:paraId="025CAF77" w14:textId="48CAFF71">
      <w:pPr>
        <w:pStyle w:val="Normal"/>
        <w:spacing w:line="240" w:lineRule="auto"/>
        <w:jc w:val="both"/>
      </w:pPr>
      <w:r w:rsidRPr="2135E48C" w:rsidR="3D8F685A">
        <w:rPr>
          <w:lang w:val="fr-FR"/>
        </w:rPr>
        <w:t xml:space="preserve">Célébrant sa troisième année, le </w:t>
      </w:r>
      <w:r w:rsidRPr="2135E48C" w:rsidR="49865245">
        <w:rPr>
          <w:lang w:val="fr-FR"/>
        </w:rPr>
        <w:t xml:space="preserve">Young </w:t>
      </w:r>
      <w:r w:rsidRPr="2135E48C" w:rsidR="49865245">
        <w:rPr>
          <w:lang w:val="fr-FR"/>
        </w:rPr>
        <w:t>Inventors</w:t>
      </w:r>
      <w:r w:rsidRPr="2135E48C" w:rsidR="49865245">
        <w:rPr>
          <w:lang w:val="fr-FR"/>
        </w:rPr>
        <w:t xml:space="preserve"> </w:t>
      </w:r>
      <w:r w:rsidRPr="2135E48C" w:rsidR="49865245">
        <w:rPr>
          <w:lang w:val="fr-FR"/>
        </w:rPr>
        <w:t>Prize</w:t>
      </w:r>
      <w:r w:rsidRPr="2135E48C" w:rsidR="3D8F685A">
        <w:rPr>
          <w:lang w:val="fr-FR"/>
        </w:rPr>
        <w:t xml:space="preserve"> met en avant l'ingéniosité de personnes âgées de 30 ans et moins dont les innovations techniques peuvent contribuer à faire progresser les Objectifs de développement durable</w:t>
      </w:r>
      <w:r w:rsidRPr="2135E48C" w:rsidR="0C7D40AC">
        <w:rPr>
          <w:lang w:val="fr-FR"/>
        </w:rPr>
        <w:t xml:space="preserve"> (ODD)</w:t>
      </w:r>
      <w:r w:rsidRPr="2135E48C" w:rsidR="3D8F685A">
        <w:rPr>
          <w:lang w:val="fr-FR"/>
        </w:rPr>
        <w:t xml:space="preserve"> des Nations unies. Cette plateforme souligne le rôle essentiel des jeunes dans la progression des inventions mondiales. En outre, le dévoilement du lauréat de la catégorie </w:t>
      </w:r>
      <w:r w:rsidRPr="2135E48C" w:rsidR="03334CB0">
        <w:rPr>
          <w:lang w:val="fr-FR"/>
        </w:rPr>
        <w:t xml:space="preserve">« </w:t>
      </w:r>
      <w:r w:rsidRPr="2135E48C" w:rsidR="3D8F685A">
        <w:rPr>
          <w:lang w:val="fr-FR"/>
        </w:rPr>
        <w:t>Œuvre d</w:t>
      </w:r>
      <w:r w:rsidRPr="2135E48C" w:rsidR="245CE00E">
        <w:rPr>
          <w:lang w:val="fr-FR"/>
        </w:rPr>
        <w:t>’</w:t>
      </w:r>
      <w:r w:rsidRPr="2135E48C" w:rsidR="3D8F685A">
        <w:rPr>
          <w:lang w:val="fr-FR"/>
        </w:rPr>
        <w:t>une vie</w:t>
      </w:r>
      <w:r w:rsidRPr="2135E48C" w:rsidR="38307550">
        <w:rPr>
          <w:lang w:val="fr-FR"/>
        </w:rPr>
        <w:t xml:space="preserve"> »</w:t>
      </w:r>
      <w:r w:rsidRPr="2135E48C" w:rsidR="3D8F685A">
        <w:rPr>
          <w:lang w:val="fr-FR"/>
        </w:rPr>
        <w:t xml:space="preserve"> du Prix de l'inventeur européen 2024 précédera la cérémonie de deux semaines, ce qui rendra cet événement encore plus attendu.</w:t>
      </w:r>
    </w:p>
    <w:p w:rsidR="00635A87" w:rsidP="00214AFD" w:rsidRDefault="00635A87" w14:paraId="0000002C" w14:textId="77777777">
      <w:pPr>
        <w:spacing w:line="240" w:lineRule="auto"/>
      </w:pPr>
    </w:p>
    <w:p w:rsidR="5BB67691" w:rsidP="3CFADDE1" w:rsidRDefault="5BB67691" w14:paraId="6F5D94D8" w14:textId="60C59BA2">
      <w:pPr>
        <w:spacing w:after="160" w:line="259" w:lineRule="auto"/>
        <w:rPr>
          <w:rFonts w:ascii="Arial" w:hAnsi="Arial" w:eastAsia="Arial" w:cs="Arial"/>
          <w:b w:val="0"/>
          <w:bCs w:val="0"/>
          <w:i w:val="0"/>
          <w:iCs w:val="0"/>
          <w:caps w:val="0"/>
          <w:smallCaps w:val="0"/>
          <w:noProof w:val="0"/>
          <w:color w:val="000000" w:themeColor="text1" w:themeTint="FF" w:themeShade="FF"/>
          <w:sz w:val="20"/>
          <w:szCs w:val="20"/>
          <w:lang w:val="en-GB"/>
        </w:rPr>
      </w:pPr>
      <w:r w:rsidRPr="3CFADDE1" w:rsidR="5BB67691">
        <w:rPr>
          <w:rFonts w:ascii="Arial" w:hAnsi="Arial" w:eastAsia="Arial" w:cs="Arial"/>
          <w:b w:val="1"/>
          <w:bCs w:val="1"/>
          <w:i w:val="0"/>
          <w:iCs w:val="0"/>
          <w:caps w:val="0"/>
          <w:smallCaps w:val="0"/>
          <w:noProof w:val="0"/>
          <w:color w:val="000000" w:themeColor="text1" w:themeTint="FF" w:themeShade="FF"/>
          <w:sz w:val="20"/>
          <w:szCs w:val="20"/>
          <w:lang w:val="fr-FR"/>
        </w:rPr>
        <w:t xml:space="preserve">Contacts presse – Office européen des brevets    </w:t>
      </w:r>
    </w:p>
    <w:p w:rsidR="5BB67691" w:rsidP="3CFADDE1" w:rsidRDefault="5BB67691" w14:paraId="3221C0F0" w14:textId="52A80165">
      <w:pPr>
        <w:spacing w:line="240" w:lineRule="auto"/>
        <w:rPr>
          <w:rFonts w:ascii="Arial" w:hAnsi="Arial" w:eastAsia="Arial" w:cs="Arial"/>
          <w:b w:val="0"/>
          <w:bCs w:val="0"/>
          <w:i w:val="0"/>
          <w:iCs w:val="0"/>
          <w:caps w:val="0"/>
          <w:smallCaps w:val="0"/>
          <w:noProof w:val="0"/>
          <w:color w:val="000000" w:themeColor="text1" w:themeTint="FF" w:themeShade="FF"/>
          <w:sz w:val="20"/>
          <w:szCs w:val="20"/>
          <w:lang w:val="en-GB"/>
        </w:rPr>
      </w:pPr>
      <w:r w:rsidRPr="3CFADDE1" w:rsidR="5BB67691">
        <w:rPr>
          <w:rFonts w:ascii="Arial" w:hAnsi="Arial" w:eastAsia="Arial" w:cs="Arial"/>
          <w:b w:val="1"/>
          <w:bCs w:val="1"/>
          <w:i w:val="0"/>
          <w:iCs w:val="0"/>
          <w:caps w:val="0"/>
          <w:smallCaps w:val="0"/>
          <w:noProof w:val="0"/>
          <w:color w:val="000000" w:themeColor="text1" w:themeTint="FF" w:themeShade="FF"/>
          <w:sz w:val="20"/>
          <w:szCs w:val="20"/>
          <w:lang w:val="fr-FR"/>
        </w:rPr>
        <w:t xml:space="preserve">Luis Berenguer Giménez  </w:t>
      </w:r>
      <w:r>
        <w:br/>
      </w:r>
      <w:r w:rsidRPr="3CFADDE1" w:rsidR="5BB67691">
        <w:rPr>
          <w:rFonts w:ascii="Arial" w:hAnsi="Arial" w:eastAsia="Arial" w:cs="Arial"/>
          <w:b w:val="0"/>
          <w:bCs w:val="0"/>
          <w:i w:val="0"/>
          <w:iCs w:val="0"/>
          <w:caps w:val="0"/>
          <w:smallCaps w:val="0"/>
          <w:noProof w:val="0"/>
          <w:color w:val="000000" w:themeColor="text1" w:themeTint="FF" w:themeShade="FF"/>
          <w:sz w:val="20"/>
          <w:szCs w:val="20"/>
          <w:lang w:val="fr-FR"/>
        </w:rPr>
        <w:t xml:space="preserve">Directeur principal Communication / Porte-parole de l'OEB </w:t>
      </w:r>
    </w:p>
    <w:p w:rsidR="5BB67691" w:rsidP="3CFADDE1" w:rsidRDefault="5BB67691" w14:paraId="7835A9D5" w14:textId="38544756">
      <w:pPr>
        <w:spacing w:line="240" w:lineRule="auto"/>
        <w:rPr>
          <w:rFonts w:ascii="Arial" w:hAnsi="Arial" w:eastAsia="Arial" w:cs="Arial"/>
          <w:b w:val="0"/>
          <w:bCs w:val="0"/>
          <w:i w:val="0"/>
          <w:iCs w:val="0"/>
          <w:caps w:val="0"/>
          <w:smallCaps w:val="0"/>
          <w:noProof w:val="0"/>
          <w:color w:val="000000" w:themeColor="text1" w:themeTint="FF" w:themeShade="FF"/>
          <w:sz w:val="20"/>
          <w:szCs w:val="20"/>
          <w:lang w:val="en-GB"/>
        </w:rPr>
      </w:pPr>
      <w:r w:rsidRPr="3CFADDE1" w:rsidR="5BB67691">
        <w:rPr>
          <w:rFonts w:ascii="Arial" w:hAnsi="Arial" w:eastAsia="Arial" w:cs="Arial"/>
          <w:b w:val="1"/>
          <w:bCs w:val="1"/>
          <w:i w:val="0"/>
          <w:iCs w:val="0"/>
          <w:caps w:val="0"/>
          <w:smallCaps w:val="0"/>
          <w:noProof w:val="0"/>
          <w:color w:val="000000" w:themeColor="text1" w:themeTint="FF" w:themeShade="FF"/>
          <w:sz w:val="20"/>
          <w:szCs w:val="20"/>
          <w:lang w:val="fr-FR"/>
        </w:rPr>
        <w:t xml:space="preserve"> </w:t>
      </w:r>
    </w:p>
    <w:p w:rsidR="5BB67691" w:rsidP="3CFADDE1" w:rsidRDefault="5BB67691" w14:paraId="4F7A6068" w14:textId="4B7A6321">
      <w:pPr>
        <w:spacing w:line="240" w:lineRule="auto"/>
        <w:rPr>
          <w:rFonts w:ascii="Arial" w:hAnsi="Arial" w:eastAsia="Arial" w:cs="Arial"/>
          <w:b w:val="0"/>
          <w:bCs w:val="0"/>
          <w:i w:val="0"/>
          <w:iCs w:val="0"/>
          <w:caps w:val="0"/>
          <w:smallCaps w:val="0"/>
          <w:noProof w:val="0"/>
          <w:color w:val="000000" w:themeColor="text1" w:themeTint="FF" w:themeShade="FF"/>
          <w:sz w:val="20"/>
          <w:szCs w:val="20"/>
          <w:lang w:val="en-GB"/>
        </w:rPr>
      </w:pPr>
      <w:r w:rsidRPr="3CFADDE1" w:rsidR="5BB67691">
        <w:rPr>
          <w:rFonts w:ascii="Arial" w:hAnsi="Arial" w:eastAsia="Arial" w:cs="Arial"/>
          <w:b w:val="1"/>
          <w:bCs w:val="1"/>
          <w:i w:val="0"/>
          <w:iCs w:val="0"/>
          <w:caps w:val="0"/>
          <w:smallCaps w:val="0"/>
          <w:noProof w:val="0"/>
          <w:color w:val="000000" w:themeColor="text1" w:themeTint="FF" w:themeShade="FF"/>
          <w:sz w:val="20"/>
          <w:szCs w:val="20"/>
          <w:lang w:val="fr-FR"/>
        </w:rPr>
        <w:t xml:space="preserve">Service presse de l'OEB </w:t>
      </w:r>
    </w:p>
    <w:p w:rsidR="5BB67691" w:rsidP="3CFADDE1" w:rsidRDefault="5BB67691" w14:paraId="2C556886" w14:textId="5C73D999">
      <w:pPr>
        <w:spacing w:line="240" w:lineRule="auto"/>
        <w:rPr>
          <w:rFonts w:ascii="Arial" w:hAnsi="Arial" w:eastAsia="Arial" w:cs="Arial"/>
          <w:b w:val="0"/>
          <w:bCs w:val="0"/>
          <w:i w:val="0"/>
          <w:iCs w:val="0"/>
          <w:caps w:val="0"/>
          <w:smallCaps w:val="0"/>
          <w:noProof w:val="0"/>
          <w:color w:val="000000" w:themeColor="text1" w:themeTint="FF" w:themeShade="FF"/>
          <w:sz w:val="20"/>
          <w:szCs w:val="20"/>
          <w:lang w:val="en-GB"/>
        </w:rPr>
      </w:pPr>
      <w:hyperlink r:id="Rc3fe1b940746431d">
        <w:r w:rsidRPr="3CFADDE1" w:rsidR="5BB67691">
          <w:rPr>
            <w:rStyle w:val="Hyperlink"/>
            <w:rFonts w:ascii="Arial" w:hAnsi="Arial" w:eastAsia="Arial" w:cs="Arial"/>
            <w:b w:val="0"/>
            <w:bCs w:val="0"/>
            <w:i w:val="0"/>
            <w:iCs w:val="0"/>
            <w:caps w:val="0"/>
            <w:smallCaps w:val="0"/>
            <w:strike w:val="0"/>
            <w:dstrike w:val="0"/>
            <w:noProof w:val="0"/>
            <w:sz w:val="20"/>
            <w:szCs w:val="20"/>
            <w:lang w:val="fr-FR"/>
          </w:rPr>
          <w:t>press@epo.org</w:t>
        </w:r>
      </w:hyperlink>
      <w:r w:rsidRPr="3CFADDE1" w:rsidR="5BB67691">
        <w:rPr>
          <w:rFonts w:ascii="Arial" w:hAnsi="Arial" w:eastAsia="Arial" w:cs="Arial"/>
          <w:b w:val="0"/>
          <w:bCs w:val="0"/>
          <w:i w:val="0"/>
          <w:iCs w:val="0"/>
          <w:caps w:val="0"/>
          <w:smallCaps w:val="0"/>
          <w:noProof w:val="0"/>
          <w:color w:val="000000" w:themeColor="text1" w:themeTint="FF" w:themeShade="FF"/>
          <w:sz w:val="20"/>
          <w:szCs w:val="20"/>
          <w:lang w:val="fr-FR"/>
        </w:rPr>
        <w:t xml:space="preserve"> </w:t>
      </w:r>
      <w:r>
        <w:br/>
      </w:r>
      <w:r w:rsidRPr="3CFADDE1" w:rsidR="5BB67691">
        <w:rPr>
          <w:rFonts w:ascii="Arial" w:hAnsi="Arial" w:eastAsia="Arial" w:cs="Arial"/>
          <w:b w:val="0"/>
          <w:bCs w:val="0"/>
          <w:i w:val="0"/>
          <w:iCs w:val="0"/>
          <w:caps w:val="0"/>
          <w:smallCaps w:val="0"/>
          <w:noProof w:val="0"/>
          <w:color w:val="000000" w:themeColor="text1" w:themeTint="FF" w:themeShade="FF"/>
          <w:sz w:val="20"/>
          <w:szCs w:val="20"/>
          <w:lang w:val="fr-FR"/>
        </w:rPr>
        <w:t xml:space="preserve">Tél. : +49 89 2399-1833 </w:t>
      </w:r>
    </w:p>
    <w:p w:rsidR="5BB67691" w:rsidP="3CFADDE1" w:rsidRDefault="5BB67691" w14:paraId="5021CF7D" w14:textId="4429464B">
      <w:pPr>
        <w:rPr>
          <w:rFonts w:ascii="Arial" w:hAnsi="Arial" w:eastAsia="Arial" w:cs="Arial"/>
          <w:b w:val="0"/>
          <w:bCs w:val="0"/>
          <w:i w:val="0"/>
          <w:iCs w:val="0"/>
          <w:caps w:val="0"/>
          <w:smallCaps w:val="0"/>
          <w:noProof w:val="0"/>
          <w:color w:val="000000" w:themeColor="text1" w:themeTint="FF" w:themeShade="FF"/>
          <w:sz w:val="18"/>
          <w:szCs w:val="18"/>
          <w:lang w:val="en-GB"/>
        </w:rPr>
      </w:pPr>
      <w:r w:rsidRPr="3CFADDE1" w:rsidR="5BB67691">
        <w:rPr>
          <w:rFonts w:ascii="Arial" w:hAnsi="Arial" w:eastAsia="Arial" w:cs="Arial"/>
          <w:b w:val="0"/>
          <w:bCs w:val="0"/>
          <w:i w:val="0"/>
          <w:iCs w:val="0"/>
          <w:caps w:val="0"/>
          <w:smallCaps w:val="0"/>
          <w:noProof w:val="0"/>
          <w:color w:val="000000" w:themeColor="text1" w:themeTint="FF" w:themeShade="FF"/>
          <w:sz w:val="20"/>
          <w:szCs w:val="20"/>
          <w:lang w:val="fr-FR"/>
        </w:rPr>
        <w:t>Mobile : +49 1515440 3997</w:t>
      </w:r>
      <w:r>
        <w:br/>
      </w:r>
    </w:p>
    <w:p w:rsidR="5BB67691" w:rsidP="3CFADDE1" w:rsidRDefault="5BB67691" w14:paraId="3B635067" w14:textId="6CB61AED">
      <w:pPr>
        <w:spacing w:before="240" w:after="240"/>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3CFADDE1" w:rsidR="5BB67691">
        <w:rPr>
          <w:rFonts w:ascii="Arial" w:hAnsi="Arial" w:eastAsia="Arial" w:cs="Arial"/>
          <w:b w:val="1"/>
          <w:bCs w:val="1"/>
          <w:i w:val="0"/>
          <w:iCs w:val="0"/>
          <w:caps w:val="0"/>
          <w:smallCaps w:val="0"/>
          <w:strike w:val="0"/>
          <w:dstrike w:val="0"/>
          <w:noProof w:val="0"/>
          <w:color w:val="000000" w:themeColor="text1" w:themeTint="FF" w:themeShade="FF"/>
          <w:sz w:val="18"/>
          <w:szCs w:val="18"/>
          <w:u w:val="none"/>
          <w:lang w:val="fr-FR"/>
        </w:rPr>
        <w:t xml:space="preserve">À propos du Prix de l’inventeur européen </w:t>
      </w:r>
      <w:r w:rsidRPr="3CFADDE1" w:rsidR="5BB67691">
        <w:rPr>
          <w:rFonts w:ascii="Arial" w:hAnsi="Arial" w:eastAsia="Arial" w:cs="Arial"/>
          <w:b w:val="0"/>
          <w:bCs w:val="0"/>
          <w:i w:val="0"/>
          <w:iCs w:val="0"/>
          <w:caps w:val="0"/>
          <w:smallCaps w:val="0"/>
          <w:noProof w:val="0"/>
          <w:color w:val="000000" w:themeColor="text1" w:themeTint="FF" w:themeShade="FF"/>
          <w:sz w:val="18"/>
          <w:szCs w:val="18"/>
          <w:lang w:val="en-GB"/>
        </w:rPr>
        <w:t xml:space="preserve"> </w:t>
      </w:r>
    </w:p>
    <w:p w:rsidR="5BB67691" w:rsidP="3CFADDE1" w:rsidRDefault="5BB67691" w14:paraId="03DD490B" w14:textId="725BCC57">
      <w:pPr>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3CFADDE1" w:rsidR="5BB67691">
        <w:rPr>
          <w:rFonts w:ascii="Arial" w:hAnsi="Arial" w:eastAsia="Arial" w:cs="Arial"/>
          <w:b w:val="0"/>
          <w:bCs w:val="0"/>
          <w:i w:val="0"/>
          <w:iCs w:val="0"/>
          <w:caps w:val="0"/>
          <w:smallCaps w:val="0"/>
          <w:noProof w:val="0"/>
          <w:color w:val="000000" w:themeColor="text1" w:themeTint="FF" w:themeShade="FF"/>
          <w:sz w:val="18"/>
          <w:szCs w:val="18"/>
          <w:lang w:val="fr-FR"/>
        </w:rPr>
        <w:t xml:space="preserve">Le Prix de l'inventeur européen est l'un des prix d'innovation les plus prestigieux d'Europe. Lancé par l'OEB en 2006, il récompense des personnes et des équipes qui ont trouvé des solutions à certains des plus grands défis de notre époque. Le jury du Prix de l'inventeur européen est composé d'inventeurs qui sont tous d'anciens finalistes. Pour juger les propositions, le panel indépendant s'appuie sur leur riche expertise technique, commerciale et en matière de propriété intellectuelle. En 2024, le jury sera présidé par Wolfgang M. Heckl. Tous les inventeurs doivent avoir obtenu un brevet européen pour leur invention. Pour en savoir plus sur les différentes catégories, les prix, les critères de sélection et la cérémonie en direct qui se tiendra le 9 juillet à Malte, cliquez </w:t>
      </w:r>
      <w:hyperlink r:id="R596246c25e2d427b">
        <w:r w:rsidRPr="3CFADDE1" w:rsidR="5BB67691">
          <w:rPr>
            <w:rStyle w:val="Hyperlink"/>
            <w:rFonts w:ascii="Arial" w:hAnsi="Arial" w:eastAsia="Arial" w:cs="Arial"/>
            <w:b w:val="0"/>
            <w:bCs w:val="0"/>
            <w:i w:val="0"/>
            <w:iCs w:val="0"/>
            <w:caps w:val="0"/>
            <w:smallCaps w:val="0"/>
            <w:strike w:val="0"/>
            <w:dstrike w:val="0"/>
            <w:noProof w:val="0"/>
            <w:sz w:val="18"/>
            <w:szCs w:val="18"/>
            <w:lang w:val="fr-FR"/>
          </w:rPr>
          <w:t>ici</w:t>
        </w:r>
      </w:hyperlink>
      <w:r w:rsidRPr="3CFADDE1" w:rsidR="5BB67691">
        <w:rPr>
          <w:rFonts w:ascii="Arial" w:hAnsi="Arial" w:eastAsia="Arial" w:cs="Arial"/>
          <w:b w:val="0"/>
          <w:bCs w:val="0"/>
          <w:i w:val="0"/>
          <w:iCs w:val="0"/>
          <w:caps w:val="0"/>
          <w:smallCaps w:val="0"/>
          <w:noProof w:val="0"/>
          <w:color w:val="000000" w:themeColor="text1" w:themeTint="FF" w:themeShade="FF"/>
          <w:sz w:val="18"/>
          <w:szCs w:val="18"/>
          <w:lang w:val="fr-FR"/>
        </w:rPr>
        <w:t xml:space="preserve">.    </w:t>
      </w:r>
    </w:p>
    <w:p w:rsidR="5BB67691" w:rsidP="3CFADDE1" w:rsidRDefault="5BB67691" w14:paraId="4649D8B8" w14:textId="190C523A">
      <w:pPr>
        <w:widowControl w:val="0"/>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3CFADDE1" w:rsidR="5BB67691">
        <w:rPr>
          <w:rFonts w:ascii="Arial" w:hAnsi="Arial" w:eastAsia="Arial" w:cs="Arial"/>
          <w:b w:val="1"/>
          <w:bCs w:val="1"/>
          <w:i w:val="0"/>
          <w:iCs w:val="0"/>
          <w:caps w:val="0"/>
          <w:smallCaps w:val="0"/>
          <w:noProof w:val="0"/>
          <w:color w:val="000000" w:themeColor="text1" w:themeTint="FF" w:themeShade="FF"/>
          <w:sz w:val="18"/>
          <w:szCs w:val="18"/>
          <w:lang w:val="fr-FR"/>
        </w:rPr>
        <w:t xml:space="preserve">À propos de l'OEB </w:t>
      </w:r>
    </w:p>
    <w:p w:rsidR="3CFADDE1" w:rsidP="0FB935DA" w:rsidRDefault="3CFADDE1" w14:paraId="4A766FF8" w14:textId="1CBD8242">
      <w:pPr>
        <w:pStyle w:val="Normal"/>
        <w:widowControl w:val="0"/>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0FB935DA" w:rsidR="332AFEB2">
        <w:rPr>
          <w:rFonts w:ascii="Arial" w:hAnsi="Arial" w:eastAsia="Arial" w:cs="Arial"/>
          <w:b w:val="0"/>
          <w:bCs w:val="0"/>
          <w:i w:val="0"/>
          <w:iCs w:val="0"/>
          <w:caps w:val="0"/>
          <w:smallCaps w:val="0"/>
          <w:noProof w:val="0"/>
          <w:color w:val="000000" w:themeColor="text1" w:themeTint="FF" w:themeShade="FF"/>
          <w:sz w:val="18"/>
          <w:szCs w:val="18"/>
          <w:lang w:val="fr-FR"/>
        </w:rPr>
        <w:t xml:space="preserve">Fort d'un effectif de 6 300 personnes, </w:t>
      </w:r>
      <w:hyperlink r:id="R121c6d21e8f6493e">
        <w:r w:rsidRPr="0FB935DA" w:rsidR="332AFEB2">
          <w:rPr>
            <w:rStyle w:val="Hyperlink"/>
            <w:rFonts w:ascii="Arial" w:hAnsi="Arial" w:eastAsia="Arial" w:cs="Arial"/>
            <w:b w:val="0"/>
            <w:bCs w:val="0"/>
            <w:i w:val="0"/>
            <w:iCs w:val="0"/>
            <w:caps w:val="0"/>
            <w:smallCaps w:val="0"/>
            <w:strike w:val="0"/>
            <w:dstrike w:val="0"/>
            <w:noProof w:val="0"/>
            <w:sz w:val="18"/>
            <w:szCs w:val="18"/>
            <w:lang w:val="fr-FR"/>
          </w:rPr>
          <w:t>l'Office européen des brevets (OEB)</w:t>
        </w:r>
      </w:hyperlink>
      <w:r w:rsidRPr="0FB935DA" w:rsidR="332AFEB2">
        <w:rPr>
          <w:rFonts w:ascii="Arial" w:hAnsi="Arial" w:eastAsia="Arial" w:cs="Arial"/>
          <w:b w:val="0"/>
          <w:bCs w:val="0"/>
          <w:i w:val="0"/>
          <w:iCs w:val="0"/>
          <w:caps w:val="0"/>
          <w:smallCaps w:val="0"/>
          <w:noProof w:val="0"/>
          <w:color w:val="000000" w:themeColor="text1" w:themeTint="FF" w:themeShade="FF"/>
          <w:sz w:val="18"/>
          <w:szCs w:val="18"/>
          <w:lang w:val="fr-FR"/>
        </w:rPr>
        <w:t xml:space="preserve"> est l'une des plus grandes institutions de service public en Europe. Son siège est à Munich et il dispose de bureaux à Berlin, Bruxelles, La Haye et Vienne. L'OEB a été créé dans l'objectif de renforcer la coopération en matière de brevets en Europe. Grâce à la procédure centralisée de délivrance des brevets de l'OEB, les inventeurs peuvent obtenir une protection par brevet de haute qualité dans jusqu'à 45 pays, couvrant un marché de quelque 700 millions de personnes. L'OEB est également la référence mondiale en matière d'information brevets et de recherche de brevets. </w:t>
      </w:r>
    </w:p>
    <w:sectPr w:rsidR="00635A87">
      <w:pgSz w:w="11909" w:h="16834" w:orient="portrait"/>
      <w:pgMar w:top="1440" w:right="1440" w:bottom="1440" w:left="1440" w:header="720" w:footer="720" w:gutter="0"/>
      <w:pgNumType w:start="1"/>
      <w:cols w:space="720"/>
      <w:headerReference w:type="default" r:id="R66bb9376797343cd"/>
      <w:footerReference w:type="default" r:id="Rda46805829804eb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w:fontKey="{D21C73C0-AB63-40AB-BEB2-642FCC674AFF}" r:id="rId1"/>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w:fontKey="{42C6D559-34F7-4CD9-9F02-235D67125937}" r:id="rId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E1E7092F-91AF-4504-9EA7-EE469182A265}" r:id="rId3"/>
    <w:embedItalic w:fontKey="{B6CD9C66-3E84-466A-AF13-792B7E708A9C}" r:id="rId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94A70C11-69E1-4800-A90B-1D63CD62556A}" r:id="rId5"/>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2135E48C" w:rsidTr="2135E48C" w14:paraId="5EA28D2B">
      <w:trPr>
        <w:trHeight w:val="300"/>
      </w:trPr>
      <w:tc>
        <w:tcPr>
          <w:tcW w:w="3005" w:type="dxa"/>
          <w:tcMar/>
        </w:tcPr>
        <w:p w:rsidR="2135E48C" w:rsidP="2135E48C" w:rsidRDefault="2135E48C" w14:paraId="26CE528D" w14:textId="09B0CFE4">
          <w:pPr>
            <w:pStyle w:val="Header"/>
            <w:bidi w:val="0"/>
            <w:ind w:left="-115"/>
            <w:jc w:val="left"/>
          </w:pPr>
        </w:p>
      </w:tc>
      <w:tc>
        <w:tcPr>
          <w:tcW w:w="3005" w:type="dxa"/>
          <w:tcMar/>
        </w:tcPr>
        <w:p w:rsidR="2135E48C" w:rsidP="2135E48C" w:rsidRDefault="2135E48C" w14:paraId="2683EA31" w14:textId="2ECF2F7E">
          <w:pPr>
            <w:pStyle w:val="Header"/>
            <w:bidi w:val="0"/>
            <w:jc w:val="center"/>
          </w:pPr>
        </w:p>
      </w:tc>
      <w:tc>
        <w:tcPr>
          <w:tcW w:w="3005" w:type="dxa"/>
          <w:tcMar/>
        </w:tcPr>
        <w:p w:rsidR="2135E48C" w:rsidP="2135E48C" w:rsidRDefault="2135E48C" w14:paraId="2EC43A57" w14:textId="39F54F79">
          <w:pPr>
            <w:pStyle w:val="Header"/>
            <w:bidi w:val="0"/>
            <w:ind w:right="-115"/>
            <w:jc w:val="right"/>
          </w:pPr>
        </w:p>
      </w:tc>
    </w:tr>
  </w:tbl>
  <w:p w:rsidR="2135E48C" w:rsidP="2135E48C" w:rsidRDefault="2135E48C" w14:paraId="1543800F" w14:textId="3999E50E">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2135E48C" w:rsidTr="2135E48C" w14:paraId="38CBD1F0">
      <w:trPr>
        <w:trHeight w:val="300"/>
      </w:trPr>
      <w:tc>
        <w:tcPr>
          <w:tcW w:w="3005" w:type="dxa"/>
          <w:tcMar/>
        </w:tcPr>
        <w:p w:rsidR="2135E48C" w:rsidP="2135E48C" w:rsidRDefault="2135E48C" w14:paraId="1768C214" w14:textId="564E34C7">
          <w:pPr>
            <w:pStyle w:val="Header"/>
            <w:bidi w:val="0"/>
            <w:ind w:left="-115"/>
            <w:jc w:val="left"/>
          </w:pPr>
          <w:r w:rsidR="2135E48C">
            <w:drawing>
              <wp:inline wp14:editId="651A12A4" wp14:anchorId="1CE319FE">
                <wp:extent cx="1485900" cy="742950"/>
                <wp:effectExtent l="0" t="0" r="0" b="0"/>
                <wp:docPr id="1630459449" name="" descr="Logo European Patent Office" title=""/>
                <wp:cNvGraphicFramePr>
                  <a:graphicFrameLocks noChangeAspect="1"/>
                </wp:cNvGraphicFramePr>
                <a:graphic>
                  <a:graphicData uri="http://schemas.openxmlformats.org/drawingml/2006/picture">
                    <pic:pic>
                      <pic:nvPicPr>
                        <pic:cNvPr id="0" name=""/>
                        <pic:cNvPicPr/>
                      </pic:nvPicPr>
                      <pic:blipFill>
                        <a:blip r:embed="Re1ef52e1e32f4dfe">
                          <a:extLst>
                            <a:ext xmlns:a="http://schemas.openxmlformats.org/drawingml/2006/main" uri="{28A0092B-C50C-407E-A947-70E740481C1C}">
                              <a14:useLocalDpi val="0"/>
                            </a:ext>
                          </a:extLst>
                        </a:blip>
                        <a:stretch>
                          <a:fillRect/>
                        </a:stretch>
                      </pic:blipFill>
                      <pic:spPr>
                        <a:xfrm>
                          <a:off x="0" y="0"/>
                          <a:ext cx="1485900" cy="742950"/>
                        </a:xfrm>
                        <a:prstGeom prst="rect">
                          <a:avLst/>
                        </a:prstGeom>
                      </pic:spPr>
                    </pic:pic>
                  </a:graphicData>
                </a:graphic>
              </wp:inline>
            </w:drawing>
          </w:r>
        </w:p>
      </w:tc>
      <w:tc>
        <w:tcPr>
          <w:tcW w:w="3005" w:type="dxa"/>
          <w:tcMar/>
        </w:tcPr>
        <w:p w:rsidR="2135E48C" w:rsidP="2135E48C" w:rsidRDefault="2135E48C" w14:paraId="3C072466" w14:textId="649630C6">
          <w:pPr>
            <w:pStyle w:val="Header"/>
            <w:bidi w:val="0"/>
            <w:jc w:val="center"/>
          </w:pPr>
        </w:p>
      </w:tc>
      <w:tc>
        <w:tcPr>
          <w:tcW w:w="3005" w:type="dxa"/>
          <w:tcMar/>
        </w:tcPr>
        <w:p w:rsidR="2135E48C" w:rsidP="2135E48C" w:rsidRDefault="2135E48C" w14:paraId="5DA963FD" w14:textId="5811FD08">
          <w:pPr>
            <w:pStyle w:val="Header"/>
            <w:bidi w:val="0"/>
            <w:ind w:right="-115"/>
            <w:jc w:val="right"/>
          </w:pPr>
          <w:r w:rsidR="2135E48C">
            <w:drawing>
              <wp:inline wp14:editId="7B2FD762" wp14:anchorId="534F4AE0">
                <wp:extent cx="1733550" cy="638175"/>
                <wp:effectExtent l="0" t="0" r="0" b="0"/>
                <wp:docPr id="1230403086" name="" title=""/>
                <wp:cNvGraphicFramePr>
                  <a:graphicFrameLocks noChangeAspect="1"/>
                </wp:cNvGraphicFramePr>
                <a:graphic>
                  <a:graphicData uri="http://schemas.openxmlformats.org/drawingml/2006/picture">
                    <pic:pic>
                      <pic:nvPicPr>
                        <pic:cNvPr id="0" name=""/>
                        <pic:cNvPicPr/>
                      </pic:nvPicPr>
                      <pic:blipFill>
                        <a:blip r:embed="R03fd9ed994c44c6e">
                          <a:extLst>
                            <a:ext xmlns:a="http://schemas.openxmlformats.org/drawingml/2006/main" uri="{28A0092B-C50C-407E-A947-70E740481C1C}">
                              <a14:useLocalDpi val="0"/>
                            </a:ext>
                          </a:extLst>
                        </a:blip>
                        <a:stretch>
                          <a:fillRect/>
                        </a:stretch>
                      </pic:blipFill>
                      <pic:spPr>
                        <a:xfrm>
                          <a:off x="0" y="0"/>
                          <a:ext cx="1733550" cy="638175"/>
                        </a:xfrm>
                        <a:prstGeom prst="rect">
                          <a:avLst/>
                        </a:prstGeom>
                      </pic:spPr>
                    </pic:pic>
                  </a:graphicData>
                </a:graphic>
              </wp:inline>
            </w:drawing>
          </w:r>
        </w:p>
      </w:tc>
    </w:tr>
  </w:tbl>
  <w:p w:rsidR="2135E48C" w:rsidP="2135E48C" w:rsidRDefault="2135E48C" w14:paraId="40B45338" w14:textId="75DC2778">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73C2"/>
    <w:multiLevelType w:val="multilevel"/>
    <w:tmpl w:val="34E829A4"/>
    <w:lvl w:ilvl="0">
      <w:start w:val="1"/>
      <w:numFmt w:val="decimal"/>
      <w:pStyle w:val="EPOList-numbers"/>
      <w:lvlText w:val="%1."/>
      <w:lvlJc w:val="left"/>
      <w:pPr>
        <w:tabs>
          <w:tab w:val="num" w:pos="397"/>
        </w:tabs>
        <w:ind w:left="397" w:hanging="397"/>
      </w:pPr>
      <w:rPr>
        <w:rFonts w:ascii="Arial" w:hAnsi="Arial" w:cs="Arial"/>
      </w:rPr>
    </w:lvl>
    <w:lvl w:ilvl="1">
      <w:start w:val="1"/>
      <w:numFmt w:val="decimal"/>
      <w:lvlText w:val="%2."/>
      <w:lvlJc w:val="left"/>
      <w:pPr>
        <w:tabs>
          <w:tab w:val="num" w:pos="964"/>
        </w:tabs>
        <w:ind w:left="964" w:hanging="397"/>
      </w:pPr>
      <w:rPr>
        <w:rFonts w:ascii="Arial" w:hAnsi="Arial" w:cs="Arial"/>
      </w:rPr>
    </w:lvl>
    <w:lvl w:ilvl="2">
      <w:start w:val="1"/>
      <w:numFmt w:val="decimal"/>
      <w:lvlText w:val="%3."/>
      <w:lvlJc w:val="left"/>
      <w:pPr>
        <w:tabs>
          <w:tab w:val="num" w:pos="1531"/>
        </w:tabs>
        <w:ind w:left="1531" w:hanging="397"/>
      </w:pPr>
      <w:rPr>
        <w:rFonts w:ascii="Arial" w:hAnsi="Arial" w:cs="Arial"/>
      </w:rPr>
    </w:lvl>
    <w:lvl w:ilvl="3">
      <w:start w:val="1"/>
      <w:numFmt w:val="decimal"/>
      <w:lvlText w:val="%4."/>
      <w:lvlJc w:val="left"/>
      <w:pPr>
        <w:tabs>
          <w:tab w:val="num" w:pos="2098"/>
        </w:tabs>
        <w:ind w:left="2098" w:hanging="397"/>
      </w:pPr>
      <w:rPr>
        <w:rFonts w:ascii="Arial" w:hAnsi="Arial" w:cs="Arial"/>
      </w:rPr>
    </w:lvl>
    <w:lvl w:ilvl="4">
      <w:start w:val="1"/>
      <w:numFmt w:val="decimal"/>
      <w:lvlText w:val="%5."/>
      <w:lvlJc w:val="left"/>
      <w:pPr>
        <w:tabs>
          <w:tab w:val="num" w:pos="2665"/>
        </w:tabs>
        <w:ind w:left="2665" w:hanging="397"/>
      </w:pPr>
      <w:rPr>
        <w:rFonts w:ascii="Arial" w:hAnsi="Arial" w:cs="Arial"/>
      </w:rPr>
    </w:lvl>
    <w:lvl w:ilvl="5">
      <w:start w:val="1"/>
      <w:numFmt w:val="decimal"/>
      <w:lvlText w:val="%6."/>
      <w:lvlJc w:val="left"/>
      <w:pPr>
        <w:tabs>
          <w:tab w:val="num" w:pos="3231"/>
        </w:tabs>
        <w:ind w:left="3231" w:hanging="396"/>
      </w:pPr>
      <w:rPr>
        <w:rFonts w:ascii="Arial" w:hAnsi="Arial" w:cs="Arial"/>
      </w:rPr>
    </w:lvl>
    <w:lvl w:ilvl="6">
      <w:start w:val="1"/>
      <w:numFmt w:val="decimal"/>
      <w:lvlText w:val="%7."/>
      <w:lvlJc w:val="left"/>
      <w:pPr>
        <w:tabs>
          <w:tab w:val="num" w:pos="3798"/>
        </w:tabs>
        <w:ind w:left="3798" w:hanging="396"/>
      </w:pPr>
      <w:rPr>
        <w:rFonts w:ascii="Arial" w:hAnsi="Arial" w:cs="Arial"/>
      </w:rPr>
    </w:lvl>
    <w:lvl w:ilvl="7">
      <w:start w:val="1"/>
      <w:numFmt w:val="decimal"/>
      <w:lvlText w:val="%8."/>
      <w:lvlJc w:val="left"/>
      <w:pPr>
        <w:tabs>
          <w:tab w:val="num" w:pos="4365"/>
        </w:tabs>
        <w:ind w:left="4365" w:hanging="396"/>
      </w:pPr>
      <w:rPr>
        <w:rFonts w:ascii="Arial" w:hAnsi="Arial" w:cs="Arial"/>
      </w:rPr>
    </w:lvl>
    <w:lvl w:ilvl="8">
      <w:start w:val="1"/>
      <w:numFmt w:val="decimal"/>
      <w:lvlText w:val="%9."/>
      <w:lvlJc w:val="left"/>
      <w:pPr>
        <w:tabs>
          <w:tab w:val="num" w:pos="4932"/>
        </w:tabs>
        <w:ind w:left="4932" w:hanging="397"/>
      </w:pPr>
      <w:rPr>
        <w:rFonts w:ascii="Arial" w:hAnsi="Arial" w:cs="Arial"/>
      </w:rPr>
    </w:lvl>
  </w:abstractNum>
  <w:abstractNum w:abstractNumId="1" w15:restartNumberingAfterBreak="0">
    <w:nsid w:val="042365DC"/>
    <w:multiLevelType w:val="multilevel"/>
    <w:tmpl w:val="99A271D6"/>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CD717ED"/>
    <w:multiLevelType w:val="multilevel"/>
    <w:tmpl w:val="9A6E12E4"/>
    <w:lvl w:ilvl="0">
      <w:start w:val="1"/>
      <w:numFmt w:val="bullet"/>
      <w:lvlRestart w:val="0"/>
      <w:pStyle w:val="EPOBullet1stlevel"/>
      <w:lvlText w:val="§"/>
      <w:lvlJc w:val="left"/>
      <w:pPr>
        <w:tabs>
          <w:tab w:val="num" w:pos="1134"/>
        </w:tabs>
        <w:ind w:left="1134" w:hanging="567"/>
      </w:pPr>
      <w:rPr>
        <w:rFonts w:hint="default" w:ascii="Wingdings" w:hAnsi="Wingdings" w:cs="Arial"/>
      </w:rPr>
    </w:lvl>
    <w:lvl w:ilvl="1">
      <w:start w:val="1"/>
      <w:numFmt w:val="bullet"/>
      <w:lvlText w:val="§"/>
      <w:lvlJc w:val="left"/>
      <w:pPr>
        <w:tabs>
          <w:tab w:val="num" w:pos="1701"/>
        </w:tabs>
        <w:ind w:left="1701" w:hanging="567"/>
      </w:pPr>
      <w:rPr>
        <w:rFonts w:hint="default" w:ascii="Wingdings" w:hAnsi="Wingdings" w:cs="Arial"/>
      </w:rPr>
    </w:lvl>
    <w:lvl w:ilvl="2">
      <w:start w:val="1"/>
      <w:numFmt w:val="bullet"/>
      <w:lvlText w:val="§"/>
      <w:lvlJc w:val="left"/>
      <w:pPr>
        <w:tabs>
          <w:tab w:val="num" w:pos="2268"/>
        </w:tabs>
        <w:ind w:left="2268" w:hanging="567"/>
      </w:pPr>
      <w:rPr>
        <w:rFonts w:hint="default" w:ascii="Wingdings" w:hAnsi="Wingdings" w:cs="Arial"/>
      </w:rPr>
    </w:lvl>
    <w:lvl w:ilvl="3">
      <w:start w:val="1"/>
      <w:numFmt w:val="bullet"/>
      <w:lvlText w:val="§"/>
      <w:lvlJc w:val="left"/>
      <w:pPr>
        <w:tabs>
          <w:tab w:val="num" w:pos="2835"/>
        </w:tabs>
        <w:ind w:left="2835" w:hanging="567"/>
      </w:pPr>
      <w:rPr>
        <w:rFonts w:hint="default" w:ascii="Wingdings" w:hAnsi="Wingdings" w:cs="Arial"/>
      </w:rPr>
    </w:lvl>
    <w:lvl w:ilvl="4">
      <w:start w:val="1"/>
      <w:numFmt w:val="bullet"/>
      <w:lvlText w:val="§"/>
      <w:lvlJc w:val="left"/>
      <w:pPr>
        <w:tabs>
          <w:tab w:val="num" w:pos="3402"/>
        </w:tabs>
        <w:ind w:left="3402" w:hanging="567"/>
      </w:pPr>
      <w:rPr>
        <w:rFonts w:hint="default" w:ascii="Wingdings" w:hAnsi="Wingdings"/>
      </w:rPr>
    </w:lvl>
    <w:lvl w:ilvl="5">
      <w:start w:val="1"/>
      <w:numFmt w:val="bullet"/>
      <w:lvlText w:val="§"/>
      <w:lvlJc w:val="left"/>
      <w:pPr>
        <w:tabs>
          <w:tab w:val="num" w:pos="3969"/>
        </w:tabs>
        <w:ind w:left="3969" w:hanging="567"/>
      </w:pPr>
      <w:rPr>
        <w:rFonts w:hint="default" w:ascii="Wingdings" w:hAnsi="Wingdings"/>
      </w:rPr>
    </w:lvl>
    <w:lvl w:ilvl="6">
      <w:start w:val="1"/>
      <w:numFmt w:val="bullet"/>
      <w:lvlText w:val="§"/>
      <w:lvlJc w:val="left"/>
      <w:pPr>
        <w:tabs>
          <w:tab w:val="num" w:pos="4535"/>
        </w:tabs>
        <w:ind w:left="4535" w:hanging="566"/>
      </w:pPr>
      <w:rPr>
        <w:rFonts w:hint="default" w:ascii="Wingdings" w:hAnsi="Wingdings"/>
      </w:rPr>
    </w:lvl>
    <w:lvl w:ilvl="7">
      <w:start w:val="1"/>
      <w:numFmt w:val="bullet"/>
      <w:lvlText w:val="§"/>
      <w:lvlJc w:val="left"/>
      <w:pPr>
        <w:tabs>
          <w:tab w:val="num" w:pos="5102"/>
        </w:tabs>
        <w:ind w:left="5102" w:hanging="567"/>
      </w:pPr>
      <w:rPr>
        <w:rFonts w:hint="default" w:ascii="Wingdings" w:hAnsi="Wingdings"/>
      </w:rPr>
    </w:lvl>
    <w:lvl w:ilvl="8">
      <w:start w:val="1"/>
      <w:numFmt w:val="bullet"/>
      <w:lvlText w:val="§"/>
      <w:lvlJc w:val="left"/>
      <w:pPr>
        <w:tabs>
          <w:tab w:val="num" w:pos="5669"/>
        </w:tabs>
        <w:ind w:left="5669" w:hanging="567"/>
      </w:pPr>
      <w:rPr>
        <w:rFonts w:hint="default" w:ascii="Wingdings" w:hAnsi="Wingdings"/>
      </w:rPr>
    </w:lvl>
  </w:abstractNum>
  <w:abstractNum w:abstractNumId="3" w15:restartNumberingAfterBreak="0">
    <w:nsid w:val="24324284"/>
    <w:multiLevelType w:val="hybridMultilevel"/>
    <w:tmpl w:val="FFFFFFFF"/>
    <w:lvl w:ilvl="0" w:tplc="1D162F20">
      <w:start w:val="1"/>
      <w:numFmt w:val="bullet"/>
      <w:lvlText w:val="●"/>
      <w:lvlJc w:val="left"/>
      <w:pPr>
        <w:ind w:left="720" w:hanging="360"/>
      </w:pPr>
      <w:rPr>
        <w:rFonts w:hint="default" w:ascii="Roboto" w:hAnsi="Roboto"/>
        <w:color w:val="0D0D0D"/>
        <w:sz w:val="24"/>
        <w:szCs w:val="24"/>
        <w:u w:val="none"/>
      </w:rPr>
    </w:lvl>
    <w:lvl w:ilvl="1" w:tplc="2E6EAABE">
      <w:start w:val="1"/>
      <w:numFmt w:val="bullet"/>
      <w:lvlText w:val="○"/>
      <w:lvlJc w:val="left"/>
      <w:pPr>
        <w:ind w:left="1440" w:hanging="360"/>
      </w:pPr>
      <w:rPr>
        <w:u w:val="none"/>
      </w:rPr>
    </w:lvl>
    <w:lvl w:ilvl="2" w:tplc="B16C328E">
      <w:start w:val="1"/>
      <w:numFmt w:val="bullet"/>
      <w:lvlText w:val="■"/>
      <w:lvlJc w:val="left"/>
      <w:pPr>
        <w:ind w:left="2160" w:hanging="360"/>
      </w:pPr>
      <w:rPr>
        <w:u w:val="none"/>
      </w:rPr>
    </w:lvl>
    <w:lvl w:ilvl="3" w:tplc="E40EB0B2">
      <w:start w:val="1"/>
      <w:numFmt w:val="bullet"/>
      <w:lvlText w:val="●"/>
      <w:lvlJc w:val="left"/>
      <w:pPr>
        <w:ind w:left="2880" w:hanging="360"/>
      </w:pPr>
      <w:rPr>
        <w:u w:val="none"/>
      </w:rPr>
    </w:lvl>
    <w:lvl w:ilvl="4" w:tplc="3F38AB16">
      <w:start w:val="1"/>
      <w:numFmt w:val="bullet"/>
      <w:lvlText w:val="○"/>
      <w:lvlJc w:val="left"/>
      <w:pPr>
        <w:ind w:left="3600" w:hanging="360"/>
      </w:pPr>
      <w:rPr>
        <w:u w:val="none"/>
      </w:rPr>
    </w:lvl>
    <w:lvl w:ilvl="5" w:tplc="DFEE34DA">
      <w:start w:val="1"/>
      <w:numFmt w:val="bullet"/>
      <w:lvlText w:val="■"/>
      <w:lvlJc w:val="left"/>
      <w:pPr>
        <w:ind w:left="4320" w:hanging="360"/>
      </w:pPr>
      <w:rPr>
        <w:u w:val="none"/>
      </w:rPr>
    </w:lvl>
    <w:lvl w:ilvl="6" w:tplc="06CE4576">
      <w:start w:val="1"/>
      <w:numFmt w:val="bullet"/>
      <w:lvlText w:val="●"/>
      <w:lvlJc w:val="left"/>
      <w:pPr>
        <w:ind w:left="5040" w:hanging="360"/>
      </w:pPr>
      <w:rPr>
        <w:u w:val="none"/>
      </w:rPr>
    </w:lvl>
    <w:lvl w:ilvl="7" w:tplc="493AAECA">
      <w:start w:val="1"/>
      <w:numFmt w:val="bullet"/>
      <w:lvlText w:val="○"/>
      <w:lvlJc w:val="left"/>
      <w:pPr>
        <w:ind w:left="5760" w:hanging="360"/>
      </w:pPr>
      <w:rPr>
        <w:u w:val="none"/>
      </w:rPr>
    </w:lvl>
    <w:lvl w:ilvl="8" w:tplc="F8FC9D10">
      <w:start w:val="1"/>
      <w:numFmt w:val="bullet"/>
      <w:lvlText w:val="■"/>
      <w:lvlJc w:val="left"/>
      <w:pPr>
        <w:ind w:left="6480" w:hanging="360"/>
      </w:pPr>
      <w:rPr>
        <w:u w:val="none"/>
      </w:rPr>
    </w:lvl>
  </w:abstractNum>
  <w:abstractNum w:abstractNumId="4" w15:restartNumberingAfterBreak="0">
    <w:nsid w:val="25992A83"/>
    <w:multiLevelType w:val="multilevel"/>
    <w:tmpl w:val="FFFFFFFF"/>
    <w:lvl w:ilvl="0">
      <w:start w:val="1"/>
      <w:numFmt w:val="bullet"/>
      <w:lvlText w:val="●"/>
      <w:lvlJc w:val="left"/>
      <w:pPr>
        <w:ind w:left="720" w:hanging="360"/>
      </w:pPr>
      <w:rPr>
        <w:rFonts w:ascii="Roboto" w:hAnsi="Roboto" w:eastAsia="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9B37C9"/>
    <w:multiLevelType w:val="hybridMultilevel"/>
    <w:tmpl w:val="FFFFFFFF"/>
    <w:lvl w:ilvl="0" w:tplc="03F4EFD2">
      <w:start w:val="1"/>
      <w:numFmt w:val="bullet"/>
      <w:lvlText w:val="●"/>
      <w:lvlJc w:val="left"/>
      <w:pPr>
        <w:ind w:left="720" w:hanging="360"/>
      </w:pPr>
      <w:rPr>
        <w:rFonts w:hint="default" w:ascii="Roboto" w:hAnsi="Roboto"/>
        <w:color w:val="0D0D0D"/>
        <w:sz w:val="24"/>
        <w:szCs w:val="24"/>
        <w:u w:val="none"/>
      </w:rPr>
    </w:lvl>
    <w:lvl w:ilvl="1" w:tplc="DA08E13E">
      <w:start w:val="1"/>
      <w:numFmt w:val="bullet"/>
      <w:lvlText w:val="○"/>
      <w:lvlJc w:val="left"/>
      <w:pPr>
        <w:ind w:left="1440" w:hanging="360"/>
      </w:pPr>
      <w:rPr>
        <w:u w:val="none"/>
      </w:rPr>
    </w:lvl>
    <w:lvl w:ilvl="2" w:tplc="CBF04968">
      <w:start w:val="1"/>
      <w:numFmt w:val="bullet"/>
      <w:lvlText w:val="■"/>
      <w:lvlJc w:val="left"/>
      <w:pPr>
        <w:ind w:left="2160" w:hanging="360"/>
      </w:pPr>
      <w:rPr>
        <w:u w:val="none"/>
      </w:rPr>
    </w:lvl>
    <w:lvl w:ilvl="3" w:tplc="8D509B5C">
      <w:start w:val="1"/>
      <w:numFmt w:val="bullet"/>
      <w:lvlText w:val="●"/>
      <w:lvlJc w:val="left"/>
      <w:pPr>
        <w:ind w:left="2880" w:hanging="360"/>
      </w:pPr>
      <w:rPr>
        <w:u w:val="none"/>
      </w:rPr>
    </w:lvl>
    <w:lvl w:ilvl="4" w:tplc="A31616E8">
      <w:start w:val="1"/>
      <w:numFmt w:val="bullet"/>
      <w:lvlText w:val="○"/>
      <w:lvlJc w:val="left"/>
      <w:pPr>
        <w:ind w:left="3600" w:hanging="360"/>
      </w:pPr>
      <w:rPr>
        <w:u w:val="none"/>
      </w:rPr>
    </w:lvl>
    <w:lvl w:ilvl="5" w:tplc="080C117C">
      <w:start w:val="1"/>
      <w:numFmt w:val="bullet"/>
      <w:lvlText w:val="■"/>
      <w:lvlJc w:val="left"/>
      <w:pPr>
        <w:ind w:left="4320" w:hanging="360"/>
      </w:pPr>
      <w:rPr>
        <w:u w:val="none"/>
      </w:rPr>
    </w:lvl>
    <w:lvl w:ilvl="6" w:tplc="30DE238A">
      <w:start w:val="1"/>
      <w:numFmt w:val="bullet"/>
      <w:lvlText w:val="●"/>
      <w:lvlJc w:val="left"/>
      <w:pPr>
        <w:ind w:left="5040" w:hanging="360"/>
      </w:pPr>
      <w:rPr>
        <w:u w:val="none"/>
      </w:rPr>
    </w:lvl>
    <w:lvl w:ilvl="7" w:tplc="E6BE95AC">
      <w:start w:val="1"/>
      <w:numFmt w:val="bullet"/>
      <w:lvlText w:val="○"/>
      <w:lvlJc w:val="left"/>
      <w:pPr>
        <w:ind w:left="5760" w:hanging="360"/>
      </w:pPr>
      <w:rPr>
        <w:u w:val="none"/>
      </w:rPr>
    </w:lvl>
    <w:lvl w:ilvl="8" w:tplc="6A64EA76">
      <w:start w:val="1"/>
      <w:numFmt w:val="bullet"/>
      <w:lvlText w:val="■"/>
      <w:lvlJc w:val="left"/>
      <w:pPr>
        <w:ind w:left="6480" w:hanging="360"/>
      </w:pPr>
      <w:rPr>
        <w:u w:val="none"/>
      </w:rPr>
    </w:lvl>
  </w:abstractNum>
  <w:abstractNum w:abstractNumId="6" w15:restartNumberingAfterBreak="0">
    <w:nsid w:val="37E46A23"/>
    <w:multiLevelType w:val="multilevel"/>
    <w:tmpl w:val="9EF6D25C"/>
    <w:lvl w:ilvl="0">
      <w:start w:val="1"/>
      <w:numFmt w:val="decimal"/>
      <w:lvlRestart w:val="0"/>
      <w:pStyle w:val="EPOHeading1"/>
      <w:lvlText w:val="%1."/>
      <w:lvlJc w:val="left"/>
      <w:pPr>
        <w:tabs>
          <w:tab w:val="num" w:pos="567"/>
        </w:tabs>
        <w:ind w:left="567" w:hanging="567"/>
      </w:pPr>
      <w:rPr>
        <w:rFonts w:ascii="Arial" w:hAnsi="Arial" w:cs="Arial"/>
      </w:rPr>
    </w:lvl>
    <w:lvl w:ilvl="1">
      <w:start w:val="1"/>
      <w:numFmt w:val="decimal"/>
      <w:pStyle w:val="EPOHeading2"/>
      <w:lvlText w:val="%1.%2."/>
      <w:lvlJc w:val="left"/>
      <w:pPr>
        <w:tabs>
          <w:tab w:val="num" w:pos="680"/>
        </w:tabs>
        <w:ind w:left="680" w:hanging="680"/>
      </w:pPr>
      <w:rPr>
        <w:rFonts w:ascii="Arial" w:hAnsi="Arial" w:cs="Arial"/>
      </w:rPr>
    </w:lvl>
    <w:lvl w:ilvl="2">
      <w:start w:val="1"/>
      <w:numFmt w:val="decimal"/>
      <w:pStyle w:val="EPOHeading3"/>
      <w:lvlText w:val="%1.%2.%3."/>
      <w:lvlJc w:val="left"/>
      <w:pPr>
        <w:tabs>
          <w:tab w:val="num" w:pos="794"/>
        </w:tabs>
        <w:ind w:left="794" w:hanging="794"/>
      </w:pPr>
      <w:rPr>
        <w:rFonts w:ascii="Arial" w:hAnsi="Arial" w:cs="Arial"/>
      </w:rPr>
    </w:lvl>
    <w:lvl w:ilvl="3">
      <w:start w:val="1"/>
      <w:numFmt w:val="decimal"/>
      <w:pStyle w:val="EPOHeading4"/>
      <w:lvlText w:val="%1.%2.%3.%4."/>
      <w:lvlJc w:val="left"/>
      <w:pPr>
        <w:tabs>
          <w:tab w:val="num" w:pos="964"/>
        </w:tabs>
        <w:ind w:left="964" w:hanging="96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F450E10"/>
    <w:multiLevelType w:val="multilevel"/>
    <w:tmpl w:val="0C2438B8"/>
    <w:lvl w:ilvl="0">
      <w:start w:val="1"/>
      <w:numFmt w:val="bullet"/>
      <w:pStyle w:val="EPOBullet2ndlevel"/>
      <w:lvlText w:val="-"/>
      <w:lvlJc w:val="left"/>
      <w:pPr>
        <w:tabs>
          <w:tab w:val="num" w:pos="1701"/>
        </w:tabs>
        <w:ind w:left="1701" w:hanging="567"/>
      </w:pPr>
      <w:rPr>
        <w:rFonts w:hint="default" w:ascii="Symbol" w:hAnsi="Symbol"/>
      </w:rPr>
    </w:lvl>
    <w:lvl w:ilvl="1">
      <w:start w:val="1"/>
      <w:numFmt w:val="bullet"/>
      <w:lvlText w:val="-"/>
      <w:lvlJc w:val="left"/>
      <w:pPr>
        <w:tabs>
          <w:tab w:val="num" w:pos="2268"/>
        </w:tabs>
        <w:ind w:left="2268" w:hanging="567"/>
      </w:pPr>
      <w:rPr>
        <w:rFonts w:hint="default" w:ascii="Symbol" w:hAnsi="Symbol"/>
      </w:rPr>
    </w:lvl>
    <w:lvl w:ilvl="2">
      <w:start w:val="1"/>
      <w:numFmt w:val="bullet"/>
      <w:lvlText w:val="-"/>
      <w:lvlJc w:val="left"/>
      <w:pPr>
        <w:tabs>
          <w:tab w:val="num" w:pos="2835"/>
        </w:tabs>
        <w:ind w:left="2835" w:hanging="567"/>
      </w:pPr>
      <w:rPr>
        <w:rFonts w:hint="default" w:ascii="Symbol" w:hAnsi="Symbol"/>
      </w:rPr>
    </w:lvl>
    <w:lvl w:ilvl="3">
      <w:start w:val="1"/>
      <w:numFmt w:val="bullet"/>
      <w:lvlText w:val="-"/>
      <w:lvlJc w:val="left"/>
      <w:pPr>
        <w:tabs>
          <w:tab w:val="num" w:pos="3402"/>
        </w:tabs>
        <w:ind w:left="3402" w:hanging="567"/>
      </w:pPr>
      <w:rPr>
        <w:rFonts w:hint="default" w:ascii="Symbol" w:hAnsi="Symbol"/>
      </w:rPr>
    </w:lvl>
    <w:lvl w:ilvl="4">
      <w:start w:val="1"/>
      <w:numFmt w:val="bullet"/>
      <w:lvlText w:val="-"/>
      <w:lvlJc w:val="left"/>
      <w:pPr>
        <w:tabs>
          <w:tab w:val="num" w:pos="3969"/>
        </w:tabs>
        <w:ind w:left="3969" w:hanging="567"/>
      </w:pPr>
      <w:rPr>
        <w:rFonts w:hint="default" w:ascii="Symbol" w:hAnsi="Symbol"/>
      </w:rPr>
    </w:lvl>
    <w:lvl w:ilvl="5">
      <w:start w:val="1"/>
      <w:numFmt w:val="bullet"/>
      <w:lvlText w:val="-"/>
      <w:lvlJc w:val="left"/>
      <w:pPr>
        <w:tabs>
          <w:tab w:val="num" w:pos="4535"/>
        </w:tabs>
        <w:ind w:left="4535" w:hanging="566"/>
      </w:pPr>
      <w:rPr>
        <w:rFonts w:hint="default" w:ascii="Symbol" w:hAnsi="Symbol"/>
      </w:rPr>
    </w:lvl>
    <w:lvl w:ilvl="6">
      <w:start w:val="1"/>
      <w:numFmt w:val="bullet"/>
      <w:lvlText w:val="-"/>
      <w:lvlJc w:val="left"/>
      <w:pPr>
        <w:tabs>
          <w:tab w:val="num" w:pos="5102"/>
        </w:tabs>
        <w:ind w:left="5102" w:hanging="567"/>
      </w:pPr>
      <w:rPr>
        <w:rFonts w:hint="default" w:ascii="Symbol" w:hAnsi="Symbol"/>
      </w:rPr>
    </w:lvl>
    <w:lvl w:ilvl="7">
      <w:start w:val="1"/>
      <w:numFmt w:val="bullet"/>
      <w:lvlText w:val="-"/>
      <w:lvlJc w:val="left"/>
      <w:pPr>
        <w:tabs>
          <w:tab w:val="num" w:pos="5669"/>
        </w:tabs>
        <w:ind w:left="5669" w:hanging="567"/>
      </w:pPr>
      <w:rPr>
        <w:rFonts w:hint="default" w:ascii="Symbol" w:hAnsi="Symbol"/>
      </w:rPr>
    </w:lvl>
    <w:lvl w:ilvl="8">
      <w:start w:val="1"/>
      <w:numFmt w:val="bullet"/>
      <w:lvlText w:val="-"/>
      <w:lvlJc w:val="left"/>
      <w:pPr>
        <w:tabs>
          <w:tab w:val="num" w:pos="6236"/>
        </w:tabs>
        <w:ind w:left="6236" w:hanging="567"/>
      </w:pPr>
      <w:rPr>
        <w:rFonts w:hint="default" w:ascii="Symbol" w:hAnsi="Symbol"/>
      </w:rPr>
    </w:lvl>
  </w:abstractNum>
  <w:abstractNum w:abstractNumId="8" w15:restartNumberingAfterBreak="0">
    <w:nsid w:val="3F850515"/>
    <w:multiLevelType w:val="hybridMultilevel"/>
    <w:tmpl w:val="FFFFFFFF"/>
    <w:lvl w:ilvl="0" w:tplc="58C60E2C">
      <w:start w:val="1"/>
      <w:numFmt w:val="bullet"/>
      <w:lvlText w:val="●"/>
      <w:lvlJc w:val="left"/>
      <w:pPr>
        <w:ind w:left="720" w:hanging="360"/>
      </w:pPr>
      <w:rPr>
        <w:rFonts w:hint="default" w:ascii="Noto Sans Symbols" w:hAnsi="Noto Sans Symbols"/>
      </w:rPr>
    </w:lvl>
    <w:lvl w:ilvl="1" w:tplc="2B3A9706">
      <w:start w:val="1"/>
      <w:numFmt w:val="bullet"/>
      <w:lvlText w:val="o"/>
      <w:lvlJc w:val="left"/>
      <w:pPr>
        <w:ind w:left="1440" w:hanging="360"/>
      </w:pPr>
      <w:rPr>
        <w:rFonts w:hint="default" w:ascii="Courier New" w:hAnsi="Courier New"/>
      </w:rPr>
    </w:lvl>
    <w:lvl w:ilvl="2" w:tplc="6628ADC8">
      <w:start w:val="1"/>
      <w:numFmt w:val="bullet"/>
      <w:lvlText w:val="▪"/>
      <w:lvlJc w:val="left"/>
      <w:pPr>
        <w:ind w:left="2160" w:hanging="360"/>
      </w:pPr>
      <w:rPr>
        <w:rFonts w:hint="default" w:ascii="Noto Sans Symbols" w:hAnsi="Noto Sans Symbols"/>
      </w:rPr>
    </w:lvl>
    <w:lvl w:ilvl="3" w:tplc="4172FEB4">
      <w:start w:val="1"/>
      <w:numFmt w:val="bullet"/>
      <w:lvlText w:val="●"/>
      <w:lvlJc w:val="left"/>
      <w:pPr>
        <w:ind w:left="2880" w:hanging="360"/>
      </w:pPr>
      <w:rPr>
        <w:rFonts w:hint="default" w:ascii="Noto Sans Symbols" w:hAnsi="Noto Sans Symbols"/>
      </w:rPr>
    </w:lvl>
    <w:lvl w:ilvl="4" w:tplc="0E1A3974">
      <w:start w:val="1"/>
      <w:numFmt w:val="bullet"/>
      <w:lvlText w:val="o"/>
      <w:lvlJc w:val="left"/>
      <w:pPr>
        <w:ind w:left="3600" w:hanging="360"/>
      </w:pPr>
      <w:rPr>
        <w:rFonts w:hint="default" w:ascii="Courier New" w:hAnsi="Courier New"/>
      </w:rPr>
    </w:lvl>
    <w:lvl w:ilvl="5" w:tplc="AAA2A30A">
      <w:start w:val="1"/>
      <w:numFmt w:val="bullet"/>
      <w:lvlText w:val="▪"/>
      <w:lvlJc w:val="left"/>
      <w:pPr>
        <w:ind w:left="4320" w:hanging="360"/>
      </w:pPr>
      <w:rPr>
        <w:rFonts w:hint="default" w:ascii="Noto Sans Symbols" w:hAnsi="Noto Sans Symbols"/>
      </w:rPr>
    </w:lvl>
    <w:lvl w:ilvl="6" w:tplc="34B8D4A4">
      <w:start w:val="1"/>
      <w:numFmt w:val="bullet"/>
      <w:lvlText w:val="●"/>
      <w:lvlJc w:val="left"/>
      <w:pPr>
        <w:ind w:left="5040" w:hanging="360"/>
      </w:pPr>
      <w:rPr>
        <w:rFonts w:hint="default" w:ascii="Noto Sans Symbols" w:hAnsi="Noto Sans Symbols"/>
      </w:rPr>
    </w:lvl>
    <w:lvl w:ilvl="7" w:tplc="2F6A5C18">
      <w:start w:val="1"/>
      <w:numFmt w:val="bullet"/>
      <w:lvlText w:val="o"/>
      <w:lvlJc w:val="left"/>
      <w:pPr>
        <w:ind w:left="5760" w:hanging="360"/>
      </w:pPr>
      <w:rPr>
        <w:rFonts w:hint="default" w:ascii="Courier New" w:hAnsi="Courier New"/>
      </w:rPr>
    </w:lvl>
    <w:lvl w:ilvl="8" w:tplc="835E3F9C">
      <w:start w:val="1"/>
      <w:numFmt w:val="bullet"/>
      <w:lvlText w:val="▪"/>
      <w:lvlJc w:val="left"/>
      <w:pPr>
        <w:ind w:left="6480" w:hanging="360"/>
      </w:pPr>
      <w:rPr>
        <w:rFonts w:hint="default" w:ascii="Noto Sans Symbols" w:hAnsi="Noto Sans Symbols"/>
      </w:rPr>
    </w:lvl>
  </w:abstractNum>
  <w:abstractNum w:abstractNumId="9" w15:restartNumberingAfterBreak="0">
    <w:nsid w:val="3FD637A2"/>
    <w:multiLevelType w:val="multilevel"/>
    <w:tmpl w:val="F63AB054"/>
    <w:lvl w:ilvl="0">
      <w:start w:val="1"/>
      <w:numFmt w:val="lowerLetter"/>
      <w:pStyle w:val="EPOList-letters"/>
      <w:lvlText w:val="%1."/>
      <w:lvlJc w:val="left"/>
      <w:pPr>
        <w:tabs>
          <w:tab w:val="num" w:pos="397"/>
        </w:tabs>
        <w:ind w:left="397" w:hanging="397"/>
      </w:pPr>
      <w:rPr>
        <w:rFonts w:ascii="Arial" w:hAnsi="Arial" w:cs="Arial"/>
      </w:rPr>
    </w:lvl>
    <w:lvl w:ilvl="1">
      <w:start w:val="1"/>
      <w:numFmt w:val="lowerLetter"/>
      <w:pStyle w:val="Heading2"/>
      <w:lvlText w:val="%2."/>
      <w:lvlJc w:val="left"/>
      <w:pPr>
        <w:tabs>
          <w:tab w:val="num" w:pos="964"/>
        </w:tabs>
        <w:ind w:left="964" w:hanging="397"/>
      </w:pPr>
      <w:rPr>
        <w:rFonts w:ascii="Arial" w:hAnsi="Arial" w:cs="Arial"/>
      </w:rPr>
    </w:lvl>
    <w:lvl w:ilvl="2">
      <w:start w:val="1"/>
      <w:numFmt w:val="lowerLetter"/>
      <w:pStyle w:val="Heading3"/>
      <w:lvlText w:val="%3."/>
      <w:lvlJc w:val="left"/>
      <w:pPr>
        <w:tabs>
          <w:tab w:val="num" w:pos="1531"/>
        </w:tabs>
        <w:ind w:left="1531" w:hanging="397"/>
      </w:pPr>
      <w:rPr>
        <w:rFonts w:ascii="Arial" w:hAnsi="Arial" w:cs="Arial"/>
      </w:rPr>
    </w:lvl>
    <w:lvl w:ilvl="3">
      <w:start w:val="1"/>
      <w:numFmt w:val="lowerLetter"/>
      <w:pStyle w:val="Heading4"/>
      <w:lvlText w:val="%4."/>
      <w:lvlJc w:val="left"/>
      <w:pPr>
        <w:tabs>
          <w:tab w:val="num" w:pos="2098"/>
        </w:tabs>
        <w:ind w:left="2098" w:hanging="397"/>
      </w:pPr>
      <w:rPr>
        <w:rFonts w:ascii="Arial" w:hAnsi="Arial" w:cs="Arial"/>
      </w:rPr>
    </w:lvl>
    <w:lvl w:ilvl="4">
      <w:start w:val="1"/>
      <w:numFmt w:val="lowerLetter"/>
      <w:pStyle w:val="Heading5"/>
      <w:lvlText w:val="%5."/>
      <w:lvlJc w:val="left"/>
      <w:pPr>
        <w:tabs>
          <w:tab w:val="num" w:pos="2665"/>
        </w:tabs>
        <w:ind w:left="2665" w:hanging="397"/>
      </w:pPr>
      <w:rPr>
        <w:rFonts w:ascii="Arial" w:hAnsi="Arial" w:cs="Arial"/>
      </w:rPr>
    </w:lvl>
    <w:lvl w:ilvl="5">
      <w:start w:val="1"/>
      <w:numFmt w:val="lowerLetter"/>
      <w:pStyle w:val="Heading6"/>
      <w:lvlText w:val="%6."/>
      <w:lvlJc w:val="left"/>
      <w:pPr>
        <w:tabs>
          <w:tab w:val="num" w:pos="3231"/>
        </w:tabs>
        <w:ind w:left="3231" w:hanging="396"/>
      </w:pPr>
      <w:rPr>
        <w:rFonts w:ascii="Arial" w:hAnsi="Arial" w:cs="Arial"/>
      </w:rPr>
    </w:lvl>
    <w:lvl w:ilvl="6">
      <w:start w:val="1"/>
      <w:numFmt w:val="lowerLetter"/>
      <w:pStyle w:val="Heading7"/>
      <w:lvlText w:val="%7."/>
      <w:lvlJc w:val="left"/>
      <w:pPr>
        <w:tabs>
          <w:tab w:val="num" w:pos="3798"/>
        </w:tabs>
        <w:ind w:left="3798" w:hanging="396"/>
      </w:pPr>
      <w:rPr>
        <w:rFonts w:ascii="Arial" w:hAnsi="Arial" w:cs="Arial"/>
      </w:rPr>
    </w:lvl>
    <w:lvl w:ilvl="7">
      <w:start w:val="1"/>
      <w:numFmt w:val="lowerLetter"/>
      <w:pStyle w:val="Heading8"/>
      <w:lvlText w:val="%8."/>
      <w:lvlJc w:val="left"/>
      <w:pPr>
        <w:tabs>
          <w:tab w:val="num" w:pos="4365"/>
        </w:tabs>
        <w:ind w:left="4365" w:hanging="396"/>
      </w:pPr>
      <w:rPr>
        <w:rFonts w:ascii="Arial" w:hAnsi="Arial" w:cs="Arial"/>
      </w:rPr>
    </w:lvl>
    <w:lvl w:ilvl="8">
      <w:start w:val="1"/>
      <w:numFmt w:val="lowerLetter"/>
      <w:pStyle w:val="Heading9"/>
      <w:lvlText w:val="%9."/>
      <w:lvlJc w:val="left"/>
      <w:pPr>
        <w:tabs>
          <w:tab w:val="num" w:pos="4932"/>
        </w:tabs>
        <w:ind w:left="4932" w:hanging="397"/>
      </w:pPr>
      <w:rPr>
        <w:rFonts w:ascii="Arial" w:hAnsi="Arial" w:cs="Arial"/>
      </w:rPr>
    </w:lvl>
  </w:abstractNum>
  <w:abstractNum w:abstractNumId="10" w15:restartNumberingAfterBreak="0">
    <w:nsid w:val="53007306"/>
    <w:multiLevelType w:val="hybridMultilevel"/>
    <w:tmpl w:val="FFFFFFFF"/>
    <w:lvl w:ilvl="0" w:tplc="37CABCF8">
      <w:start w:val="1"/>
      <w:numFmt w:val="bullet"/>
      <w:lvlText w:val="●"/>
      <w:lvlJc w:val="left"/>
      <w:pPr>
        <w:ind w:left="720" w:hanging="360"/>
      </w:pPr>
      <w:rPr>
        <w:rFonts w:hint="default" w:ascii="Roboto" w:hAnsi="Roboto"/>
        <w:color w:val="0D0D0D"/>
        <w:sz w:val="24"/>
        <w:szCs w:val="24"/>
        <w:u w:val="none"/>
      </w:rPr>
    </w:lvl>
    <w:lvl w:ilvl="1" w:tplc="060C6CD2">
      <w:start w:val="1"/>
      <w:numFmt w:val="bullet"/>
      <w:lvlText w:val="○"/>
      <w:lvlJc w:val="left"/>
      <w:pPr>
        <w:ind w:left="1440" w:hanging="360"/>
      </w:pPr>
      <w:rPr>
        <w:u w:val="none"/>
      </w:rPr>
    </w:lvl>
    <w:lvl w:ilvl="2" w:tplc="2A488FCC">
      <w:start w:val="1"/>
      <w:numFmt w:val="bullet"/>
      <w:lvlText w:val="■"/>
      <w:lvlJc w:val="left"/>
      <w:pPr>
        <w:ind w:left="2160" w:hanging="360"/>
      </w:pPr>
      <w:rPr>
        <w:u w:val="none"/>
      </w:rPr>
    </w:lvl>
    <w:lvl w:ilvl="3" w:tplc="F62EC80A">
      <w:start w:val="1"/>
      <w:numFmt w:val="bullet"/>
      <w:lvlText w:val="●"/>
      <w:lvlJc w:val="left"/>
      <w:pPr>
        <w:ind w:left="2880" w:hanging="360"/>
      </w:pPr>
      <w:rPr>
        <w:u w:val="none"/>
      </w:rPr>
    </w:lvl>
    <w:lvl w:ilvl="4" w:tplc="A23C47B8">
      <w:start w:val="1"/>
      <w:numFmt w:val="bullet"/>
      <w:lvlText w:val="○"/>
      <w:lvlJc w:val="left"/>
      <w:pPr>
        <w:ind w:left="3600" w:hanging="360"/>
      </w:pPr>
      <w:rPr>
        <w:u w:val="none"/>
      </w:rPr>
    </w:lvl>
    <w:lvl w:ilvl="5" w:tplc="A9D26BF2">
      <w:start w:val="1"/>
      <w:numFmt w:val="bullet"/>
      <w:lvlText w:val="■"/>
      <w:lvlJc w:val="left"/>
      <w:pPr>
        <w:ind w:left="4320" w:hanging="360"/>
      </w:pPr>
      <w:rPr>
        <w:u w:val="none"/>
      </w:rPr>
    </w:lvl>
    <w:lvl w:ilvl="6" w:tplc="AC2820AE">
      <w:start w:val="1"/>
      <w:numFmt w:val="bullet"/>
      <w:lvlText w:val="●"/>
      <w:lvlJc w:val="left"/>
      <w:pPr>
        <w:ind w:left="5040" w:hanging="360"/>
      </w:pPr>
      <w:rPr>
        <w:u w:val="none"/>
      </w:rPr>
    </w:lvl>
    <w:lvl w:ilvl="7" w:tplc="39DE8BE0">
      <w:start w:val="1"/>
      <w:numFmt w:val="bullet"/>
      <w:lvlText w:val="○"/>
      <w:lvlJc w:val="left"/>
      <w:pPr>
        <w:ind w:left="5760" w:hanging="360"/>
      </w:pPr>
      <w:rPr>
        <w:u w:val="none"/>
      </w:rPr>
    </w:lvl>
    <w:lvl w:ilvl="8" w:tplc="70E0CBA6">
      <w:start w:val="1"/>
      <w:numFmt w:val="bullet"/>
      <w:lvlText w:val="■"/>
      <w:lvlJc w:val="left"/>
      <w:pPr>
        <w:ind w:left="6480" w:hanging="360"/>
      </w:pPr>
      <w:rPr>
        <w:u w:val="none"/>
      </w:rPr>
    </w:lvl>
  </w:abstractNum>
  <w:abstractNum w:abstractNumId="11" w15:restartNumberingAfterBreak="0">
    <w:nsid w:val="57BD363E"/>
    <w:multiLevelType w:val="multilevel"/>
    <w:tmpl w:val="96BE782E"/>
    <w:lvl w:ilvl="0">
      <w:start w:val="1"/>
      <w:numFmt w:val="decimal"/>
      <w:pStyle w:val="EPOAnnex"/>
      <w:lvlText w:val="Annex %1"/>
      <w:lvlJc w:val="left"/>
      <w:pPr>
        <w:tabs>
          <w:tab w:val="num" w:pos="567"/>
        </w:tabs>
        <w:ind w:left="567" w:hanging="567"/>
      </w:pPr>
      <w:rPr>
        <w:rFonts w:ascii="Arial" w:hAnsi="Arial" w:cs="Arial"/>
      </w:rPr>
    </w:lvl>
    <w:lvl w:ilvl="1">
      <w:start w:val="1"/>
      <w:numFmt w:val="decimal"/>
      <w:lvlText w:val="Annex %2"/>
      <w:lvlJc w:val="left"/>
      <w:pPr>
        <w:tabs>
          <w:tab w:val="num" w:pos="1134"/>
        </w:tabs>
        <w:ind w:left="1134" w:hanging="567"/>
      </w:pPr>
      <w:rPr>
        <w:rFonts w:ascii="Arial" w:hAnsi="Arial" w:cs="Arial"/>
      </w:rPr>
    </w:lvl>
    <w:lvl w:ilvl="2">
      <w:start w:val="1"/>
      <w:numFmt w:val="decimal"/>
      <w:lvlText w:val="Annex %3"/>
      <w:lvlJc w:val="left"/>
      <w:pPr>
        <w:tabs>
          <w:tab w:val="num" w:pos="1701"/>
        </w:tabs>
        <w:ind w:left="1701" w:hanging="567"/>
      </w:pPr>
      <w:rPr>
        <w:rFonts w:ascii="Arial" w:hAnsi="Arial" w:cs="Arial"/>
      </w:rPr>
    </w:lvl>
    <w:lvl w:ilvl="3">
      <w:start w:val="1"/>
      <w:numFmt w:val="decimal"/>
      <w:lvlText w:val="Annex %4"/>
      <w:lvlJc w:val="left"/>
      <w:pPr>
        <w:tabs>
          <w:tab w:val="num" w:pos="2268"/>
        </w:tabs>
        <w:ind w:left="2268" w:hanging="567"/>
      </w:pPr>
      <w:rPr>
        <w:rFonts w:ascii="Arial" w:hAnsi="Arial" w:cs="Arial"/>
      </w:rPr>
    </w:lvl>
    <w:lvl w:ilvl="4">
      <w:start w:val="1"/>
      <w:numFmt w:val="decimal"/>
      <w:lvlText w:val="Annex %5"/>
      <w:lvlJc w:val="left"/>
      <w:pPr>
        <w:tabs>
          <w:tab w:val="num" w:pos="2835"/>
        </w:tabs>
        <w:ind w:left="2835" w:hanging="567"/>
      </w:pPr>
      <w:rPr>
        <w:rFonts w:ascii="Arial" w:hAnsi="Arial" w:cs="Arial"/>
      </w:rPr>
    </w:lvl>
    <w:lvl w:ilvl="5">
      <w:start w:val="1"/>
      <w:numFmt w:val="decimal"/>
      <w:lvlText w:val="Annex %6"/>
      <w:lvlJc w:val="left"/>
      <w:pPr>
        <w:tabs>
          <w:tab w:val="num" w:pos="3402"/>
        </w:tabs>
        <w:ind w:left="3402" w:hanging="567"/>
      </w:pPr>
      <w:rPr>
        <w:rFonts w:ascii="Arial" w:hAnsi="Arial" w:cs="Arial"/>
      </w:rPr>
    </w:lvl>
    <w:lvl w:ilvl="6">
      <w:start w:val="1"/>
      <w:numFmt w:val="decimal"/>
      <w:lvlText w:val="Annex %7"/>
      <w:lvlJc w:val="left"/>
      <w:pPr>
        <w:tabs>
          <w:tab w:val="num" w:pos="3969"/>
        </w:tabs>
        <w:ind w:left="3969" w:hanging="567"/>
      </w:pPr>
      <w:rPr>
        <w:rFonts w:ascii="Arial" w:hAnsi="Arial" w:cs="Arial"/>
      </w:rPr>
    </w:lvl>
    <w:lvl w:ilvl="7">
      <w:start w:val="1"/>
      <w:numFmt w:val="decimal"/>
      <w:lvlText w:val="Annex %8"/>
      <w:lvlJc w:val="left"/>
      <w:pPr>
        <w:tabs>
          <w:tab w:val="num" w:pos="4535"/>
        </w:tabs>
        <w:ind w:left="4535" w:hanging="566"/>
      </w:pPr>
      <w:rPr>
        <w:rFonts w:ascii="Arial" w:hAnsi="Arial" w:cs="Arial"/>
      </w:rPr>
    </w:lvl>
    <w:lvl w:ilvl="8">
      <w:start w:val="1"/>
      <w:numFmt w:val="decimal"/>
      <w:lvlText w:val="Annex %9"/>
      <w:lvlJc w:val="left"/>
      <w:pPr>
        <w:tabs>
          <w:tab w:val="num" w:pos="5102"/>
        </w:tabs>
        <w:ind w:left="5102" w:hanging="567"/>
      </w:pPr>
      <w:rPr>
        <w:rFonts w:ascii="Arial" w:hAnsi="Arial" w:cs="Arial"/>
      </w:rPr>
    </w:lvl>
  </w:abstractNum>
  <w:abstractNum w:abstractNumId="12" w15:restartNumberingAfterBreak="0">
    <w:nsid w:val="5F0E5EA5"/>
    <w:multiLevelType w:val="multilevel"/>
    <w:tmpl w:val="CFC07FB2"/>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tabs>
          <w:tab w:val="num" w:pos="794"/>
        </w:tabs>
        <w:ind w:left="794" w:hanging="794"/>
      </w:pPr>
      <w:rPr>
        <w:rFonts w:ascii="Arial"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77C19D4"/>
    <w:multiLevelType w:val="multilevel"/>
    <w:tmpl w:val="FF1EB10A"/>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58997746">
    <w:abstractNumId w:val="10"/>
  </w:num>
  <w:num w:numId="2" w16cid:durableId="1963877100">
    <w:abstractNumId w:val="8"/>
  </w:num>
  <w:num w:numId="3" w16cid:durableId="1618488643">
    <w:abstractNumId w:val="4"/>
  </w:num>
  <w:num w:numId="4" w16cid:durableId="1667396638">
    <w:abstractNumId w:val="3"/>
  </w:num>
  <w:num w:numId="5" w16cid:durableId="301231526">
    <w:abstractNumId w:val="5"/>
  </w:num>
  <w:num w:numId="6" w16cid:durableId="1676571998">
    <w:abstractNumId w:val="11"/>
  </w:num>
  <w:num w:numId="7" w16cid:durableId="1039546307">
    <w:abstractNumId w:val="13"/>
  </w:num>
  <w:num w:numId="8" w16cid:durableId="567809111">
    <w:abstractNumId w:val="1"/>
  </w:num>
  <w:num w:numId="9" w16cid:durableId="2063557400">
    <w:abstractNumId w:val="12"/>
  </w:num>
  <w:num w:numId="10" w16cid:durableId="1227641815">
    <w:abstractNumId w:val="6"/>
  </w:num>
  <w:num w:numId="11" w16cid:durableId="369763403">
    <w:abstractNumId w:val="2"/>
  </w:num>
  <w:num w:numId="12" w16cid:durableId="678776428">
    <w:abstractNumId w:val="7"/>
  </w:num>
  <w:num w:numId="13" w16cid:durableId="584145879">
    <w:abstractNumId w:val="0"/>
  </w:num>
  <w:num w:numId="14" w16cid:durableId="2057504963">
    <w:abstractNumId w:val="9"/>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A87"/>
    <w:rsid w:val="00062067"/>
    <w:rsid w:val="000A465D"/>
    <w:rsid w:val="000A4FDC"/>
    <w:rsid w:val="000A6D27"/>
    <w:rsid w:val="00160EDF"/>
    <w:rsid w:val="00172F3D"/>
    <w:rsid w:val="001A7A3C"/>
    <w:rsid w:val="001B33E9"/>
    <w:rsid w:val="001B5280"/>
    <w:rsid w:val="001C580D"/>
    <w:rsid w:val="001E0485"/>
    <w:rsid w:val="0021366D"/>
    <w:rsid w:val="00214AFD"/>
    <w:rsid w:val="0022553C"/>
    <w:rsid w:val="002A4FE2"/>
    <w:rsid w:val="002E1A89"/>
    <w:rsid w:val="002E2BE3"/>
    <w:rsid w:val="002E336F"/>
    <w:rsid w:val="003125B3"/>
    <w:rsid w:val="004102E9"/>
    <w:rsid w:val="004407D2"/>
    <w:rsid w:val="00463676"/>
    <w:rsid w:val="00467089"/>
    <w:rsid w:val="004825FD"/>
    <w:rsid w:val="00487A34"/>
    <w:rsid w:val="004A743A"/>
    <w:rsid w:val="00505FBB"/>
    <w:rsid w:val="0054311F"/>
    <w:rsid w:val="00557E7B"/>
    <w:rsid w:val="00586D45"/>
    <w:rsid w:val="00591F35"/>
    <w:rsid w:val="00632BB1"/>
    <w:rsid w:val="00635A87"/>
    <w:rsid w:val="006623AC"/>
    <w:rsid w:val="006C584E"/>
    <w:rsid w:val="006E20FA"/>
    <w:rsid w:val="00706477"/>
    <w:rsid w:val="00714121"/>
    <w:rsid w:val="00765CF7"/>
    <w:rsid w:val="007A7891"/>
    <w:rsid w:val="007F000D"/>
    <w:rsid w:val="007F0F25"/>
    <w:rsid w:val="008174ED"/>
    <w:rsid w:val="008224D7"/>
    <w:rsid w:val="00850084"/>
    <w:rsid w:val="0087783C"/>
    <w:rsid w:val="008939D3"/>
    <w:rsid w:val="008C3AAA"/>
    <w:rsid w:val="008F37DF"/>
    <w:rsid w:val="00916816"/>
    <w:rsid w:val="00957B6E"/>
    <w:rsid w:val="0096145B"/>
    <w:rsid w:val="009645E2"/>
    <w:rsid w:val="00967887"/>
    <w:rsid w:val="0097276A"/>
    <w:rsid w:val="009A24FE"/>
    <w:rsid w:val="009E1271"/>
    <w:rsid w:val="009F3CE2"/>
    <w:rsid w:val="00A0182F"/>
    <w:rsid w:val="00A0959B"/>
    <w:rsid w:val="00A209A4"/>
    <w:rsid w:val="00A65C62"/>
    <w:rsid w:val="00AC233C"/>
    <w:rsid w:val="00B04F07"/>
    <w:rsid w:val="00B20C95"/>
    <w:rsid w:val="00B60B95"/>
    <w:rsid w:val="00C35574"/>
    <w:rsid w:val="00C64345"/>
    <w:rsid w:val="00C83618"/>
    <w:rsid w:val="00CF2B91"/>
    <w:rsid w:val="00D04980"/>
    <w:rsid w:val="00D141FA"/>
    <w:rsid w:val="00D204B6"/>
    <w:rsid w:val="00D46A09"/>
    <w:rsid w:val="00D5432B"/>
    <w:rsid w:val="00D6409F"/>
    <w:rsid w:val="00D72A68"/>
    <w:rsid w:val="00D81AD5"/>
    <w:rsid w:val="00DC6285"/>
    <w:rsid w:val="00DF3AEB"/>
    <w:rsid w:val="00E138B7"/>
    <w:rsid w:val="00E52B1B"/>
    <w:rsid w:val="00E84CF7"/>
    <w:rsid w:val="00E92D1E"/>
    <w:rsid w:val="00EA591D"/>
    <w:rsid w:val="00ED23F6"/>
    <w:rsid w:val="00ED594F"/>
    <w:rsid w:val="00F14F38"/>
    <w:rsid w:val="00F33476"/>
    <w:rsid w:val="00F649D0"/>
    <w:rsid w:val="00F70F4F"/>
    <w:rsid w:val="00F95DBF"/>
    <w:rsid w:val="00FE79C0"/>
    <w:rsid w:val="011F81A9"/>
    <w:rsid w:val="01F71C4F"/>
    <w:rsid w:val="02349F78"/>
    <w:rsid w:val="02583A90"/>
    <w:rsid w:val="03334CB0"/>
    <w:rsid w:val="034062B2"/>
    <w:rsid w:val="047C7265"/>
    <w:rsid w:val="04C4E72B"/>
    <w:rsid w:val="04CF59BA"/>
    <w:rsid w:val="05D8431B"/>
    <w:rsid w:val="06E0C4FA"/>
    <w:rsid w:val="06EC3A51"/>
    <w:rsid w:val="0728D1E1"/>
    <w:rsid w:val="079985C1"/>
    <w:rsid w:val="08E6F5A5"/>
    <w:rsid w:val="09C16625"/>
    <w:rsid w:val="0A1BFD41"/>
    <w:rsid w:val="0A843535"/>
    <w:rsid w:val="0AA751F8"/>
    <w:rsid w:val="0B428C62"/>
    <w:rsid w:val="0C28076B"/>
    <w:rsid w:val="0C7D40AC"/>
    <w:rsid w:val="0CB267F0"/>
    <w:rsid w:val="0CE119BD"/>
    <w:rsid w:val="0D68E83D"/>
    <w:rsid w:val="0D6BDCB5"/>
    <w:rsid w:val="0D863311"/>
    <w:rsid w:val="0DE4DC54"/>
    <w:rsid w:val="0E615A23"/>
    <w:rsid w:val="0E9AF84F"/>
    <w:rsid w:val="0EC0B21D"/>
    <w:rsid w:val="0EE9D7E5"/>
    <w:rsid w:val="0F516E96"/>
    <w:rsid w:val="0F6EEAC6"/>
    <w:rsid w:val="0F9A02B4"/>
    <w:rsid w:val="0FB935DA"/>
    <w:rsid w:val="1036D367"/>
    <w:rsid w:val="10D8AFD4"/>
    <w:rsid w:val="11340D91"/>
    <w:rsid w:val="11B68B60"/>
    <w:rsid w:val="12A84DD3"/>
    <w:rsid w:val="13E22976"/>
    <w:rsid w:val="14563E8D"/>
    <w:rsid w:val="14899196"/>
    <w:rsid w:val="150E7644"/>
    <w:rsid w:val="161EB223"/>
    <w:rsid w:val="16D95C29"/>
    <w:rsid w:val="16F45F93"/>
    <w:rsid w:val="16FEE2EA"/>
    <w:rsid w:val="170CA855"/>
    <w:rsid w:val="1725CD4E"/>
    <w:rsid w:val="1732D25A"/>
    <w:rsid w:val="1733A619"/>
    <w:rsid w:val="17F83BF8"/>
    <w:rsid w:val="18729FC9"/>
    <w:rsid w:val="18BEA87B"/>
    <w:rsid w:val="18C67972"/>
    <w:rsid w:val="19B7AB94"/>
    <w:rsid w:val="1A8B039D"/>
    <w:rsid w:val="1AA1E703"/>
    <w:rsid w:val="1AAE482D"/>
    <w:rsid w:val="1B67A23C"/>
    <w:rsid w:val="1C097375"/>
    <w:rsid w:val="1C18312B"/>
    <w:rsid w:val="1C8D794D"/>
    <w:rsid w:val="1CA8F1EC"/>
    <w:rsid w:val="1CF87219"/>
    <w:rsid w:val="1DCE4F59"/>
    <w:rsid w:val="1DFD4589"/>
    <w:rsid w:val="1E179021"/>
    <w:rsid w:val="1E2A8D56"/>
    <w:rsid w:val="1E5D2D9C"/>
    <w:rsid w:val="1E5EE1A4"/>
    <w:rsid w:val="1E8C3E69"/>
    <w:rsid w:val="1EAC09D6"/>
    <w:rsid w:val="1ECE5562"/>
    <w:rsid w:val="1EE8A96C"/>
    <w:rsid w:val="1F003F07"/>
    <w:rsid w:val="1F621E51"/>
    <w:rsid w:val="1F755826"/>
    <w:rsid w:val="1FA4E9C3"/>
    <w:rsid w:val="20954631"/>
    <w:rsid w:val="21266723"/>
    <w:rsid w:val="2135E48C"/>
    <w:rsid w:val="2240A7D3"/>
    <w:rsid w:val="226D621F"/>
    <w:rsid w:val="2282DEF6"/>
    <w:rsid w:val="22B74A58"/>
    <w:rsid w:val="22D95FCF"/>
    <w:rsid w:val="22DC8A85"/>
    <w:rsid w:val="22E36A0B"/>
    <w:rsid w:val="233DE7F1"/>
    <w:rsid w:val="244119A1"/>
    <w:rsid w:val="245CE00E"/>
    <w:rsid w:val="249E09FD"/>
    <w:rsid w:val="24A9E067"/>
    <w:rsid w:val="24B08ECC"/>
    <w:rsid w:val="24F3D9CC"/>
    <w:rsid w:val="25D52CB2"/>
    <w:rsid w:val="2657848B"/>
    <w:rsid w:val="2688D3CB"/>
    <w:rsid w:val="28102472"/>
    <w:rsid w:val="28A6FB03"/>
    <w:rsid w:val="293E48E3"/>
    <w:rsid w:val="29D2E60E"/>
    <w:rsid w:val="29EDF663"/>
    <w:rsid w:val="2B3D8E97"/>
    <w:rsid w:val="2BAA4953"/>
    <w:rsid w:val="2DC299AB"/>
    <w:rsid w:val="2E6D04FE"/>
    <w:rsid w:val="2E8B7D2B"/>
    <w:rsid w:val="2F230A98"/>
    <w:rsid w:val="30163417"/>
    <w:rsid w:val="30BAB51E"/>
    <w:rsid w:val="30F05F64"/>
    <w:rsid w:val="311E6176"/>
    <w:rsid w:val="328044FC"/>
    <w:rsid w:val="32BA57E6"/>
    <w:rsid w:val="332AFEB2"/>
    <w:rsid w:val="334A5059"/>
    <w:rsid w:val="334D3169"/>
    <w:rsid w:val="33552B24"/>
    <w:rsid w:val="3424CD88"/>
    <w:rsid w:val="342ECF3A"/>
    <w:rsid w:val="34A020A3"/>
    <w:rsid w:val="358BB123"/>
    <w:rsid w:val="3598D62D"/>
    <w:rsid w:val="35B63541"/>
    <w:rsid w:val="3625617B"/>
    <w:rsid w:val="368F7E02"/>
    <w:rsid w:val="36E0530F"/>
    <w:rsid w:val="371CF560"/>
    <w:rsid w:val="372C5135"/>
    <w:rsid w:val="376DA1DA"/>
    <w:rsid w:val="38307550"/>
    <w:rsid w:val="39A5205A"/>
    <w:rsid w:val="39B0A06A"/>
    <w:rsid w:val="3A238E66"/>
    <w:rsid w:val="3AC44C2B"/>
    <w:rsid w:val="3AD6CC3A"/>
    <w:rsid w:val="3B84B49D"/>
    <w:rsid w:val="3B8F75D1"/>
    <w:rsid w:val="3B95EDE4"/>
    <w:rsid w:val="3C58C421"/>
    <w:rsid w:val="3CD7485C"/>
    <w:rsid w:val="3CFADDE1"/>
    <w:rsid w:val="3D0B9586"/>
    <w:rsid w:val="3D2B4632"/>
    <w:rsid w:val="3D8C6C69"/>
    <w:rsid w:val="3D8F685A"/>
    <w:rsid w:val="3DD4DDCC"/>
    <w:rsid w:val="3E0B5AB1"/>
    <w:rsid w:val="3E5D2D51"/>
    <w:rsid w:val="3F262756"/>
    <w:rsid w:val="3F44FB84"/>
    <w:rsid w:val="3F59F078"/>
    <w:rsid w:val="3F5DFFD1"/>
    <w:rsid w:val="3F78D340"/>
    <w:rsid w:val="3F8A82AF"/>
    <w:rsid w:val="40010829"/>
    <w:rsid w:val="400B18E9"/>
    <w:rsid w:val="40307EA2"/>
    <w:rsid w:val="40694952"/>
    <w:rsid w:val="4093DE40"/>
    <w:rsid w:val="409D5033"/>
    <w:rsid w:val="418510AF"/>
    <w:rsid w:val="41934A39"/>
    <w:rsid w:val="41FBB069"/>
    <w:rsid w:val="423BFA30"/>
    <w:rsid w:val="425909F6"/>
    <w:rsid w:val="427E7C8E"/>
    <w:rsid w:val="4303DEAE"/>
    <w:rsid w:val="431B103D"/>
    <w:rsid w:val="4351831F"/>
    <w:rsid w:val="435586A0"/>
    <w:rsid w:val="4384B6E6"/>
    <w:rsid w:val="43E77098"/>
    <w:rsid w:val="456614B3"/>
    <w:rsid w:val="45E1D6FF"/>
    <w:rsid w:val="461EA853"/>
    <w:rsid w:val="463753F6"/>
    <w:rsid w:val="46D2EE8E"/>
    <w:rsid w:val="480CBEF5"/>
    <w:rsid w:val="481BD23F"/>
    <w:rsid w:val="4943CA99"/>
    <w:rsid w:val="49735F80"/>
    <w:rsid w:val="49865245"/>
    <w:rsid w:val="499389C9"/>
    <w:rsid w:val="49D8F29D"/>
    <w:rsid w:val="4A235A74"/>
    <w:rsid w:val="4A3D8F66"/>
    <w:rsid w:val="4A65CB65"/>
    <w:rsid w:val="4ABA1B5C"/>
    <w:rsid w:val="4B74FBF1"/>
    <w:rsid w:val="4BA2CE2F"/>
    <w:rsid w:val="4C0931D0"/>
    <w:rsid w:val="4D5AFB36"/>
    <w:rsid w:val="4D94D2B3"/>
    <w:rsid w:val="4E55107F"/>
    <w:rsid w:val="4E8CE7BF"/>
    <w:rsid w:val="4EB56AF9"/>
    <w:rsid w:val="4F4AE056"/>
    <w:rsid w:val="4F52EB78"/>
    <w:rsid w:val="5017E484"/>
    <w:rsid w:val="50A36FA4"/>
    <w:rsid w:val="50F86808"/>
    <w:rsid w:val="51F9C5F6"/>
    <w:rsid w:val="52091BB5"/>
    <w:rsid w:val="525FC44F"/>
    <w:rsid w:val="528BE6EF"/>
    <w:rsid w:val="529BC461"/>
    <w:rsid w:val="53CF0940"/>
    <w:rsid w:val="542BCCE8"/>
    <w:rsid w:val="5462B06C"/>
    <w:rsid w:val="54813662"/>
    <w:rsid w:val="5527E62E"/>
    <w:rsid w:val="555AC8B2"/>
    <w:rsid w:val="556F1DDF"/>
    <w:rsid w:val="5584FD57"/>
    <w:rsid w:val="55A0E6C6"/>
    <w:rsid w:val="55A23E56"/>
    <w:rsid w:val="561D06C3"/>
    <w:rsid w:val="5669CFB2"/>
    <w:rsid w:val="56A1B3BA"/>
    <w:rsid w:val="56B84A00"/>
    <w:rsid w:val="56F563CC"/>
    <w:rsid w:val="57A7149A"/>
    <w:rsid w:val="5954A785"/>
    <w:rsid w:val="59884817"/>
    <w:rsid w:val="5A32CD11"/>
    <w:rsid w:val="5A5C1EB9"/>
    <w:rsid w:val="5A9A57AD"/>
    <w:rsid w:val="5AAF281F"/>
    <w:rsid w:val="5B645085"/>
    <w:rsid w:val="5B6F46E5"/>
    <w:rsid w:val="5BB67691"/>
    <w:rsid w:val="5C0CEE3D"/>
    <w:rsid w:val="5C19169E"/>
    <w:rsid w:val="5C2C0B9A"/>
    <w:rsid w:val="5C74D15F"/>
    <w:rsid w:val="5DF81556"/>
    <w:rsid w:val="5E2CAFA8"/>
    <w:rsid w:val="5EB3A6F9"/>
    <w:rsid w:val="5EBEEB3F"/>
    <w:rsid w:val="5F68A48A"/>
    <w:rsid w:val="5F71C005"/>
    <w:rsid w:val="5F7A3C31"/>
    <w:rsid w:val="604215AA"/>
    <w:rsid w:val="60CDC916"/>
    <w:rsid w:val="6141A893"/>
    <w:rsid w:val="6146BED3"/>
    <w:rsid w:val="614D4FA6"/>
    <w:rsid w:val="6194A53D"/>
    <w:rsid w:val="61E47463"/>
    <w:rsid w:val="62E2616E"/>
    <w:rsid w:val="636DB9B9"/>
    <w:rsid w:val="6399B44C"/>
    <w:rsid w:val="63D754A2"/>
    <w:rsid w:val="6401C2F0"/>
    <w:rsid w:val="648F2045"/>
    <w:rsid w:val="649B4C5A"/>
    <w:rsid w:val="64BF4753"/>
    <w:rsid w:val="6521B27C"/>
    <w:rsid w:val="653664E8"/>
    <w:rsid w:val="65C2CE12"/>
    <w:rsid w:val="65D7E60E"/>
    <w:rsid w:val="65EB57A2"/>
    <w:rsid w:val="665AE9D9"/>
    <w:rsid w:val="66BFD012"/>
    <w:rsid w:val="671054F1"/>
    <w:rsid w:val="6730FD34"/>
    <w:rsid w:val="67F2E11B"/>
    <w:rsid w:val="68133394"/>
    <w:rsid w:val="686619A7"/>
    <w:rsid w:val="68A99584"/>
    <w:rsid w:val="68C60678"/>
    <w:rsid w:val="697084A6"/>
    <w:rsid w:val="69F5018B"/>
    <w:rsid w:val="6A051F63"/>
    <w:rsid w:val="6A062E38"/>
    <w:rsid w:val="6A57B0D1"/>
    <w:rsid w:val="6A7108D1"/>
    <w:rsid w:val="6A971C6A"/>
    <w:rsid w:val="6B02BABA"/>
    <w:rsid w:val="6B685D69"/>
    <w:rsid w:val="6BD4EA2A"/>
    <w:rsid w:val="6BFF3055"/>
    <w:rsid w:val="6C677EDC"/>
    <w:rsid w:val="6CF1F895"/>
    <w:rsid w:val="6D732CE3"/>
    <w:rsid w:val="6E77D6EC"/>
    <w:rsid w:val="6EACD697"/>
    <w:rsid w:val="6EDFD661"/>
    <w:rsid w:val="6F0AD78B"/>
    <w:rsid w:val="6F0F25A0"/>
    <w:rsid w:val="6F57EA6A"/>
    <w:rsid w:val="6F757EA8"/>
    <w:rsid w:val="6F766A98"/>
    <w:rsid w:val="7081FC1C"/>
    <w:rsid w:val="70F8BF1F"/>
    <w:rsid w:val="70F92378"/>
    <w:rsid w:val="7164A25D"/>
    <w:rsid w:val="7246FE51"/>
    <w:rsid w:val="7288047C"/>
    <w:rsid w:val="72A6708D"/>
    <w:rsid w:val="731AF758"/>
    <w:rsid w:val="73DC82AC"/>
    <w:rsid w:val="745EB6C5"/>
    <w:rsid w:val="75195205"/>
    <w:rsid w:val="75351FBE"/>
    <w:rsid w:val="75ECFE15"/>
    <w:rsid w:val="7616184C"/>
    <w:rsid w:val="762BC536"/>
    <w:rsid w:val="762E39BC"/>
    <w:rsid w:val="77C7D74B"/>
    <w:rsid w:val="77C94724"/>
    <w:rsid w:val="7AB88029"/>
    <w:rsid w:val="7B5306B0"/>
    <w:rsid w:val="7C37E72D"/>
    <w:rsid w:val="7C47E534"/>
    <w:rsid w:val="7C67334E"/>
    <w:rsid w:val="7C79A3D1"/>
    <w:rsid w:val="7C802465"/>
    <w:rsid w:val="7CA843FE"/>
    <w:rsid w:val="7CBE78FC"/>
    <w:rsid w:val="7CEBCDF7"/>
    <w:rsid w:val="7D1E0870"/>
    <w:rsid w:val="7D97F400"/>
    <w:rsid w:val="7D9A1B39"/>
    <w:rsid w:val="7DFA8CB6"/>
    <w:rsid w:val="7ED15ACD"/>
    <w:rsid w:val="7F4D0572"/>
    <w:rsid w:val="7F637F16"/>
    <w:rsid w:val="7FB5CD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92E2D"/>
  <w15:docId w15:val="{3D5E38E1-C9B7-40AB-ADFB-281C44678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2240A7D3"/>
    <w:rPr>
      <w:lang w:val="en-GB"/>
    </w:rPr>
  </w:style>
  <w:style w:type="paragraph" w:styleId="Heading1">
    <w:name w:val="heading 1"/>
    <w:basedOn w:val="Normal"/>
    <w:next w:val="Normal"/>
    <w:uiPriority w:val="9"/>
    <w:qFormat/>
    <w:rsid w:val="2240A7D3"/>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2240A7D3"/>
    <w:pPr>
      <w:keepNext/>
      <w:keepLines/>
      <w:numPr>
        <w:ilvl w:val="1"/>
        <w:numId w:val="14"/>
      </w:numPr>
      <w:spacing w:before="360" w:after="120"/>
      <w:outlineLvl w:val="1"/>
    </w:pPr>
    <w:rPr>
      <w:sz w:val="32"/>
      <w:szCs w:val="32"/>
    </w:rPr>
  </w:style>
  <w:style w:type="paragraph" w:styleId="Heading3">
    <w:name w:val="heading 3"/>
    <w:basedOn w:val="Normal"/>
    <w:next w:val="Normal"/>
    <w:uiPriority w:val="9"/>
    <w:semiHidden/>
    <w:unhideWhenUsed/>
    <w:qFormat/>
    <w:rsid w:val="2240A7D3"/>
    <w:pPr>
      <w:keepNext/>
      <w:keepLines/>
      <w:numPr>
        <w:ilvl w:val="2"/>
        <w:numId w:val="14"/>
      </w:numPr>
      <w:spacing w:before="320" w:after="80"/>
      <w:outlineLvl w:val="2"/>
    </w:pPr>
    <w:rPr>
      <w:color w:val="434343"/>
      <w:sz w:val="28"/>
      <w:szCs w:val="28"/>
    </w:rPr>
  </w:style>
  <w:style w:type="paragraph" w:styleId="Heading4">
    <w:name w:val="heading 4"/>
    <w:basedOn w:val="Normal"/>
    <w:next w:val="Normal"/>
    <w:uiPriority w:val="9"/>
    <w:semiHidden/>
    <w:unhideWhenUsed/>
    <w:qFormat/>
    <w:rsid w:val="2240A7D3"/>
    <w:pPr>
      <w:keepNext/>
      <w:keepLines/>
      <w:numPr>
        <w:ilvl w:val="3"/>
        <w:numId w:val="14"/>
      </w:numPr>
      <w:spacing w:before="280" w:after="80"/>
      <w:outlineLvl w:val="3"/>
    </w:pPr>
    <w:rPr>
      <w:color w:val="666666"/>
      <w:sz w:val="24"/>
      <w:szCs w:val="24"/>
    </w:rPr>
  </w:style>
  <w:style w:type="paragraph" w:styleId="Heading5">
    <w:name w:val="heading 5"/>
    <w:basedOn w:val="Normal"/>
    <w:next w:val="Normal"/>
    <w:uiPriority w:val="9"/>
    <w:semiHidden/>
    <w:unhideWhenUsed/>
    <w:qFormat/>
    <w:rsid w:val="2240A7D3"/>
    <w:pPr>
      <w:keepNext/>
      <w:keepLines/>
      <w:numPr>
        <w:ilvl w:val="4"/>
        <w:numId w:val="14"/>
      </w:numPr>
      <w:spacing w:before="240" w:after="80"/>
      <w:outlineLvl w:val="4"/>
    </w:pPr>
    <w:rPr>
      <w:color w:val="666666"/>
    </w:rPr>
  </w:style>
  <w:style w:type="paragraph" w:styleId="Heading6">
    <w:name w:val="heading 6"/>
    <w:basedOn w:val="Normal"/>
    <w:next w:val="Normal"/>
    <w:uiPriority w:val="9"/>
    <w:semiHidden/>
    <w:unhideWhenUsed/>
    <w:qFormat/>
    <w:rsid w:val="2240A7D3"/>
    <w:pPr>
      <w:keepNext/>
      <w:keepLines/>
      <w:numPr>
        <w:ilvl w:val="5"/>
        <w:numId w:val="14"/>
      </w:numPr>
      <w:spacing w:before="240" w:after="80"/>
      <w:outlineLvl w:val="5"/>
    </w:pPr>
    <w:rPr>
      <w:i/>
      <w:iCs/>
      <w:color w:val="666666"/>
    </w:rPr>
  </w:style>
  <w:style w:type="paragraph" w:styleId="Heading7">
    <w:name w:val="heading 7"/>
    <w:basedOn w:val="Normal"/>
    <w:next w:val="Normal"/>
    <w:uiPriority w:val="9"/>
    <w:unhideWhenUsed/>
    <w:qFormat/>
    <w:rsid w:val="2240A7D3"/>
    <w:pPr>
      <w:keepNext/>
      <w:keepLines/>
      <w:numPr>
        <w:ilvl w:val="6"/>
        <w:numId w:val="14"/>
      </w:numPr>
      <w:spacing w:before="40"/>
      <w:outlineLvl w:val="6"/>
    </w:pPr>
    <w:rPr>
      <w:rFonts w:asciiTheme="majorHAnsi" w:hAnsiTheme="majorHAnsi" w:eastAsiaTheme="majorEastAsia" w:cstheme="majorBidi"/>
      <w:i/>
      <w:iCs/>
      <w:color w:val="243F60"/>
    </w:rPr>
  </w:style>
  <w:style w:type="paragraph" w:styleId="Heading8">
    <w:name w:val="heading 8"/>
    <w:basedOn w:val="Normal"/>
    <w:next w:val="Normal"/>
    <w:uiPriority w:val="9"/>
    <w:unhideWhenUsed/>
    <w:qFormat/>
    <w:rsid w:val="2240A7D3"/>
    <w:pPr>
      <w:keepNext/>
      <w:keepLines/>
      <w:numPr>
        <w:ilvl w:val="7"/>
        <w:numId w:val="14"/>
      </w:numPr>
      <w:spacing w:before="40"/>
      <w:outlineLvl w:val="7"/>
    </w:pPr>
    <w:rPr>
      <w:rFonts w:asciiTheme="majorHAnsi" w:hAnsiTheme="majorHAnsi" w:eastAsiaTheme="majorEastAsia" w:cstheme="majorBidi"/>
      <w:color w:val="272727"/>
      <w:sz w:val="21"/>
      <w:szCs w:val="21"/>
    </w:rPr>
  </w:style>
  <w:style w:type="paragraph" w:styleId="Heading9">
    <w:name w:val="heading 9"/>
    <w:basedOn w:val="Normal"/>
    <w:next w:val="Normal"/>
    <w:uiPriority w:val="9"/>
    <w:unhideWhenUsed/>
    <w:qFormat/>
    <w:rsid w:val="2240A7D3"/>
    <w:pPr>
      <w:keepNext/>
      <w:keepLines/>
      <w:numPr>
        <w:ilvl w:val="8"/>
        <w:numId w:val="14"/>
      </w:numPr>
      <w:spacing w:before="40"/>
      <w:outlineLvl w:val="8"/>
    </w:pPr>
    <w:rPr>
      <w:rFonts w:asciiTheme="majorHAnsi" w:hAnsiTheme="majorHAnsi" w:eastAsiaTheme="majorEastAsia" w:cstheme="majorBidi"/>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rsid w:val="2240A7D3"/>
    <w:pPr>
      <w:keepNext/>
      <w:keepLines/>
      <w:spacing w:after="60"/>
    </w:pPr>
    <w:rPr>
      <w:sz w:val="52"/>
      <w:szCs w:val="52"/>
    </w:rPr>
  </w:style>
  <w:style w:type="paragraph" w:styleId="Subtitle">
    <w:name w:val="Subtitle"/>
    <w:basedOn w:val="Normal"/>
    <w:next w:val="Normal"/>
    <w:uiPriority w:val="11"/>
    <w:qFormat/>
    <w:rsid w:val="2240A7D3"/>
    <w:pPr>
      <w:keepNext/>
      <w:keepLines/>
      <w:spacing w:after="320"/>
    </w:pPr>
    <w:rPr>
      <w:color w:val="666666"/>
      <w:sz w:val="30"/>
      <w:szCs w:val="30"/>
    </w:rPr>
  </w:style>
  <w:style w:type="paragraph" w:styleId="Quote">
    <w:name w:val="Quote"/>
    <w:basedOn w:val="Normal"/>
    <w:next w:val="Normal"/>
    <w:uiPriority w:val="29"/>
    <w:qFormat/>
    <w:rsid w:val="2240A7D3"/>
    <w:pPr>
      <w:spacing w:before="200"/>
      <w:ind w:left="864" w:right="864"/>
      <w:jc w:val="center"/>
    </w:pPr>
    <w:rPr>
      <w:i/>
      <w:iCs/>
      <w:color w:val="404040" w:themeColor="text1" w:themeTint="BF"/>
    </w:rPr>
  </w:style>
  <w:style w:type="paragraph" w:styleId="IntenseQuote">
    <w:name w:val="Intense Quote"/>
    <w:basedOn w:val="Normal"/>
    <w:next w:val="Normal"/>
    <w:uiPriority w:val="30"/>
    <w:qFormat/>
    <w:rsid w:val="2240A7D3"/>
    <w:pPr>
      <w:spacing w:before="360" w:after="360"/>
      <w:ind w:left="864" w:right="864"/>
      <w:jc w:val="center"/>
    </w:pPr>
    <w:rPr>
      <w:i/>
      <w:iCs/>
      <w:color w:val="4F81BD" w:themeColor="accent1"/>
    </w:rPr>
  </w:style>
  <w:style w:type="paragraph" w:styleId="ListParagraph">
    <w:name w:val="List Paragraph"/>
    <w:basedOn w:val="Normal"/>
    <w:uiPriority w:val="34"/>
    <w:qFormat/>
    <w:rsid w:val="2240A7D3"/>
    <w:pPr>
      <w:ind w:left="720"/>
      <w:contextualSpacing/>
    </w:pPr>
  </w:style>
  <w:style w:type="paragraph" w:styleId="TOC1">
    <w:name w:val="toc 1"/>
    <w:basedOn w:val="Normal"/>
    <w:next w:val="Normal"/>
    <w:uiPriority w:val="39"/>
    <w:unhideWhenUsed/>
    <w:rsid w:val="2240A7D3"/>
    <w:pPr>
      <w:spacing w:after="100"/>
    </w:pPr>
  </w:style>
  <w:style w:type="paragraph" w:styleId="TOC2">
    <w:name w:val="toc 2"/>
    <w:basedOn w:val="Normal"/>
    <w:next w:val="Normal"/>
    <w:uiPriority w:val="39"/>
    <w:unhideWhenUsed/>
    <w:rsid w:val="2240A7D3"/>
    <w:pPr>
      <w:spacing w:after="100"/>
      <w:ind w:left="220"/>
    </w:pPr>
  </w:style>
  <w:style w:type="paragraph" w:styleId="TOC3">
    <w:name w:val="toc 3"/>
    <w:basedOn w:val="Normal"/>
    <w:next w:val="Normal"/>
    <w:uiPriority w:val="39"/>
    <w:unhideWhenUsed/>
    <w:rsid w:val="2240A7D3"/>
    <w:pPr>
      <w:spacing w:after="100"/>
      <w:ind w:left="440"/>
    </w:pPr>
  </w:style>
  <w:style w:type="paragraph" w:styleId="TOC4">
    <w:name w:val="toc 4"/>
    <w:basedOn w:val="Normal"/>
    <w:next w:val="Normal"/>
    <w:uiPriority w:val="39"/>
    <w:unhideWhenUsed/>
    <w:rsid w:val="2240A7D3"/>
    <w:pPr>
      <w:spacing w:after="100"/>
      <w:ind w:left="660"/>
    </w:pPr>
  </w:style>
  <w:style w:type="paragraph" w:styleId="TOC5">
    <w:name w:val="toc 5"/>
    <w:basedOn w:val="Normal"/>
    <w:next w:val="Normal"/>
    <w:uiPriority w:val="39"/>
    <w:unhideWhenUsed/>
    <w:rsid w:val="2240A7D3"/>
    <w:pPr>
      <w:spacing w:after="100"/>
      <w:ind w:left="880"/>
    </w:pPr>
  </w:style>
  <w:style w:type="paragraph" w:styleId="TOC6">
    <w:name w:val="toc 6"/>
    <w:basedOn w:val="Normal"/>
    <w:next w:val="Normal"/>
    <w:uiPriority w:val="39"/>
    <w:unhideWhenUsed/>
    <w:rsid w:val="2240A7D3"/>
    <w:pPr>
      <w:spacing w:after="100"/>
      <w:ind w:left="1100"/>
    </w:pPr>
  </w:style>
  <w:style w:type="paragraph" w:styleId="TOC7">
    <w:name w:val="toc 7"/>
    <w:basedOn w:val="Normal"/>
    <w:next w:val="Normal"/>
    <w:uiPriority w:val="39"/>
    <w:unhideWhenUsed/>
    <w:rsid w:val="2240A7D3"/>
    <w:pPr>
      <w:spacing w:after="100"/>
      <w:ind w:left="1320"/>
    </w:pPr>
  </w:style>
  <w:style w:type="paragraph" w:styleId="TOC8">
    <w:name w:val="toc 8"/>
    <w:basedOn w:val="Normal"/>
    <w:next w:val="Normal"/>
    <w:uiPriority w:val="39"/>
    <w:unhideWhenUsed/>
    <w:rsid w:val="2240A7D3"/>
    <w:pPr>
      <w:spacing w:after="100"/>
      <w:ind w:left="1540"/>
    </w:pPr>
  </w:style>
  <w:style w:type="paragraph" w:styleId="TOC9">
    <w:name w:val="toc 9"/>
    <w:basedOn w:val="Normal"/>
    <w:next w:val="Normal"/>
    <w:uiPriority w:val="39"/>
    <w:unhideWhenUsed/>
    <w:rsid w:val="2240A7D3"/>
    <w:pPr>
      <w:spacing w:after="100"/>
      <w:ind w:left="1760"/>
    </w:pPr>
  </w:style>
  <w:style w:type="paragraph" w:styleId="EndnoteText">
    <w:name w:val="endnote text"/>
    <w:basedOn w:val="Normal"/>
    <w:uiPriority w:val="99"/>
    <w:semiHidden/>
    <w:unhideWhenUsed/>
    <w:rsid w:val="2240A7D3"/>
    <w:pPr>
      <w:spacing w:line="240" w:lineRule="auto"/>
    </w:pPr>
    <w:rPr>
      <w:sz w:val="20"/>
      <w:szCs w:val="20"/>
    </w:rPr>
  </w:style>
  <w:style w:type="paragraph" w:styleId="Footer">
    <w:name w:val="footer"/>
    <w:basedOn w:val="Normal"/>
    <w:uiPriority w:val="99"/>
    <w:unhideWhenUsed/>
    <w:rsid w:val="2240A7D3"/>
    <w:pPr>
      <w:tabs>
        <w:tab w:val="center" w:pos="4680"/>
        <w:tab w:val="right" w:pos="9360"/>
      </w:tabs>
      <w:spacing w:line="240" w:lineRule="auto"/>
    </w:pPr>
  </w:style>
  <w:style w:type="paragraph" w:styleId="FootnoteText">
    <w:name w:val="footnote text"/>
    <w:basedOn w:val="Normal"/>
    <w:uiPriority w:val="99"/>
    <w:semiHidden/>
    <w:unhideWhenUsed/>
    <w:rsid w:val="2240A7D3"/>
    <w:pPr>
      <w:spacing w:line="240" w:lineRule="auto"/>
    </w:pPr>
    <w:rPr>
      <w:sz w:val="20"/>
      <w:szCs w:val="20"/>
    </w:rPr>
  </w:style>
  <w:style w:type="paragraph" w:styleId="Header">
    <w:name w:val="header"/>
    <w:basedOn w:val="Normal"/>
    <w:uiPriority w:val="99"/>
    <w:unhideWhenUsed/>
    <w:rsid w:val="2240A7D3"/>
    <w:pPr>
      <w:tabs>
        <w:tab w:val="center" w:pos="4680"/>
        <w:tab w:val="right" w:pos="9360"/>
      </w:tabs>
      <w:spacing w:line="240" w:lineRule="auto"/>
    </w:pPr>
  </w:style>
  <w:style w:type="character" w:styleId="CommentReference">
    <w:name w:val="annotation reference"/>
    <w:basedOn w:val="DefaultParagraphFont"/>
    <w:uiPriority w:val="99"/>
    <w:semiHidden/>
    <w:unhideWhenUsed/>
    <w:rsid w:val="00557E7B"/>
    <w:rPr>
      <w:sz w:val="16"/>
      <w:szCs w:val="16"/>
    </w:rPr>
  </w:style>
  <w:style w:type="paragraph" w:styleId="CommentText">
    <w:name w:val="annotation text"/>
    <w:basedOn w:val="Normal"/>
    <w:link w:val="CommentTextChar"/>
    <w:uiPriority w:val="99"/>
    <w:unhideWhenUsed/>
    <w:rsid w:val="00557E7B"/>
    <w:pPr>
      <w:spacing w:line="240" w:lineRule="auto"/>
    </w:pPr>
    <w:rPr>
      <w:sz w:val="20"/>
      <w:szCs w:val="20"/>
    </w:rPr>
  </w:style>
  <w:style w:type="character" w:styleId="CommentTextChar" w:customStyle="1">
    <w:name w:val="Comment Text Char"/>
    <w:basedOn w:val="DefaultParagraphFont"/>
    <w:link w:val="CommentText"/>
    <w:uiPriority w:val="99"/>
    <w:rsid w:val="00557E7B"/>
    <w:rPr>
      <w:sz w:val="20"/>
      <w:szCs w:val="20"/>
      <w:lang w:val="en-GB"/>
    </w:rPr>
  </w:style>
  <w:style w:type="paragraph" w:styleId="CommentSubject">
    <w:name w:val="annotation subject"/>
    <w:basedOn w:val="CommentText"/>
    <w:next w:val="CommentText"/>
    <w:link w:val="CommentSubjectChar"/>
    <w:uiPriority w:val="99"/>
    <w:semiHidden/>
    <w:unhideWhenUsed/>
    <w:rsid w:val="00557E7B"/>
    <w:rPr>
      <w:b/>
      <w:bCs/>
    </w:rPr>
  </w:style>
  <w:style w:type="character" w:styleId="CommentSubjectChar" w:customStyle="1">
    <w:name w:val="Comment Subject Char"/>
    <w:basedOn w:val="CommentTextChar"/>
    <w:link w:val="CommentSubject"/>
    <w:uiPriority w:val="99"/>
    <w:semiHidden/>
    <w:rsid w:val="00557E7B"/>
    <w:rPr>
      <w:b/>
      <w:bCs/>
      <w:sz w:val="20"/>
      <w:szCs w:val="20"/>
      <w:lang w:val="en-GB"/>
    </w:rPr>
  </w:style>
  <w:style w:type="paragraph" w:styleId="Revision">
    <w:name w:val="Revision"/>
    <w:hidden/>
    <w:uiPriority w:val="99"/>
    <w:semiHidden/>
    <w:rsid w:val="008C3AAA"/>
    <w:pPr>
      <w:spacing w:line="240" w:lineRule="auto"/>
    </w:pPr>
    <w:rPr>
      <w:lang w:val="en-GB"/>
    </w:rPr>
  </w:style>
  <w:style w:type="paragraph" w:styleId="EPONormal" w:customStyle="1">
    <w:name w:val="EPO Normal"/>
    <w:qFormat/>
    <w:rsid w:val="00214AFD"/>
    <w:pPr>
      <w:spacing w:line="287" w:lineRule="auto"/>
      <w:jc w:val="both"/>
    </w:pPr>
    <w:rPr>
      <w:lang w:val="en-GB"/>
    </w:rPr>
  </w:style>
  <w:style w:type="paragraph" w:styleId="EPOSubheading11pt" w:customStyle="1">
    <w:name w:val="EPO Subheading 11pt"/>
    <w:next w:val="EPONormal"/>
    <w:qFormat/>
    <w:rsid w:val="00214AFD"/>
    <w:pPr>
      <w:keepNext/>
      <w:spacing w:before="220" w:after="220" w:line="287" w:lineRule="auto"/>
    </w:pPr>
    <w:rPr>
      <w:b/>
      <w:lang w:val="en-GB"/>
    </w:rPr>
  </w:style>
  <w:style w:type="paragraph" w:styleId="EPOFootnote" w:customStyle="1">
    <w:name w:val="EPO Footnote"/>
    <w:qFormat/>
    <w:rsid w:val="00214AFD"/>
    <w:pPr>
      <w:spacing w:line="287" w:lineRule="auto"/>
      <w:jc w:val="both"/>
    </w:pPr>
    <w:rPr>
      <w:sz w:val="16"/>
      <w:lang w:val="en-GB"/>
    </w:rPr>
  </w:style>
  <w:style w:type="paragraph" w:styleId="EPOFooter" w:customStyle="1">
    <w:name w:val="EPO Footer"/>
    <w:qFormat/>
    <w:rsid w:val="00214AFD"/>
    <w:pPr>
      <w:spacing w:line="287" w:lineRule="auto"/>
    </w:pPr>
    <w:rPr>
      <w:sz w:val="16"/>
      <w:lang w:val="en-GB"/>
    </w:rPr>
  </w:style>
  <w:style w:type="paragraph" w:styleId="EPOHeader" w:customStyle="1">
    <w:name w:val="EPO Header"/>
    <w:qFormat/>
    <w:rsid w:val="00214AFD"/>
    <w:pPr>
      <w:spacing w:line="287" w:lineRule="auto"/>
    </w:pPr>
    <w:rPr>
      <w:sz w:val="16"/>
      <w:lang w:val="en-GB"/>
    </w:rPr>
  </w:style>
  <w:style w:type="paragraph" w:styleId="EPOSubheading14pt" w:customStyle="1">
    <w:name w:val="EPO Subheading 14pt"/>
    <w:next w:val="EPONormal"/>
    <w:qFormat/>
    <w:rsid w:val="00214AFD"/>
    <w:pPr>
      <w:keepNext/>
      <w:spacing w:before="220" w:after="220" w:line="287" w:lineRule="auto"/>
    </w:pPr>
    <w:rPr>
      <w:b/>
      <w:sz w:val="28"/>
      <w:lang w:val="en-GB"/>
    </w:rPr>
  </w:style>
  <w:style w:type="paragraph" w:styleId="EPOAnnex" w:customStyle="1">
    <w:name w:val="EPO Annex"/>
    <w:next w:val="EPONormal"/>
    <w:qFormat/>
    <w:rsid w:val="00214AFD"/>
    <w:pPr>
      <w:pageBreakBefore/>
      <w:numPr>
        <w:numId w:val="6"/>
      </w:numPr>
      <w:tabs>
        <w:tab w:val="clear" w:pos="567"/>
        <w:tab w:val="left" w:pos="1417"/>
      </w:tabs>
      <w:spacing w:after="220" w:line="287" w:lineRule="auto"/>
      <w:ind w:left="1417" w:hanging="1417"/>
    </w:pPr>
    <w:rPr>
      <w:b/>
      <w:sz w:val="28"/>
      <w:lang w:val="en-GB"/>
    </w:rPr>
  </w:style>
  <w:style w:type="paragraph" w:styleId="EPOTitle1-25pt" w:customStyle="1">
    <w:name w:val="EPO Title 1 - 25pt"/>
    <w:next w:val="EPONormal"/>
    <w:qFormat/>
    <w:rsid w:val="00214AFD"/>
    <w:pPr>
      <w:spacing w:after="220" w:line="287" w:lineRule="auto"/>
    </w:pPr>
    <w:rPr>
      <w:b/>
      <w:sz w:val="50"/>
      <w:lang w:val="en-GB"/>
    </w:rPr>
  </w:style>
  <w:style w:type="paragraph" w:styleId="EPOTitle2-18pt" w:customStyle="1">
    <w:name w:val="EPO Title 2 - 18pt"/>
    <w:next w:val="EPONormal"/>
    <w:qFormat/>
    <w:rsid w:val="00214AFD"/>
    <w:pPr>
      <w:spacing w:after="220" w:line="287" w:lineRule="auto"/>
    </w:pPr>
    <w:rPr>
      <w:b/>
      <w:sz w:val="36"/>
      <w:lang w:val="en-GB"/>
    </w:rPr>
  </w:style>
  <w:style w:type="paragraph" w:styleId="EPOHeading1" w:customStyle="1">
    <w:name w:val="EPO Heading 1"/>
    <w:next w:val="EPONormal"/>
    <w:qFormat/>
    <w:rsid w:val="00214AFD"/>
    <w:pPr>
      <w:keepNext/>
      <w:numPr>
        <w:numId w:val="10"/>
      </w:numPr>
      <w:spacing w:before="220" w:after="220" w:line="287" w:lineRule="auto"/>
      <w:outlineLvl w:val="0"/>
    </w:pPr>
    <w:rPr>
      <w:b/>
      <w:sz w:val="28"/>
      <w:lang w:val="en-GB"/>
    </w:rPr>
  </w:style>
  <w:style w:type="paragraph" w:styleId="EPOHeading2" w:customStyle="1">
    <w:name w:val="EPO Heading 2"/>
    <w:next w:val="EPONormal"/>
    <w:qFormat/>
    <w:rsid w:val="00214AFD"/>
    <w:pPr>
      <w:keepNext/>
      <w:numPr>
        <w:ilvl w:val="1"/>
        <w:numId w:val="10"/>
      </w:numPr>
      <w:spacing w:before="220" w:after="220" w:line="287" w:lineRule="auto"/>
      <w:outlineLvl w:val="1"/>
    </w:pPr>
    <w:rPr>
      <w:b/>
      <w:sz w:val="24"/>
      <w:lang w:val="en-GB"/>
    </w:rPr>
  </w:style>
  <w:style w:type="paragraph" w:styleId="EPOHeading3" w:customStyle="1">
    <w:name w:val="EPO Heading 3"/>
    <w:next w:val="EPONormal"/>
    <w:qFormat/>
    <w:rsid w:val="00214AFD"/>
    <w:pPr>
      <w:keepNext/>
      <w:numPr>
        <w:ilvl w:val="2"/>
        <w:numId w:val="10"/>
      </w:numPr>
      <w:spacing w:before="220" w:after="220" w:line="287" w:lineRule="auto"/>
      <w:outlineLvl w:val="2"/>
    </w:pPr>
    <w:rPr>
      <w:b/>
      <w:lang w:val="en-GB"/>
    </w:rPr>
  </w:style>
  <w:style w:type="paragraph" w:styleId="EPOHeading4" w:customStyle="1">
    <w:name w:val="EPO Heading 4"/>
    <w:next w:val="EPONormal"/>
    <w:qFormat/>
    <w:rsid w:val="00214AFD"/>
    <w:pPr>
      <w:keepNext/>
      <w:numPr>
        <w:ilvl w:val="3"/>
        <w:numId w:val="10"/>
      </w:numPr>
      <w:spacing w:before="220" w:after="220" w:line="287" w:lineRule="auto"/>
      <w:outlineLvl w:val="3"/>
    </w:pPr>
    <w:rPr>
      <w:b/>
      <w:lang w:val="en-GB"/>
    </w:rPr>
  </w:style>
  <w:style w:type="paragraph" w:styleId="EPOBullet1stlevel" w:customStyle="1">
    <w:name w:val="EPO Bullet 1st level"/>
    <w:qFormat/>
    <w:rsid w:val="00214AFD"/>
    <w:pPr>
      <w:numPr>
        <w:numId w:val="11"/>
      </w:numPr>
      <w:tabs>
        <w:tab w:val="clear" w:pos="1134"/>
      </w:tabs>
      <w:spacing w:line="287" w:lineRule="auto"/>
      <w:ind w:left="397" w:hanging="397"/>
      <w:jc w:val="both"/>
    </w:pPr>
    <w:rPr>
      <w:lang w:val="en-GB"/>
    </w:rPr>
  </w:style>
  <w:style w:type="paragraph" w:styleId="EPOBullet2ndlevel" w:customStyle="1">
    <w:name w:val="EPO Bullet 2nd level"/>
    <w:qFormat/>
    <w:rsid w:val="00214AFD"/>
    <w:pPr>
      <w:numPr>
        <w:numId w:val="12"/>
      </w:numPr>
      <w:tabs>
        <w:tab w:val="clear" w:pos="1701"/>
      </w:tabs>
      <w:spacing w:line="287" w:lineRule="auto"/>
      <w:ind w:left="794" w:hanging="397"/>
      <w:jc w:val="both"/>
    </w:pPr>
    <w:rPr>
      <w:lang w:val="en-GB"/>
    </w:rPr>
  </w:style>
  <w:style w:type="paragraph" w:styleId="EPOList-numbers" w:customStyle="1">
    <w:name w:val="EPO List - numbers"/>
    <w:qFormat/>
    <w:rsid w:val="00214AFD"/>
    <w:pPr>
      <w:numPr>
        <w:numId w:val="13"/>
      </w:numPr>
      <w:tabs>
        <w:tab w:val="left" w:pos="397"/>
      </w:tabs>
      <w:spacing w:line="287" w:lineRule="auto"/>
      <w:jc w:val="both"/>
    </w:pPr>
    <w:rPr>
      <w:lang w:val="en-GB"/>
    </w:rPr>
  </w:style>
  <w:style w:type="paragraph" w:styleId="EPOList-letters" w:customStyle="1">
    <w:name w:val="EPO List - letters"/>
    <w:qFormat/>
    <w:rsid w:val="00214AFD"/>
    <w:pPr>
      <w:numPr>
        <w:numId w:val="14"/>
      </w:numPr>
      <w:tabs>
        <w:tab w:val="left" w:pos="397"/>
      </w:tabs>
      <w:spacing w:line="287" w:lineRule="auto"/>
      <w:jc w:val="both"/>
    </w:pPr>
    <w:rPr>
      <w:lang w:val="en-GB"/>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tasks.xml><?xml version="1.0" encoding="utf-8"?>
<t:Tasks xmlns:t="http://schemas.microsoft.com/office/tasks/2019/documenttasks" xmlns:oel="http://schemas.microsoft.com/office/2019/extlst">
  <t:Task id="{D8D5058E-EDAD-45FB-9794-4017FEE5D22C}">
    <t:Anchor>
      <t:Comment id="294670331"/>
    </t:Anchor>
    <t:History>
      <t:Event id="{2CD3895A-A7EE-4AD2-8B7E-047D0C14CA92}" time="2024-04-25T14:33:35.275Z">
        <t:Attribution userId="S::lsixto@epo.org::6ee5da96-1fb0-4e99-b876-8d8667b91400" userProvider="AD" userName="Lucia Sixto Barcia"/>
        <t:Anchor>
          <t:Comment id="294670331"/>
        </t:Anchor>
        <t:Create/>
      </t:Event>
      <t:Event id="{4F10EAD3-1E6C-4599-9D6F-719A7B12DD8E}" time="2024-04-25T14:33:35.275Z">
        <t:Attribution userId="S::lsixto@epo.org::6ee5da96-1fb0-4e99-b876-8d8667b91400" userProvider="AD" userName="Lucia Sixto Barcia"/>
        <t:Anchor>
          <t:Comment id="294670331"/>
        </t:Anchor>
        <t:Assign userId="S::aharda@epo.org::48b5e6c6-41ae-420b-95df-a70deea12669" userProvider="AD" userName="Ana Harda"/>
      </t:Event>
      <t:Event id="{DA97D21C-9BFB-45F2-A7CB-BF1B83A58808}" time="2024-04-25T14:33:35.275Z">
        <t:Attribution userId="S::lsixto@epo.org::6ee5da96-1fb0-4e99-b876-8d8667b91400" userProvider="AD" userName="Lucia Sixto Barcia"/>
        <t:Anchor>
          <t:Comment id="294670331"/>
        </t:Anchor>
        <t:SetTitle title="…that we told to avoid this supportive wording in the press releases last year, so we have been consistently applying this criteria in the factsheets, web features and individual press release. Is it OK if we keep it in the general ones? @Ana Harda"/>
      </t:Event>
      <t:Event id="{450E6840-CDAD-4929-BD3D-C60E2800B79F}" time="2024-04-30T10:19:00.42Z">
        <t:Attribution userId="S::lsixto@epo.org::6ee5da96-1fb0-4e99-b876-8d8667b91400" userProvider="AD" userName="Lucia Sixto Barcia"/>
        <t:Progress percentComplete="100"/>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theme" Target="theme/theme1.xml" Id="rId13" /><Relationship Type="http://schemas.openxmlformats.org/officeDocument/2006/relationships/settings" Target="settings.xml" Id="rId3" /><Relationship Type="http://schemas.microsoft.com/office/2016/09/relationships/commentsIds" Target="commentsIds.xml" Id="rId7" /><Relationship Type="http://schemas.microsoft.com/office/2011/relationships/people" Target="people.xml" Id="rId12" /><Relationship Type="http://schemas.openxmlformats.org/officeDocument/2006/relationships/styles" Target="styles.xml" Id="rId2" /><Relationship Type="http://schemas.openxmlformats.org/officeDocument/2006/relationships/numbering" Target="numbering.xml" Id="rId1" /><Relationship Type="http://schemas.microsoft.com/office/2011/relationships/commentsExtended" Target="commentsExtended.xml" Id="rId6" /><Relationship Type="http://schemas.openxmlformats.org/officeDocument/2006/relationships/fontTable" Target="fontTable.xml" Id="rId11" /><Relationship Type="http://schemas.openxmlformats.org/officeDocument/2006/relationships/webSettings" Target="webSettings.xml" Id="rId4" /><Relationship Type="http://schemas.microsoft.com/office/2019/05/relationships/documenttasks" Target="tasks.xml" Id="R140f1dd2023845b9" /><Relationship Type="http://schemas.openxmlformats.org/officeDocument/2006/relationships/hyperlink" Target="mailto:press@epo.org" TargetMode="External" Id="Rc3fe1b940746431d" /><Relationship Type="http://schemas.openxmlformats.org/officeDocument/2006/relationships/hyperlink" Target="https://www.epo.org/fr/news-events/european-inventor-award?mtm_campaign=EIA2024&amp;mtm_keyword=pressrelease&amp;mtm_medium=press" TargetMode="External" Id="R596246c25e2d427b" /><Relationship Type="http://schemas.openxmlformats.org/officeDocument/2006/relationships/hyperlink" Target="https://www.epo.org/fr/?mtm_campaign=EIA2024&amp;mtm_keyword=pressrelease&amp;mtm_medium=press" TargetMode="External" Id="R121c6d21e8f6493e" /><Relationship Type="http://schemas.openxmlformats.org/officeDocument/2006/relationships/hyperlink" Target="https://www.epo.org/fr/news-events/european-inventor-award/streaming?mtm_campaign=EIA2024&amp;mtm_keyword=pressrelease&amp;mtm_medium=press" TargetMode="External" Id="R83ddf9507a74409e" /><Relationship Type="http://schemas.openxmlformats.org/officeDocument/2006/relationships/hyperlink" Target="https://www.epo.org/fr/news-events/european-inventor-award/meet-the-finalists/g-fertram-sigurjonsson-and-team?mtm_campaign=EIA2024&amp;mtm_keyword=pressrelease&amp;mtm_medium=press" TargetMode="External" Id="Rf8e2c4e4c6f64f41" /><Relationship Type="http://schemas.openxmlformats.org/officeDocument/2006/relationships/hyperlink" Target="https://www.epo.org/fr/news-events/european-inventor-award/meet-the-finalists/fiorenzo-dioni-and-richard-oberle?mtm_campaign=EIA2024&amp;mtm_keyword=pressrelease&amp;mtm_medium=press" TargetMode="External" Id="R30fadc8bba374e46" /><Relationship Type="http://schemas.openxmlformats.org/officeDocument/2006/relationships/hyperlink" Target="https://www.epo.org/fr/news-events/european-inventor-award/meet-the-finalists/ulf-landegren-simon-fredriksson-and-team?mtm_campaign=EIA2024&amp;mtm_keyword=pressrelease&amp;mtm_medium=press" TargetMode="External" Id="Rfc156bf88dda4dee" /><Relationship Type="http://schemas.openxmlformats.org/officeDocument/2006/relationships/hyperlink" Target="https://www.epo.org/fr/news-events/european-inventor-award/meet-the-finalists/sirpa-jalkanen-and-markku-jalkanen?mtm_campaign=EIA2024&amp;mtm_keyword=pressrelease&amp;mtm_medium=press" TargetMode="External" Id="R3200c09fced541f9" /><Relationship Type="http://schemas.openxmlformats.org/officeDocument/2006/relationships/hyperlink" Target="https://www.epo.org/fr/news-events/european-inventor-award/meet-the-finalists/bruno-mottet-lyderic-bocquet-and-team?mtm_campaign=EIA2024&amp;mtm_keyword=pressrelease&amp;mtm_medium=press" TargetMode="External" Id="R4863b6d59b934303" /><Relationship Type="http://schemas.openxmlformats.org/officeDocument/2006/relationships/hyperlink" Target="https://www.epo.org/fr/news-events/european-inventor-award/meet-the-finalists/olga-malinkiewicz-and-team?mtm_campaign=EIA2024&amp;mtm_keyword=pressrelease&amp;mtm_medium=press" TargetMode="External" Id="R8972a8d2c69f4967" /><Relationship Type="http://schemas.openxmlformats.org/officeDocument/2006/relationships/hyperlink" Target="https://www.epo.org/fr/news-events/european-inventor-award/meet-the-finalists/cordelia-schmid?mtm_campaign=EIA2024&amp;mtm_keyword=pressrelease&amp;mtm_medium=press" TargetMode="External" Id="R61332a32360247e1" /><Relationship Type="http://schemas.openxmlformats.org/officeDocument/2006/relationships/hyperlink" Target="https://www.epo.org/fr/news-events/european-inventor-award/meet-the-finalists/tonio-sant-daniel-buhagiar-and-team?mtm_campaign=EIA2024&amp;mtm_keyword=pressrelease&amp;mtm_medium=press" TargetMode="External" Id="Rc1b69c60aaf04267" /><Relationship Type="http://schemas.openxmlformats.org/officeDocument/2006/relationships/hyperlink" Target="https://www.epo.org/fr/news-events/european-inventor-award/meet-the-finalists/david-devos-caroline-moreau-and-team?mtm_campaign=EIA2024&amp;mtm_keyword=pressrelease&amp;mtm_medium=press" TargetMode="External" Id="R9ad7e555377546ff" /><Relationship Type="http://schemas.openxmlformats.org/officeDocument/2006/relationships/hyperlink" Target="https://www.epo.org/fr/news-events/european-inventor-award/meet-the-finalists/fernando-catalano-micael-carmo-and-team?mtm_campaign=EIA2024&amp;mtm_keyword=pressrelease&amp;mtm_medium=press" TargetMode="External" Id="R84d9cda3b8bf48d4" /><Relationship Type="http://schemas.openxmlformats.org/officeDocument/2006/relationships/hyperlink" Target="https://www.epo.org/fr/news-events/european-inventor-award/meet-the-finalists/david-fattal?mtm_campaign=EIA2024&amp;mtm_keyword=pressrelease&amp;mtm_medium=press" TargetMode="External" Id="Rfb1a72b4a917453e" /><Relationship Type="http://schemas.openxmlformats.org/officeDocument/2006/relationships/hyperlink" Target="https://www.epo.org/fr/news-events/european-inventor-award/meet-the-finalists/masato-sagawa?mtm_campaign=EIA2024&amp;mtm_keyword=pressrelease&amp;mtm_medium=press" TargetMode="External" Id="R088d560c97bd4313" /><Relationship Type="http://schemas.openxmlformats.org/officeDocument/2006/relationships/header" Target="header.xml" Id="R66bb9376797343cd" /><Relationship Type="http://schemas.openxmlformats.org/officeDocument/2006/relationships/footer" Target="footer.xml" Id="Rda46805829804eb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xml.rels>&#65279;<?xml version="1.0" encoding="utf-8"?><Relationships xmlns="http://schemas.openxmlformats.org/package/2006/relationships"><Relationship Type="http://schemas.openxmlformats.org/officeDocument/2006/relationships/image" Target="/media/image.png" Id="Re1ef52e1e32f4dfe" /><Relationship Type="http://schemas.openxmlformats.org/officeDocument/2006/relationships/image" Target="/media/image2.png" Id="R03fd9ed994c44c6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Sophie Rasbash (External)</lastModifiedBy>
  <revision>104</revision>
  <dcterms:created xsi:type="dcterms:W3CDTF">2024-04-15T16:58:00.0000000Z</dcterms:created>
  <dcterms:modified xsi:type="dcterms:W3CDTF">2024-05-15T22:49:47.9380875Z</dcterms:modified>
</coreProperties>
</file>