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1C310C" w:rsidR="773A094A" w:rsidP="4B1121C5" w:rsidRDefault="773A094A" w14:paraId="621DE7F3" w14:textId="02442C45">
      <w:pPr>
        <w:spacing w:before="240" w:after="240" w:line="360" w:lineRule="auto"/>
        <w:jc w:val="right"/>
        <w:rPr>
          <w:b/>
          <w:bCs/>
          <w:sz w:val="28"/>
          <w:szCs w:val="28"/>
          <w:lang w:val="fr-CH"/>
        </w:rPr>
      </w:pPr>
      <w:r w:rsidRPr="001C310C">
        <w:rPr>
          <w:b/>
          <w:bCs/>
          <w:sz w:val="28"/>
          <w:szCs w:val="28"/>
          <w:lang w:val="fr-CH"/>
        </w:rPr>
        <w:t>COMMUNIQUÉ DE PRESSE</w:t>
      </w:r>
    </w:p>
    <w:p w:rsidRPr="001C310C" w:rsidR="0E6422C8" w:rsidP="4B1121C5" w:rsidRDefault="00EE47F5" w14:paraId="06786F52" w14:textId="04CC8943">
      <w:pPr>
        <w:jc w:val="center"/>
        <w:rPr>
          <w:b w:val="1"/>
          <w:bCs w:val="1"/>
          <w:sz w:val="28"/>
          <w:szCs w:val="28"/>
          <w:lang w:val="fr-CH"/>
        </w:rPr>
      </w:pPr>
      <w:r w:rsidRPr="7FE8C910" w:rsidR="00EE47F5">
        <w:rPr>
          <w:b w:val="1"/>
          <w:bCs w:val="1"/>
          <w:sz w:val="28"/>
          <w:szCs w:val="28"/>
          <w:lang w:val="fr-CH"/>
        </w:rPr>
        <w:t>C</w:t>
      </w:r>
      <w:r w:rsidRPr="7FE8C910" w:rsidR="0E6422C8">
        <w:rPr>
          <w:b w:val="1"/>
          <w:bCs w:val="1"/>
          <w:sz w:val="28"/>
          <w:szCs w:val="28"/>
          <w:lang w:val="fr-CH"/>
        </w:rPr>
        <w:t xml:space="preserve">ellules </w:t>
      </w:r>
      <w:r w:rsidRPr="7FE8C910" w:rsidR="4493E153">
        <w:rPr>
          <w:b w:val="1"/>
          <w:bCs w:val="1"/>
          <w:sz w:val="28"/>
          <w:szCs w:val="28"/>
          <w:lang w:val="fr-CH"/>
        </w:rPr>
        <w:t xml:space="preserve">photovoltaïques </w:t>
      </w:r>
      <w:r w:rsidRPr="7FE8C910" w:rsidR="4493E153">
        <w:rPr>
          <w:b w:val="1"/>
          <w:bCs w:val="1"/>
          <w:sz w:val="28"/>
          <w:szCs w:val="28"/>
          <w:lang w:val="fr-CH"/>
        </w:rPr>
        <w:t>minces, flexibles</w:t>
      </w:r>
      <w:r w:rsidRPr="7FE8C910" w:rsidR="00EE47F5">
        <w:rPr>
          <w:b w:val="1"/>
          <w:bCs w:val="1"/>
          <w:sz w:val="28"/>
          <w:szCs w:val="28"/>
          <w:lang w:val="fr-CH"/>
        </w:rPr>
        <w:t xml:space="preserve"> et imprimables</w:t>
      </w:r>
      <w:r w:rsidRPr="7FE8C910" w:rsidR="0E6422C8">
        <w:rPr>
          <w:b w:val="1"/>
          <w:bCs w:val="1"/>
          <w:sz w:val="28"/>
          <w:szCs w:val="28"/>
          <w:lang w:val="fr-CH"/>
        </w:rPr>
        <w:t xml:space="preserve"> pour produire de l'énergie solaire : Un</w:t>
      </w:r>
      <w:r w:rsidRPr="7FE8C910" w:rsidR="0041266B">
        <w:rPr>
          <w:b w:val="1"/>
          <w:bCs w:val="1"/>
          <w:sz w:val="28"/>
          <w:szCs w:val="28"/>
          <w:lang w:val="fr-CH"/>
        </w:rPr>
        <w:t>e</w:t>
      </w:r>
      <w:r w:rsidRPr="7FE8C910" w:rsidR="0E6422C8">
        <w:rPr>
          <w:b w:val="1"/>
          <w:bCs w:val="1"/>
          <w:sz w:val="28"/>
          <w:szCs w:val="28"/>
          <w:lang w:val="fr-CH"/>
        </w:rPr>
        <w:t xml:space="preserve"> physicien</w:t>
      </w:r>
      <w:r w:rsidRPr="7FE8C910" w:rsidR="0041266B">
        <w:rPr>
          <w:b w:val="1"/>
          <w:bCs w:val="1"/>
          <w:sz w:val="28"/>
          <w:szCs w:val="28"/>
          <w:lang w:val="fr-CH"/>
        </w:rPr>
        <w:t>ne</w:t>
      </w:r>
      <w:r w:rsidRPr="7FE8C910" w:rsidR="0E6422C8">
        <w:rPr>
          <w:b w:val="1"/>
          <w:bCs w:val="1"/>
          <w:sz w:val="28"/>
          <w:szCs w:val="28"/>
          <w:lang w:val="fr-CH"/>
        </w:rPr>
        <w:t xml:space="preserve"> polonais</w:t>
      </w:r>
      <w:r w:rsidRPr="7FE8C910" w:rsidR="00F66913">
        <w:rPr>
          <w:b w:val="1"/>
          <w:bCs w:val="1"/>
          <w:sz w:val="28"/>
          <w:szCs w:val="28"/>
          <w:lang w:val="fr-CH"/>
        </w:rPr>
        <w:t>e</w:t>
      </w:r>
      <w:r w:rsidRPr="7FE8C910" w:rsidR="0E6422C8">
        <w:rPr>
          <w:b w:val="1"/>
          <w:bCs w:val="1"/>
          <w:sz w:val="28"/>
          <w:szCs w:val="28"/>
          <w:lang w:val="fr-CH"/>
        </w:rPr>
        <w:t xml:space="preserve"> et son équipe </w:t>
      </w:r>
      <w:r w:rsidRPr="7FE8C910" w:rsidR="009722E0">
        <w:rPr>
          <w:b w:val="1"/>
          <w:bCs w:val="1"/>
          <w:sz w:val="28"/>
          <w:szCs w:val="28"/>
          <w:lang w:val="fr-CH"/>
        </w:rPr>
        <w:t>sélectionnés</w:t>
      </w:r>
      <w:r w:rsidRPr="7FE8C910" w:rsidR="00DB49CB">
        <w:rPr>
          <w:b w:val="1"/>
          <w:bCs w:val="1"/>
          <w:sz w:val="28"/>
          <w:szCs w:val="28"/>
          <w:lang w:val="fr-CH"/>
        </w:rPr>
        <w:t xml:space="preserve"> </w:t>
      </w:r>
      <w:r w:rsidRPr="7FE8C910" w:rsidR="009722E0">
        <w:rPr>
          <w:b w:val="1"/>
          <w:bCs w:val="1"/>
          <w:sz w:val="28"/>
          <w:szCs w:val="28"/>
          <w:lang w:val="fr-CH"/>
        </w:rPr>
        <w:t xml:space="preserve">comme </w:t>
      </w:r>
      <w:r w:rsidRPr="7FE8C910" w:rsidR="0E6422C8">
        <w:rPr>
          <w:b w:val="1"/>
          <w:bCs w:val="1"/>
          <w:sz w:val="28"/>
          <w:szCs w:val="28"/>
          <w:lang w:val="fr-CH"/>
        </w:rPr>
        <w:t>finalistes du Prix de l'inventeur européen 2024</w:t>
      </w:r>
    </w:p>
    <w:p w:rsidRPr="001C310C" w:rsidR="00FA7A4B" w:rsidRDefault="00FA7A4B" w14:paraId="5CD1B1D7" w14:textId="77777777">
      <w:pPr>
        <w:jc w:val="both"/>
        <w:rPr>
          <w:b/>
          <w:sz w:val="28"/>
          <w:szCs w:val="28"/>
          <w:lang w:val="fr-CH"/>
        </w:rPr>
      </w:pPr>
    </w:p>
    <w:p w:rsidR="5E140373" w:rsidP="4B1121C5" w:rsidRDefault="5E140373" w14:paraId="7D9C79B3" w14:textId="10DA54A5">
      <w:pPr>
        <w:numPr>
          <w:ilvl w:val="0"/>
          <w:numId w:val="1"/>
        </w:numPr>
        <w:ind w:left="714" w:hanging="357"/>
        <w:jc w:val="both"/>
        <w:rPr>
          <w:b/>
          <w:bCs/>
          <w:lang w:val="fr-FR"/>
        </w:rPr>
      </w:pPr>
      <w:r w:rsidRPr="230FB8F1">
        <w:rPr>
          <w:b/>
          <w:bCs/>
          <w:lang w:val="fr-FR"/>
        </w:rPr>
        <w:t xml:space="preserve">Olga Malinkiewicz a mis au point une technologie plus écologique et plus </w:t>
      </w:r>
      <w:r w:rsidRPr="230FB8F1" w:rsidR="003E46CE">
        <w:rPr>
          <w:b/>
          <w:bCs/>
          <w:lang w:val="fr-FR"/>
        </w:rPr>
        <w:t xml:space="preserve">flexible </w:t>
      </w:r>
      <w:r w:rsidRPr="230FB8F1">
        <w:rPr>
          <w:b/>
          <w:bCs/>
          <w:lang w:val="fr-FR"/>
        </w:rPr>
        <w:t>pour produire de l'énergie solaire</w:t>
      </w:r>
    </w:p>
    <w:p w:rsidRPr="001C310C" w:rsidR="1C90CBA8" w:rsidP="4B1121C5" w:rsidRDefault="1C90CBA8" w14:paraId="777B1919" w14:textId="7E6836E2">
      <w:pPr>
        <w:numPr>
          <w:ilvl w:val="0"/>
          <w:numId w:val="1"/>
        </w:numPr>
        <w:ind w:left="714" w:hanging="357"/>
        <w:jc w:val="both"/>
        <w:rPr>
          <w:b/>
          <w:bCs/>
          <w:lang w:val="fr-CH"/>
        </w:rPr>
      </w:pPr>
      <w:r w:rsidRPr="230FB8F1">
        <w:rPr>
          <w:b/>
          <w:bCs/>
          <w:lang w:val="fr-CH"/>
        </w:rPr>
        <w:t>Ces cellules</w:t>
      </w:r>
      <w:r w:rsidRPr="230FB8F1" w:rsidR="00AD641C">
        <w:rPr>
          <w:b/>
          <w:bCs/>
          <w:lang w:val="fr-CH"/>
        </w:rPr>
        <w:t xml:space="preserve"> </w:t>
      </w:r>
      <w:r w:rsidRPr="230FB8F1" w:rsidR="003E46CE">
        <w:rPr>
          <w:b/>
          <w:bCs/>
          <w:lang w:val="fr-CH"/>
        </w:rPr>
        <w:t>photovoltaïque</w:t>
      </w:r>
      <w:r w:rsidRPr="230FB8F1" w:rsidR="00102013">
        <w:rPr>
          <w:b/>
          <w:bCs/>
          <w:lang w:val="fr-CH"/>
        </w:rPr>
        <w:t>s</w:t>
      </w:r>
      <w:r w:rsidRPr="230FB8F1">
        <w:rPr>
          <w:b/>
          <w:bCs/>
          <w:lang w:val="fr-CH"/>
        </w:rPr>
        <w:t xml:space="preserve"> légères </w:t>
      </w:r>
      <w:r w:rsidRPr="230FB8F1" w:rsidR="178D4270">
        <w:rPr>
          <w:b/>
          <w:bCs/>
          <w:lang w:val="fr-CH"/>
        </w:rPr>
        <w:t>et imprimables</w:t>
      </w:r>
      <w:r w:rsidRPr="230FB8F1">
        <w:rPr>
          <w:b/>
          <w:bCs/>
          <w:lang w:val="fr-CH"/>
        </w:rPr>
        <w:t xml:space="preserve"> permettent de produire de l'énergie à partir de la lumière du soleil et de la lumière artificielle, et peuvent être fixées sur de nombreuses surfaces, </w:t>
      </w:r>
      <w:r w:rsidRPr="230FB8F1" w:rsidR="0080749E">
        <w:rPr>
          <w:b/>
          <w:bCs/>
          <w:lang w:val="fr-CH"/>
        </w:rPr>
        <w:t xml:space="preserve">allant </w:t>
      </w:r>
      <w:r w:rsidRPr="230FB8F1">
        <w:rPr>
          <w:b/>
          <w:bCs/>
          <w:lang w:val="fr-CH"/>
        </w:rPr>
        <w:t>des fenêtres aux tentes</w:t>
      </w:r>
    </w:p>
    <w:p w:rsidRPr="001C310C" w:rsidR="1C90CBA8" w:rsidP="4B1121C5" w:rsidRDefault="1C90CBA8" w14:paraId="5003D992" w14:textId="55B09EEC">
      <w:pPr>
        <w:numPr>
          <w:ilvl w:val="0"/>
          <w:numId w:val="1"/>
        </w:numPr>
        <w:ind w:left="714" w:hanging="357"/>
        <w:jc w:val="both"/>
        <w:rPr>
          <w:b/>
          <w:bCs/>
          <w:color w:val="000000" w:themeColor="text1"/>
          <w:lang w:val="fr-CH"/>
        </w:rPr>
      </w:pPr>
      <w:r w:rsidRPr="230FB8F1">
        <w:rPr>
          <w:b/>
          <w:bCs/>
          <w:color w:val="000000" w:themeColor="text1"/>
          <w:lang w:val="fr-CH"/>
        </w:rPr>
        <w:t>L</w:t>
      </w:r>
      <w:r w:rsidRPr="230FB8F1" w:rsidR="0080749E">
        <w:rPr>
          <w:b/>
          <w:bCs/>
          <w:color w:val="000000" w:themeColor="text1"/>
          <w:lang w:val="fr-CH"/>
        </w:rPr>
        <w:t>a</w:t>
      </w:r>
      <w:r w:rsidRPr="230FB8F1">
        <w:rPr>
          <w:b/>
          <w:bCs/>
          <w:color w:val="000000" w:themeColor="text1"/>
          <w:lang w:val="fr-CH"/>
        </w:rPr>
        <w:t xml:space="preserve"> physicie</w:t>
      </w:r>
      <w:r w:rsidRPr="230FB8F1" w:rsidR="0080749E">
        <w:rPr>
          <w:b/>
          <w:bCs/>
          <w:color w:val="000000" w:themeColor="text1"/>
          <w:lang w:val="fr-CH"/>
        </w:rPr>
        <w:t>n</w:t>
      </w:r>
      <w:r w:rsidRPr="230FB8F1">
        <w:rPr>
          <w:b/>
          <w:bCs/>
          <w:color w:val="000000" w:themeColor="text1"/>
          <w:lang w:val="fr-CH"/>
        </w:rPr>
        <w:t>n</w:t>
      </w:r>
      <w:r w:rsidRPr="230FB8F1" w:rsidR="0080749E">
        <w:rPr>
          <w:b/>
          <w:bCs/>
          <w:color w:val="000000" w:themeColor="text1"/>
          <w:lang w:val="fr-CH"/>
        </w:rPr>
        <w:t>e</w:t>
      </w:r>
      <w:r w:rsidRPr="230FB8F1">
        <w:rPr>
          <w:b/>
          <w:bCs/>
          <w:color w:val="000000" w:themeColor="text1"/>
          <w:lang w:val="fr-CH"/>
        </w:rPr>
        <w:t xml:space="preserve"> polonais</w:t>
      </w:r>
      <w:r w:rsidRPr="230FB8F1" w:rsidR="0080749E">
        <w:rPr>
          <w:b/>
          <w:bCs/>
          <w:color w:val="000000" w:themeColor="text1"/>
          <w:lang w:val="fr-CH"/>
        </w:rPr>
        <w:t>e</w:t>
      </w:r>
      <w:r w:rsidRPr="230FB8F1">
        <w:rPr>
          <w:b/>
          <w:bCs/>
          <w:color w:val="000000" w:themeColor="text1"/>
          <w:lang w:val="fr-CH"/>
        </w:rPr>
        <w:t xml:space="preserve"> concourra pour le prix de la catégorie « P</w:t>
      </w:r>
      <w:r w:rsidRPr="230FB8F1" w:rsidR="5702B832">
        <w:rPr>
          <w:b/>
          <w:bCs/>
          <w:color w:val="000000" w:themeColor="text1"/>
          <w:lang w:val="fr-CH"/>
        </w:rPr>
        <w:t>ME</w:t>
      </w:r>
      <w:r w:rsidRPr="230FB8F1">
        <w:rPr>
          <w:b/>
          <w:bCs/>
          <w:color w:val="000000" w:themeColor="text1"/>
          <w:lang w:val="fr-CH"/>
        </w:rPr>
        <w:t xml:space="preserve"> » contre une équipe française et une équipe finlandaise</w:t>
      </w:r>
    </w:p>
    <w:p w:rsidRPr="001C310C" w:rsidR="1C90CBA8" w:rsidP="4B1121C5" w:rsidRDefault="1C90CBA8" w14:paraId="1EE1326A" w14:textId="490B98CE">
      <w:pPr>
        <w:numPr>
          <w:ilvl w:val="0"/>
          <w:numId w:val="1"/>
        </w:numPr>
        <w:ind w:left="714" w:hanging="357"/>
        <w:jc w:val="both"/>
        <w:rPr>
          <w:lang w:val="fr-CH"/>
        </w:rPr>
      </w:pPr>
      <w:r w:rsidRPr="0A2E10EF" w:rsidR="1C90CBA8">
        <w:rPr>
          <w:b w:val="1"/>
          <w:bCs w:val="1"/>
          <w:color w:val="000000" w:themeColor="text1" w:themeTint="FF" w:themeShade="FF"/>
          <w:lang w:val="fr-CH"/>
        </w:rPr>
        <w:t>Les lauréats seront annoncés lors de la cérémonie de remise des prix le 9 juillet à Malte</w:t>
      </w:r>
      <w:r w:rsidRPr="0A2E10EF" w:rsidR="7220D995">
        <w:rPr>
          <w:b w:val="1"/>
          <w:bCs w:val="1"/>
          <w:color w:val="000000" w:themeColor="text1" w:themeTint="FF" w:themeShade="FF"/>
          <w:lang w:val="fr-CH"/>
        </w:rPr>
        <w:t xml:space="preserve">. </w:t>
      </w:r>
      <w:r w:rsidRPr="0A2E10EF" w:rsidR="34084E44">
        <w:rPr>
          <w:b w:val="1"/>
          <w:bCs w:val="1"/>
          <w:color w:val="000000" w:themeColor="text1" w:themeTint="FF" w:themeShade="FF"/>
          <w:lang w:val="fr-FR"/>
        </w:rPr>
        <w:t xml:space="preserve">Le vote pour le </w:t>
      </w:r>
      <w:hyperlink r:id="R06449e2bb5b74646">
        <w:r w:rsidRPr="0A2E10EF" w:rsidR="4DDE1734">
          <w:rPr>
            <w:rStyle w:val="Hyperlink"/>
            <w:rFonts w:ascii="Arial" w:hAnsi="Arial" w:eastAsia="Arial" w:cs="Arial"/>
            <w:b w:val="1"/>
            <w:bCs w:val="1"/>
            <w:i w:val="0"/>
            <w:iCs w:val="0"/>
            <w:caps w:val="0"/>
            <w:smallCaps w:val="0"/>
            <w:strike w:val="0"/>
            <w:dstrike w:val="0"/>
            <w:noProof w:val="0"/>
            <w:sz w:val="22"/>
            <w:szCs w:val="22"/>
            <w:lang w:val="fr-FR"/>
          </w:rPr>
          <w:t>Prix du public</w:t>
        </w:r>
      </w:hyperlink>
      <w:r w:rsidRPr="0A2E10EF" w:rsidR="4DDE1734">
        <w:rPr>
          <w:rFonts w:ascii="Arial" w:hAnsi="Arial" w:eastAsia="Arial" w:cs="Arial"/>
          <w:b w:val="1"/>
          <w:bCs w:val="1"/>
          <w:i w:val="0"/>
          <w:iCs w:val="0"/>
          <w:caps w:val="0"/>
          <w:smallCaps w:val="0"/>
          <w:noProof w:val="0"/>
          <w:color w:val="000000" w:themeColor="text1" w:themeTint="FF" w:themeShade="FF"/>
          <w:sz w:val="22"/>
          <w:szCs w:val="22"/>
          <w:lang w:val="fr-FR"/>
        </w:rPr>
        <w:t>,</w:t>
      </w:r>
      <w:r w:rsidRPr="0A2E10EF" w:rsidR="34084E44">
        <w:rPr>
          <w:b w:val="1"/>
          <w:bCs w:val="1"/>
          <w:color w:val="000000" w:themeColor="text1" w:themeTint="FF" w:themeShade="FF"/>
          <w:lang w:val="fr-FR"/>
        </w:rPr>
        <w:t xml:space="preserve"> décerné par le public, est ouvert à partir d'aujourd'hui</w:t>
      </w:r>
    </w:p>
    <w:p w:rsidRPr="001C310C" w:rsidR="00FA7A4B" w:rsidRDefault="00FA7A4B" w14:paraId="5CD1B1DC" w14:textId="77777777">
      <w:pPr>
        <w:ind w:left="720"/>
        <w:jc w:val="both"/>
        <w:rPr>
          <w:b/>
          <w:vertAlign w:val="superscript"/>
          <w:lang w:val="fr-CH"/>
        </w:rPr>
      </w:pPr>
    </w:p>
    <w:p w:rsidRPr="001C310C" w:rsidR="722C2BF2" w:rsidP="4B1121C5" w:rsidRDefault="722C2BF2" w14:paraId="694BDCFD" w14:textId="674F8DFC">
      <w:pPr>
        <w:spacing w:line="240" w:lineRule="auto"/>
        <w:jc w:val="both"/>
        <w:rPr>
          <w:lang w:val="fr-CH"/>
        </w:rPr>
      </w:pPr>
      <w:r w:rsidRPr="230FB8F1">
        <w:rPr>
          <w:b/>
          <w:bCs/>
          <w:lang w:val="fr-FR"/>
        </w:rPr>
        <w:t xml:space="preserve">Munich, 16 </w:t>
      </w:r>
      <w:r w:rsidRPr="230FB8F1" w:rsidR="58B2C9D3">
        <w:rPr>
          <w:b/>
          <w:bCs/>
          <w:lang w:val="fr-FR"/>
        </w:rPr>
        <w:t>mai</w:t>
      </w:r>
      <w:r w:rsidRPr="230FB8F1">
        <w:rPr>
          <w:b/>
          <w:bCs/>
          <w:lang w:val="fr-FR"/>
        </w:rPr>
        <w:t xml:space="preserve"> 2024 </w:t>
      </w:r>
      <w:r w:rsidRPr="230FB8F1">
        <w:rPr>
          <w:lang w:val="fr-FR"/>
        </w:rPr>
        <w:t xml:space="preserve">– </w:t>
      </w:r>
      <w:r w:rsidRPr="230FB8F1" w:rsidR="527A96D8">
        <w:rPr>
          <w:lang w:val="fr-FR"/>
        </w:rPr>
        <w:t>Selon l'</w:t>
      </w:r>
      <w:hyperlink r:id="rId6">
        <w:r w:rsidRPr="230FB8F1" w:rsidR="527A96D8">
          <w:rPr>
            <w:rStyle w:val="Hyperlink"/>
            <w:lang w:val="fr-FR"/>
          </w:rPr>
          <w:t>Agence internationale de l'énergie (AIE)</w:t>
        </w:r>
      </w:hyperlink>
      <w:r w:rsidRPr="230FB8F1" w:rsidR="527A96D8">
        <w:rPr>
          <w:lang w:val="fr-FR"/>
        </w:rPr>
        <w:t xml:space="preserve">, les installations d'énergie renouvelable devraient doubler au cours des cinq à dix prochaines années, mais elles peuvent être coûteuses et ne sont souvent pas </w:t>
      </w:r>
      <w:r w:rsidRPr="230FB8F1" w:rsidR="00DC509C">
        <w:rPr>
          <w:lang w:val="fr-FR"/>
        </w:rPr>
        <w:t xml:space="preserve">idéalement </w:t>
      </w:r>
      <w:r w:rsidRPr="230FB8F1" w:rsidR="527A96D8">
        <w:rPr>
          <w:lang w:val="fr-FR"/>
        </w:rPr>
        <w:t xml:space="preserve">situées. Olga Malinkiewicz et son équipe s'efforcent de </w:t>
      </w:r>
      <w:r w:rsidRPr="230FB8F1" w:rsidR="527A96D8">
        <w:rPr>
          <w:b/>
          <w:bCs/>
          <w:lang w:val="fr-FR"/>
        </w:rPr>
        <w:t>rendre l'énergie solaire plus abordable et accessible à tous</w:t>
      </w:r>
      <w:r w:rsidRPr="230FB8F1" w:rsidR="527A96D8">
        <w:rPr>
          <w:lang w:val="fr-FR"/>
        </w:rPr>
        <w:t xml:space="preserve"> en utilisant la pérovskite comme semi-conducteur dans les cellules </w:t>
      </w:r>
      <w:r w:rsidRPr="230FB8F1" w:rsidR="22DCC253">
        <w:rPr>
          <w:lang w:val="fr-FR"/>
        </w:rPr>
        <w:t>photovoltaïques</w:t>
      </w:r>
      <w:r w:rsidRPr="230FB8F1" w:rsidR="527A96D8">
        <w:rPr>
          <w:lang w:val="fr-FR"/>
        </w:rPr>
        <w:t>.</w:t>
      </w:r>
      <w:r w:rsidRPr="230FB8F1" w:rsidR="527A96D8">
        <w:rPr>
          <w:b/>
          <w:bCs/>
          <w:lang w:val="fr-FR"/>
        </w:rPr>
        <w:t xml:space="preserve"> Olga Malinkiewicz et son équipe sont finalistes dans la catégorie « P</w:t>
      </w:r>
      <w:r w:rsidRPr="230FB8F1" w:rsidR="326BC98A">
        <w:rPr>
          <w:b/>
          <w:bCs/>
          <w:lang w:val="fr-FR"/>
        </w:rPr>
        <w:t>ME</w:t>
      </w:r>
      <w:r w:rsidRPr="230FB8F1" w:rsidR="527A96D8">
        <w:rPr>
          <w:b/>
          <w:bCs/>
          <w:lang w:val="fr-FR"/>
        </w:rPr>
        <w:t xml:space="preserve"> » du Prix de l'inventeur européen 2024, en reconnaissance de leurs efforts exceptionnels en faveur d'un avenir durable.</w:t>
      </w:r>
      <w:r w:rsidRPr="230FB8F1" w:rsidR="527A96D8">
        <w:rPr>
          <w:lang w:val="fr-FR"/>
        </w:rPr>
        <w:t xml:space="preserve"> Ils ont été sélectionnés par un jury indépendant parmi plus de 550 candidats pour l'édition de cette année. </w:t>
      </w:r>
    </w:p>
    <w:p w:rsidR="4B1121C5" w:rsidP="4B1121C5" w:rsidRDefault="4B1121C5" w14:paraId="76219636" w14:textId="327DB01F">
      <w:pPr>
        <w:spacing w:line="240" w:lineRule="auto"/>
        <w:jc w:val="both"/>
        <w:rPr>
          <w:lang w:val="fr-FR"/>
        </w:rPr>
      </w:pPr>
    </w:p>
    <w:p w:rsidRPr="001C310C" w:rsidR="55E66E67" w:rsidP="4B1121C5" w:rsidRDefault="55E66E67" w14:paraId="6E0101B0" w14:textId="191DEB1E">
      <w:pPr>
        <w:spacing w:before="240" w:after="240" w:line="240" w:lineRule="auto"/>
        <w:jc w:val="both"/>
        <w:rPr>
          <w:lang w:val="fr-CH"/>
        </w:rPr>
      </w:pPr>
      <w:r w:rsidRPr="001C310C">
        <w:rPr>
          <w:b/>
          <w:bCs/>
          <w:color w:val="BE0F05"/>
          <w:lang w:val="fr-CH"/>
        </w:rPr>
        <w:t>Imprimer une solution, un mètre carré à la fois</w:t>
      </w:r>
    </w:p>
    <w:p w:rsidRPr="001C310C" w:rsidR="55E66E67" w:rsidP="4B1121C5" w:rsidRDefault="55E66E67" w14:paraId="5639B441" w14:textId="6C0B4715">
      <w:pPr>
        <w:spacing w:line="240" w:lineRule="auto"/>
        <w:jc w:val="both"/>
        <w:rPr>
          <w:lang w:val="fr-CH"/>
        </w:rPr>
      </w:pPr>
      <w:r w:rsidRPr="230FB8F1">
        <w:rPr>
          <w:lang w:val="fr-FR"/>
        </w:rPr>
        <w:t xml:space="preserve">Olga Malinkiewicz a inventé une nouvelle technologie pour imprimer des cellules </w:t>
      </w:r>
      <w:r w:rsidRPr="230FB8F1" w:rsidR="00525832">
        <w:rPr>
          <w:lang w:val="fr-FR"/>
        </w:rPr>
        <w:t xml:space="preserve">photovoltaïques </w:t>
      </w:r>
      <w:r w:rsidRPr="230FB8F1">
        <w:rPr>
          <w:lang w:val="fr-FR"/>
        </w:rPr>
        <w:t xml:space="preserve">flexibles si légères qu'un mètre carré peut être </w:t>
      </w:r>
      <w:r w:rsidRPr="230FB8F1" w:rsidR="00FD3916">
        <w:rPr>
          <w:lang w:val="fr-FR"/>
        </w:rPr>
        <w:t xml:space="preserve">aisément porté </w:t>
      </w:r>
      <w:r w:rsidRPr="230FB8F1" w:rsidR="00C065C5">
        <w:rPr>
          <w:lang w:val="fr-FR"/>
        </w:rPr>
        <w:t xml:space="preserve">en utilisant </w:t>
      </w:r>
      <w:r w:rsidRPr="230FB8F1">
        <w:rPr>
          <w:lang w:val="fr-FR"/>
        </w:rPr>
        <w:t>deux doigts</w:t>
      </w:r>
      <w:r w:rsidRPr="230FB8F1" w:rsidR="00C065C5">
        <w:rPr>
          <w:lang w:val="fr-FR"/>
        </w:rPr>
        <w:t xml:space="preserve"> seulement</w:t>
      </w:r>
      <w:r w:rsidRPr="230FB8F1">
        <w:rPr>
          <w:lang w:val="fr-FR"/>
        </w:rPr>
        <w:t xml:space="preserve">.  Les qualités exceptionnelles de la pérovskite permettent de produire de l'énergie à partir de la lumière du soleil et de la lumière artificielle, ce qui </w:t>
      </w:r>
      <w:r w:rsidRPr="230FB8F1" w:rsidR="26091E11">
        <w:rPr>
          <w:lang w:val="fr-FR"/>
        </w:rPr>
        <w:t>présente</w:t>
      </w:r>
      <w:r w:rsidRPr="230FB8F1">
        <w:rPr>
          <w:lang w:val="fr-FR"/>
        </w:rPr>
        <w:t xml:space="preserve"> </w:t>
      </w:r>
      <w:r w:rsidRPr="230FB8F1" w:rsidR="50A9F938">
        <w:rPr>
          <w:lang w:val="fr-FR"/>
        </w:rPr>
        <w:t>de nombreuses</w:t>
      </w:r>
      <w:r w:rsidRPr="230FB8F1">
        <w:rPr>
          <w:lang w:val="fr-FR"/>
        </w:rPr>
        <w:t xml:space="preserve"> possibilités d'application et introduit un concept révolutionnaire de recyclage de la lumière. Cette technologie étant imprimée et souple, elle est plus adaptable et moins coûteuse à produire. </w:t>
      </w:r>
    </w:p>
    <w:p w:rsidRPr="001C310C" w:rsidR="0688C31D" w:rsidP="0688C31D" w:rsidRDefault="0688C31D" w14:paraId="5CD1B1E0" w14:textId="77777777">
      <w:pPr>
        <w:spacing w:line="240" w:lineRule="auto"/>
        <w:jc w:val="both"/>
        <w:rPr>
          <w:lang w:val="fr-CH"/>
        </w:rPr>
      </w:pPr>
    </w:p>
    <w:p w:rsidR="00FA7A4B" w:rsidP="4B1121C5" w:rsidRDefault="4851965C" w14:paraId="5CD1B1E1" w14:textId="237FD83C">
      <w:pPr>
        <w:spacing w:line="240" w:lineRule="auto"/>
        <w:jc w:val="both"/>
        <w:rPr>
          <w:lang w:val="fr-FR"/>
        </w:rPr>
      </w:pPr>
      <w:r w:rsidRPr="230FB8F1">
        <w:rPr>
          <w:lang w:val="fr-FR"/>
        </w:rPr>
        <w:t xml:space="preserve">« </w:t>
      </w:r>
      <w:r w:rsidRPr="230FB8F1">
        <w:rPr>
          <w:i/>
          <w:iCs/>
          <w:lang w:val="fr-FR"/>
        </w:rPr>
        <w:t>L'énergie solaire est disponible presque partout sur la planète, ce qui la rend accessible. La nature a généralement les solutions les plus simples, mais nous pouvons</w:t>
      </w:r>
      <w:r w:rsidRPr="230FB8F1" w:rsidR="1206AB24">
        <w:rPr>
          <w:i/>
          <w:iCs/>
          <w:lang w:val="fr-FR"/>
        </w:rPr>
        <w:t xml:space="preserve"> appliquer la</w:t>
      </w:r>
      <w:r w:rsidRPr="230FB8F1">
        <w:rPr>
          <w:i/>
          <w:iCs/>
          <w:lang w:val="fr-FR"/>
        </w:rPr>
        <w:t xml:space="preserve"> science dans l'énergie solaire pour </w:t>
      </w:r>
      <w:r w:rsidRPr="230FB8F1" w:rsidR="002D27CE">
        <w:rPr>
          <w:i/>
          <w:iCs/>
          <w:lang w:val="fr-FR"/>
        </w:rPr>
        <w:t xml:space="preserve">en </w:t>
      </w:r>
      <w:r w:rsidRPr="230FB8F1">
        <w:rPr>
          <w:i/>
          <w:iCs/>
          <w:lang w:val="fr-FR"/>
        </w:rPr>
        <w:t>augmenter l'efficacité</w:t>
      </w:r>
      <w:r w:rsidRPr="230FB8F1">
        <w:rPr>
          <w:lang w:val="fr-FR"/>
        </w:rPr>
        <w:t xml:space="preserve"> </w:t>
      </w:r>
      <w:r w:rsidRPr="230FB8F1" w:rsidR="4519C81C">
        <w:rPr>
          <w:color w:val="1F1F1F"/>
          <w:sz w:val="21"/>
          <w:szCs w:val="21"/>
          <w:lang w:val="fr-FR"/>
        </w:rPr>
        <w:t>»</w:t>
      </w:r>
      <w:r w:rsidRPr="230FB8F1" w:rsidR="0347CFDA">
        <w:rPr>
          <w:lang w:val="fr-FR"/>
        </w:rPr>
        <w:t>,</w:t>
      </w:r>
      <w:r w:rsidRPr="230FB8F1" w:rsidR="55CA3040">
        <w:rPr>
          <w:lang w:val="fr-FR"/>
        </w:rPr>
        <w:t xml:space="preserve"> </w:t>
      </w:r>
      <w:r w:rsidRPr="230FB8F1" w:rsidR="20BF9253">
        <w:rPr>
          <w:lang w:val="fr-FR"/>
        </w:rPr>
        <w:t xml:space="preserve">explique M. Malinkiewicz. « </w:t>
      </w:r>
      <w:r w:rsidRPr="230FB8F1" w:rsidR="20BF9253">
        <w:rPr>
          <w:i/>
          <w:iCs/>
          <w:lang w:val="fr-FR"/>
        </w:rPr>
        <w:t xml:space="preserve">Les cellules photovoltaïques en pérovskite peuvent être utilisées partout où l'on ne peut pas installer </w:t>
      </w:r>
      <w:r w:rsidRPr="230FB8F1" w:rsidR="007148CB">
        <w:rPr>
          <w:i/>
          <w:iCs/>
          <w:lang w:val="fr-FR"/>
        </w:rPr>
        <w:t>d</w:t>
      </w:r>
      <w:r w:rsidRPr="230FB8F1" w:rsidR="20BF9253">
        <w:rPr>
          <w:i/>
          <w:iCs/>
          <w:lang w:val="fr-FR"/>
        </w:rPr>
        <w:t xml:space="preserve">es cellules </w:t>
      </w:r>
      <w:r w:rsidRPr="230FB8F1" w:rsidR="007148CB">
        <w:rPr>
          <w:i/>
          <w:iCs/>
          <w:lang w:val="fr-FR"/>
        </w:rPr>
        <w:t xml:space="preserve">photovoltaïques </w:t>
      </w:r>
      <w:r w:rsidRPr="230FB8F1" w:rsidR="20BF9253">
        <w:rPr>
          <w:i/>
          <w:iCs/>
          <w:lang w:val="fr-FR"/>
        </w:rPr>
        <w:t>en silicium traditionnelles et rigides, parce qu'elles sont trop lourdes. Nos panneaux sont beaucoup plus légers. Imaginez que nous puissions couvrir toutes les surfaces, intérieures ou extérieures, sans dépasser l</w:t>
      </w:r>
      <w:r w:rsidRPr="230FB8F1" w:rsidR="00D0582C">
        <w:rPr>
          <w:i/>
          <w:iCs/>
          <w:lang w:val="fr-FR"/>
        </w:rPr>
        <w:t>es</w:t>
      </w:r>
      <w:r w:rsidRPr="230FB8F1" w:rsidR="20BF9253">
        <w:rPr>
          <w:i/>
          <w:iCs/>
          <w:lang w:val="fr-FR"/>
        </w:rPr>
        <w:t xml:space="preserve"> limite</w:t>
      </w:r>
      <w:r w:rsidRPr="230FB8F1" w:rsidR="00D0582C">
        <w:rPr>
          <w:i/>
          <w:iCs/>
          <w:lang w:val="fr-FR"/>
        </w:rPr>
        <w:t>s</w:t>
      </w:r>
      <w:r w:rsidRPr="230FB8F1" w:rsidR="20BF9253">
        <w:rPr>
          <w:i/>
          <w:iCs/>
          <w:lang w:val="fr-FR"/>
        </w:rPr>
        <w:t xml:space="preserve"> de poids et les utiliser pour créer de l'énergie. Ils sont aussi légers que la neige qui tombe</w:t>
      </w:r>
      <w:r w:rsidRPr="230FB8F1" w:rsidR="47B28788">
        <w:rPr>
          <w:i/>
          <w:iCs/>
          <w:lang w:val="fr-FR"/>
        </w:rPr>
        <w:t xml:space="preserve"> </w:t>
      </w:r>
      <w:r w:rsidRPr="230FB8F1" w:rsidR="47B28788">
        <w:rPr>
          <w:color w:val="1F1F1F"/>
          <w:sz w:val="21"/>
          <w:szCs w:val="21"/>
          <w:lang w:val="fr-FR"/>
        </w:rPr>
        <w:t>»</w:t>
      </w:r>
      <w:r w:rsidRPr="230FB8F1" w:rsidR="20BF9253">
        <w:rPr>
          <w:lang w:val="fr-FR"/>
        </w:rPr>
        <w:t xml:space="preserve">, a-t-elle ajouté. </w:t>
      </w:r>
    </w:p>
    <w:p w:rsidRPr="001C310C" w:rsidR="00FA7A4B" w:rsidP="19092265" w:rsidRDefault="00FA7A4B" w14:paraId="5CD1B1E2" w14:textId="77777777">
      <w:pPr>
        <w:spacing w:line="240" w:lineRule="auto"/>
        <w:jc w:val="both"/>
        <w:rPr>
          <w:lang w:val="fr-CH"/>
        </w:rPr>
      </w:pPr>
    </w:p>
    <w:p w:rsidRPr="001C310C" w:rsidR="5336699D" w:rsidP="4B1121C5" w:rsidRDefault="5336699D" w14:paraId="10489CE4" w14:textId="3C6A63C6">
      <w:pPr>
        <w:spacing w:line="240" w:lineRule="auto"/>
        <w:jc w:val="both"/>
        <w:rPr>
          <w:lang w:val="fr-CH"/>
        </w:rPr>
      </w:pPr>
      <w:r w:rsidRPr="7FE8C910" w:rsidR="5336699D">
        <w:rPr>
          <w:color w:val="000000" w:themeColor="text1" w:themeTint="FF" w:themeShade="FF"/>
          <w:lang w:val="fr-CH"/>
        </w:rPr>
        <w:t xml:space="preserve">Les cellules pourraient être intégrées dans les bâtiments - sur les fenêtres et les façades - et dans les produits électroniques - tels que les claviers, ainsi qu'à l'arrière des ordinateurs et des tablettes. Les appareils à faible consommation d'énergie pourraient se passer de batteries une fois équipés de ces cellules </w:t>
      </w:r>
      <w:r w:rsidRPr="7FE8C910" w:rsidR="00D9509D">
        <w:rPr>
          <w:color w:val="000000" w:themeColor="text1" w:themeTint="FF" w:themeShade="FF"/>
          <w:lang w:val="fr-CH"/>
        </w:rPr>
        <w:t xml:space="preserve">photovoltaïques </w:t>
      </w:r>
      <w:r w:rsidRPr="7FE8C910" w:rsidR="5336699D">
        <w:rPr>
          <w:color w:val="000000" w:themeColor="text1" w:themeTint="FF" w:themeShade="FF"/>
          <w:lang w:val="fr-CH"/>
        </w:rPr>
        <w:t xml:space="preserve">s en pérovskite. Pour les appareils à forte puissance comme les téléphones portables, </w:t>
      </w:r>
      <w:r w:rsidRPr="7FE8C910" w:rsidR="00DA01A7">
        <w:rPr>
          <w:color w:val="000000" w:themeColor="text1" w:themeTint="FF" w:themeShade="FF"/>
          <w:lang w:val="fr-CH"/>
        </w:rPr>
        <w:t>elles</w:t>
      </w:r>
      <w:r w:rsidRPr="7FE8C910" w:rsidR="5336699D">
        <w:rPr>
          <w:color w:val="000000" w:themeColor="text1" w:themeTint="FF" w:themeShade="FF"/>
          <w:lang w:val="fr-CH"/>
        </w:rPr>
        <w:t xml:space="preserve"> pourraient</w:t>
      </w:r>
      <w:r w:rsidRPr="7FE8C910" w:rsidR="5336699D">
        <w:rPr>
          <w:color w:val="000000" w:themeColor="text1" w:themeTint="FF" w:themeShade="FF"/>
          <w:lang w:val="fr-CH"/>
        </w:rPr>
        <w:t xml:space="preserve"> fournir des minutes d'énergie supplémentaires.</w:t>
      </w:r>
    </w:p>
    <w:p w:rsidRPr="001C310C" w:rsidR="5336699D" w:rsidP="4B1121C5" w:rsidRDefault="5336699D" w14:paraId="644B794C" w14:textId="72D8E666">
      <w:pPr>
        <w:spacing w:before="240" w:after="240" w:line="240" w:lineRule="auto"/>
        <w:jc w:val="both"/>
        <w:rPr>
          <w:b/>
          <w:bCs/>
          <w:color w:val="C04F4D"/>
          <w:lang w:val="fr-CH"/>
        </w:rPr>
      </w:pPr>
      <w:r w:rsidRPr="001C310C">
        <w:rPr>
          <w:b/>
          <w:bCs/>
          <w:color w:val="C04F4D"/>
          <w:lang w:val="fr-CH"/>
        </w:rPr>
        <w:t>Élargir les horizons de l'énergie solaire</w:t>
      </w:r>
    </w:p>
    <w:p w:rsidRPr="001C310C" w:rsidR="5336699D" w:rsidP="4B1121C5" w:rsidRDefault="00EE3831" w14:paraId="181FC1B6" w14:textId="176C7798">
      <w:pPr>
        <w:spacing w:line="240" w:lineRule="auto"/>
        <w:jc w:val="both"/>
        <w:rPr>
          <w:lang w:val="fr-CH"/>
        </w:rPr>
      </w:pPr>
      <w:r w:rsidRPr="230FB8F1">
        <w:rPr>
          <w:color w:val="000000" w:themeColor="text1"/>
          <w:lang w:val="fr-FR"/>
        </w:rPr>
        <w:t xml:space="preserve">Dr </w:t>
      </w:r>
      <w:r w:rsidRPr="230FB8F1" w:rsidR="5336699D">
        <w:rPr>
          <w:color w:val="000000" w:themeColor="text1"/>
          <w:lang w:val="fr-FR"/>
        </w:rPr>
        <w:t xml:space="preserve">Malinkiewicz est cofondatrice et directrice technique de Saule Technologies.  Pour son invention - la mise au point d'une nouvelle architecture de cellules en pérovskite permettant la fabrication de cellules en pérovskite sur couche mince - elle a reçu le prix de l'innovation étudiante Photonics21 (2014). Depuis la création de l'entreprise (nommée d'après la déesse balte du soleil, Saulé), Olga Malinkiewicz et ses collègues ont cherché à populariser les énergies renouvelables et ont grandement contribué au domaine des cellules photovoltaïques flexibles à base de pérovskite. Maintenant que les cellules </w:t>
      </w:r>
      <w:r w:rsidRPr="230FB8F1">
        <w:rPr>
          <w:color w:val="000000" w:themeColor="text1"/>
          <w:lang w:val="fr-FR"/>
        </w:rPr>
        <w:t>photovoltaïques</w:t>
      </w:r>
      <w:r w:rsidRPr="230FB8F1" w:rsidR="5336699D">
        <w:rPr>
          <w:color w:val="000000" w:themeColor="text1"/>
          <w:lang w:val="fr-FR"/>
        </w:rPr>
        <w:t xml:space="preserve"> en pérovskite de Saule Technologies ont été certifiées et approuvées pour une application dans l'électronique grand public, ils visent à commercialiser cette technologie pour la mettre à la disposition d'un public plus large.</w:t>
      </w:r>
    </w:p>
    <w:p w:rsidRPr="001C310C" w:rsidR="00FA7A4B" w:rsidP="45FD3922" w:rsidRDefault="00FA7A4B" w14:paraId="5CD1B1E6" w14:textId="77777777">
      <w:pPr>
        <w:spacing w:line="240" w:lineRule="auto"/>
        <w:jc w:val="both"/>
        <w:rPr>
          <w:b/>
          <w:bCs/>
          <w:lang w:val="fr-CH"/>
        </w:rPr>
      </w:pPr>
    </w:p>
    <w:p w:rsidR="00FA7A4B" w:rsidP="4B1121C5" w:rsidRDefault="74385264" w14:paraId="30179D26" w14:textId="12EBC989">
      <w:pPr>
        <w:spacing w:line="240" w:lineRule="auto"/>
        <w:jc w:val="both"/>
        <w:rPr>
          <w:lang w:val="fr-FR"/>
        </w:rPr>
      </w:pPr>
      <w:r w:rsidRPr="17A1EA98" w:rsidR="74385264">
        <w:rPr>
          <w:lang w:val="fr-FR"/>
        </w:rPr>
        <w:t xml:space="preserve">L'inventrice polonaise et son équipe font partie des trois finalistes dans la catégorie « PME » du Prix de l'inventeur européen 2024. Les autres finalistes sont les inventeurs français Bruno </w:t>
      </w:r>
      <w:r w:rsidRPr="17A1EA98" w:rsidR="74385264">
        <w:rPr>
          <w:lang w:val="fr-FR"/>
        </w:rPr>
        <w:t>Mottet</w:t>
      </w:r>
      <w:r w:rsidRPr="17A1EA98" w:rsidR="74385264">
        <w:rPr>
          <w:lang w:val="fr-FR"/>
        </w:rPr>
        <w:t xml:space="preserve"> et </w:t>
      </w:r>
      <w:r w:rsidRPr="17A1EA98" w:rsidR="74385264">
        <w:rPr>
          <w:lang w:val="fr-FR"/>
        </w:rPr>
        <w:t>Lydéric</w:t>
      </w:r>
      <w:r w:rsidRPr="17A1EA98" w:rsidR="74385264">
        <w:rPr>
          <w:lang w:val="fr-FR"/>
        </w:rPr>
        <w:t xml:space="preserve"> Bocquet pour leur technologie de production d'énergie osmotique utilisant des matériaux </w:t>
      </w:r>
      <w:r w:rsidRPr="17A1EA98" w:rsidR="74385264">
        <w:rPr>
          <w:lang w:val="fr-FR"/>
        </w:rPr>
        <w:t>nanostructurés</w:t>
      </w:r>
      <w:r w:rsidRPr="17A1EA98" w:rsidR="74385264">
        <w:rPr>
          <w:lang w:val="fr-FR"/>
        </w:rPr>
        <w:t xml:space="preserve"> et les inventeurs finlandais </w:t>
      </w:r>
      <w:r w:rsidRPr="17A1EA98" w:rsidR="74385264">
        <w:rPr>
          <w:lang w:val="fr-FR"/>
        </w:rPr>
        <w:t>Sirpa</w:t>
      </w:r>
      <w:r w:rsidRPr="17A1EA98" w:rsidR="74385264">
        <w:rPr>
          <w:lang w:val="fr-FR"/>
        </w:rPr>
        <w:t xml:space="preserve"> </w:t>
      </w:r>
      <w:r w:rsidRPr="17A1EA98" w:rsidR="74385264">
        <w:rPr>
          <w:lang w:val="fr-FR"/>
        </w:rPr>
        <w:t>Jalkanen</w:t>
      </w:r>
      <w:r w:rsidRPr="17A1EA98" w:rsidR="74385264">
        <w:rPr>
          <w:lang w:val="fr-FR"/>
        </w:rPr>
        <w:t xml:space="preserve"> et </w:t>
      </w:r>
      <w:r w:rsidRPr="17A1EA98" w:rsidR="74385264">
        <w:rPr>
          <w:lang w:val="fr-FR"/>
        </w:rPr>
        <w:t>Markku</w:t>
      </w:r>
      <w:r w:rsidRPr="17A1EA98" w:rsidR="74385264">
        <w:rPr>
          <w:lang w:val="fr-FR"/>
        </w:rPr>
        <w:t xml:space="preserve"> </w:t>
      </w:r>
      <w:r w:rsidRPr="17A1EA98" w:rsidR="74385264">
        <w:rPr>
          <w:lang w:val="fr-FR"/>
        </w:rPr>
        <w:t>Jalkanen</w:t>
      </w:r>
      <w:r w:rsidRPr="17A1EA98" w:rsidR="74385264">
        <w:rPr>
          <w:lang w:val="fr-FR"/>
        </w:rPr>
        <w:t xml:space="preserve"> pour leurs travaux sur une immunothérapie ciblée pour traiter le cancer. L'OEB annoncera les lauréats lors d'une cérémonie retransmise en direct </w:t>
      </w:r>
      <w:hyperlink r:id="Rf25c90cbca094bc1">
        <w:r w:rsidRPr="17A1EA98" w:rsidR="3C8EED37">
          <w:rPr>
            <w:rStyle w:val="Hyperlink"/>
            <w:lang w:val="fr-FR"/>
          </w:rPr>
          <w:t>ici</w:t>
        </w:r>
      </w:hyperlink>
      <w:r w:rsidRPr="17A1EA98" w:rsidR="74385264">
        <w:rPr>
          <w:lang w:val="fr-FR"/>
        </w:rPr>
        <w:t xml:space="preserve"> depuis Malte le 9 juillet 2024. En plus de chaque catégorie, l'OEB dévoilera le lauréat du Prix </w:t>
      </w:r>
      <w:r w:rsidRPr="17A1EA98" w:rsidR="3E310D1F">
        <w:rPr>
          <w:lang w:val="fr-FR"/>
        </w:rPr>
        <w:t>du public</w:t>
      </w:r>
      <w:r w:rsidRPr="17A1EA98" w:rsidR="74385264">
        <w:rPr>
          <w:lang w:val="fr-FR"/>
        </w:rPr>
        <w:t xml:space="preserve">, choisi uniquement par le vote du public. Le vote sera ouvert jusqu'au jour de la cérémonie.  </w:t>
      </w:r>
    </w:p>
    <w:p w:rsidRPr="001C310C" w:rsidR="00FA7A4B" w:rsidP="4B1121C5" w:rsidRDefault="74385264" w14:paraId="423426BA" w14:textId="238EDE1B">
      <w:pPr>
        <w:spacing w:line="240" w:lineRule="auto"/>
        <w:jc w:val="both"/>
        <w:rPr>
          <w:lang w:val="fr-CH"/>
        </w:rPr>
      </w:pPr>
      <w:r w:rsidRPr="001C310C">
        <w:rPr>
          <w:lang w:val="fr-CH"/>
        </w:rPr>
        <w:t xml:space="preserve"> </w:t>
      </w:r>
    </w:p>
    <w:p w:rsidRPr="001C310C" w:rsidR="00FA7A4B" w:rsidP="4B1121C5" w:rsidRDefault="74385264" w14:paraId="27F4A1D4" w14:textId="5FDDF053">
      <w:pPr>
        <w:spacing w:line="240" w:lineRule="auto"/>
        <w:jc w:val="both"/>
        <w:rPr>
          <w:lang w:val="fr-CH"/>
        </w:rPr>
      </w:pPr>
      <w:r w:rsidRPr="001C310C">
        <w:rPr>
          <w:lang w:val="fr-CH"/>
        </w:rPr>
        <w:t xml:space="preserve"> </w:t>
      </w:r>
    </w:p>
    <w:p w:rsidRPr="001C310C" w:rsidR="00FA7A4B" w:rsidP="4B1121C5" w:rsidRDefault="74385264" w14:paraId="5CD1B1E9" w14:textId="30961C37">
      <w:pPr>
        <w:spacing w:line="240" w:lineRule="auto"/>
        <w:jc w:val="both"/>
        <w:rPr>
          <w:lang w:val="fr-CH"/>
        </w:rPr>
      </w:pPr>
      <w:r w:rsidRPr="001C310C">
        <w:rPr>
          <w:lang w:val="fr-CH"/>
        </w:rPr>
        <w:t xml:space="preserve">Pour en savoir plus sur l'impact de l'invention, la technologie et l'histoire des inventeurs, cliquez </w:t>
      </w:r>
      <w:hyperlink r:id="rId7">
        <w:r w:rsidRPr="001C310C">
          <w:rPr>
            <w:rStyle w:val="Hyperlink"/>
            <w:lang w:val="fr-CH"/>
          </w:rPr>
          <w:t>ici</w:t>
        </w:r>
      </w:hyperlink>
      <w:r w:rsidRPr="001C310C">
        <w:rPr>
          <w:lang w:val="fr-CH"/>
        </w:rPr>
        <w:t>.</w:t>
      </w:r>
    </w:p>
    <w:p w:rsidRPr="001C310C" w:rsidR="00FA7A4B" w:rsidP="4B1121C5" w:rsidRDefault="00FA7A4B" w14:paraId="67C54348" w14:textId="006A3B61">
      <w:pPr>
        <w:spacing w:line="240" w:lineRule="auto"/>
        <w:jc w:val="both"/>
        <w:rPr>
          <w:lang w:val="fr-CH"/>
        </w:rPr>
      </w:pPr>
    </w:p>
    <w:p w:rsidRPr="001C310C" w:rsidR="00FA7A4B" w:rsidP="4B1121C5" w:rsidRDefault="1D597165" w14:paraId="402DF322" w14:textId="4EF351F2">
      <w:pPr>
        <w:spacing w:after="160" w:line="259" w:lineRule="auto"/>
        <w:rPr>
          <w:color w:val="000000" w:themeColor="text1"/>
          <w:sz w:val="20"/>
          <w:szCs w:val="20"/>
          <w:lang w:val="fr-CH"/>
        </w:rPr>
      </w:pPr>
      <w:r w:rsidRPr="4B1121C5">
        <w:rPr>
          <w:b/>
          <w:bCs/>
          <w:color w:val="000000" w:themeColor="text1"/>
          <w:sz w:val="20"/>
          <w:szCs w:val="20"/>
          <w:lang w:val="fr-FR"/>
        </w:rPr>
        <w:t xml:space="preserve">Contacts presse – Office européen des brevets    </w:t>
      </w:r>
    </w:p>
    <w:p w:rsidRPr="001C310C" w:rsidR="00FA7A4B" w:rsidP="4B1121C5" w:rsidRDefault="1D597165" w14:paraId="5AC0300C" w14:textId="7619A5FC">
      <w:pPr>
        <w:spacing w:line="240" w:lineRule="auto"/>
        <w:rPr>
          <w:color w:val="000000" w:themeColor="text1"/>
          <w:sz w:val="20"/>
          <w:szCs w:val="20"/>
          <w:lang w:val="fr-CH"/>
        </w:rPr>
      </w:pPr>
      <w:r w:rsidRPr="4B1121C5">
        <w:rPr>
          <w:b/>
          <w:bCs/>
          <w:color w:val="000000" w:themeColor="text1"/>
          <w:sz w:val="20"/>
          <w:szCs w:val="20"/>
          <w:lang w:val="fr-FR"/>
        </w:rPr>
        <w:t xml:space="preserve">Luis Berenguer Giménez  </w:t>
      </w:r>
      <w:r w:rsidRPr="001C310C" w:rsidR="009576AE">
        <w:rPr>
          <w:lang w:val="fr-CH"/>
        </w:rPr>
        <w:br/>
      </w:r>
      <w:r w:rsidRPr="4B1121C5">
        <w:rPr>
          <w:color w:val="000000" w:themeColor="text1"/>
          <w:sz w:val="20"/>
          <w:szCs w:val="20"/>
          <w:lang w:val="fr-FR"/>
        </w:rPr>
        <w:t xml:space="preserve">Directeur principal Communication / Porte-parole de l'OEB </w:t>
      </w:r>
    </w:p>
    <w:p w:rsidRPr="001C310C" w:rsidR="00FA7A4B" w:rsidP="4B1121C5" w:rsidRDefault="1D597165" w14:paraId="551F8C24" w14:textId="59B7DFE2">
      <w:pPr>
        <w:spacing w:line="240" w:lineRule="auto"/>
        <w:rPr>
          <w:color w:val="000000" w:themeColor="text1"/>
          <w:sz w:val="20"/>
          <w:szCs w:val="20"/>
          <w:lang w:val="fr-CH"/>
        </w:rPr>
      </w:pPr>
      <w:r w:rsidRPr="4B1121C5">
        <w:rPr>
          <w:b/>
          <w:bCs/>
          <w:color w:val="000000" w:themeColor="text1"/>
          <w:sz w:val="20"/>
          <w:szCs w:val="20"/>
          <w:lang w:val="fr-FR"/>
        </w:rPr>
        <w:t xml:space="preserve"> </w:t>
      </w:r>
    </w:p>
    <w:p w:rsidRPr="001C310C" w:rsidR="00FA7A4B" w:rsidP="4B1121C5" w:rsidRDefault="1D597165" w14:paraId="76CFE21B" w14:textId="41BD4E59">
      <w:pPr>
        <w:spacing w:line="240" w:lineRule="auto"/>
        <w:rPr>
          <w:color w:val="000000" w:themeColor="text1"/>
          <w:sz w:val="20"/>
          <w:szCs w:val="20"/>
          <w:lang w:val="fr-CH"/>
        </w:rPr>
      </w:pPr>
      <w:r w:rsidRPr="230FB8F1">
        <w:rPr>
          <w:b/>
          <w:bCs/>
          <w:color w:val="000000" w:themeColor="text1"/>
          <w:sz w:val="20"/>
          <w:szCs w:val="20"/>
          <w:lang w:val="fr-FR"/>
        </w:rPr>
        <w:t xml:space="preserve">Service presse de l'OEB </w:t>
      </w:r>
    </w:p>
    <w:p w:rsidRPr="001C310C" w:rsidR="00FA7A4B" w:rsidP="4B1121C5" w:rsidRDefault="00BF1F0B" w14:paraId="131D2FE1" w14:textId="225E47DB">
      <w:pPr>
        <w:spacing w:line="240" w:lineRule="auto"/>
        <w:rPr>
          <w:color w:val="000000" w:themeColor="text1"/>
          <w:sz w:val="20"/>
          <w:szCs w:val="20"/>
          <w:lang w:val="fr-CH"/>
        </w:rPr>
      </w:pPr>
      <w:hyperlink r:id="rId8">
        <w:r w:rsidRPr="230FB8F1" w:rsidR="1D597165">
          <w:rPr>
            <w:rStyle w:val="Hyperlink"/>
            <w:sz w:val="20"/>
            <w:szCs w:val="20"/>
            <w:lang w:val="fr-FR"/>
          </w:rPr>
          <w:t>press@epo.org</w:t>
        </w:r>
      </w:hyperlink>
      <w:r w:rsidRPr="230FB8F1" w:rsidR="1D597165">
        <w:rPr>
          <w:color w:val="000000" w:themeColor="text1"/>
          <w:sz w:val="20"/>
          <w:szCs w:val="20"/>
          <w:lang w:val="fr-FR"/>
        </w:rPr>
        <w:t xml:space="preserve"> </w:t>
      </w:r>
      <w:r>
        <w:br/>
      </w:r>
      <w:r w:rsidRPr="230FB8F1" w:rsidR="1D597165">
        <w:rPr>
          <w:color w:val="000000" w:themeColor="text1"/>
          <w:sz w:val="20"/>
          <w:szCs w:val="20"/>
          <w:lang w:val="fr-FR"/>
        </w:rPr>
        <w:t xml:space="preserve">Tél. : +49 89 2399-1833 </w:t>
      </w:r>
    </w:p>
    <w:p w:rsidRPr="001C310C" w:rsidR="00FA7A4B" w:rsidP="4B1121C5" w:rsidRDefault="1D597165" w14:paraId="5CD1B1EE" w14:textId="69BED883">
      <w:pPr>
        <w:rPr>
          <w:b/>
          <w:bCs/>
          <w:sz w:val="18"/>
          <w:szCs w:val="18"/>
          <w:lang w:val="fr-CH"/>
        </w:rPr>
      </w:pPr>
      <w:r w:rsidRPr="4775FFAE" w:rsidR="1D597165">
        <w:rPr>
          <w:color w:val="000000" w:themeColor="text1" w:themeTint="FF" w:themeShade="FF"/>
          <w:sz w:val="20"/>
          <w:szCs w:val="20"/>
          <w:lang w:val="fr-FR"/>
        </w:rPr>
        <w:t>Mobile : +49 1515440 3997</w:t>
      </w:r>
      <w:r>
        <w:br/>
      </w:r>
    </w:p>
    <w:p w:rsidR="2D0EB2D0" w:rsidP="4775FFAE" w:rsidRDefault="2D0EB2D0" w14:paraId="3266036E" w14:textId="1F8D4CCE">
      <w:pPr>
        <w:spacing w:before="240" w:after="240"/>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4775FFAE" w:rsidR="2D0EB2D0">
        <w:rPr>
          <w:rFonts w:ascii="Arial" w:hAnsi="Arial" w:eastAsia="Arial" w:cs="Arial"/>
          <w:b w:val="1"/>
          <w:bCs w:val="1"/>
          <w:i w:val="0"/>
          <w:iCs w:val="0"/>
          <w:caps w:val="0"/>
          <w:smallCaps w:val="0"/>
          <w:noProof w:val="0"/>
          <w:color w:val="000000" w:themeColor="text1" w:themeTint="FF" w:themeShade="FF"/>
          <w:sz w:val="18"/>
          <w:szCs w:val="18"/>
          <w:lang w:val="fr-FR"/>
        </w:rPr>
        <w:t>À propos du Prix de l'inventeur européen</w:t>
      </w:r>
    </w:p>
    <w:p w:rsidR="5F204B13" w:rsidP="4775FFAE" w:rsidRDefault="5F204B13" w14:paraId="409D5847" w14:textId="6DFA3211">
      <w:pPr>
        <w:pStyle w:val="Normal"/>
        <w:spacing w:before="240" w:after="240" w:line="240" w:lineRule="auto"/>
        <w:jc w:val="both"/>
      </w:pPr>
      <w:r w:rsidRPr="4775FFAE" w:rsidR="5F204B13">
        <w:rPr>
          <w:rFonts w:ascii="Arial" w:hAnsi="Arial" w:eastAsia="Arial" w:cs="Arial"/>
          <w:b w:val="0"/>
          <w:bCs w:val="0"/>
          <w:i w:val="0"/>
          <w:iCs w:val="0"/>
          <w:caps w:val="0"/>
          <w:smallCaps w:val="0"/>
          <w:noProof w:val="0"/>
          <w:color w:val="000000" w:themeColor="text1" w:themeTint="FF" w:themeShade="FF"/>
          <w:sz w:val="18"/>
          <w:szCs w:val="18"/>
          <w:lang w:val="fr-FR"/>
        </w:rPr>
        <w:t xml:space="preserve">Le Prix de l'inventeur européen est l'une des plus prestigieuses distinctions d'Europe récompensant l'innovation. Lancé par l'OEB en 2006, ce Prix annuel récompense, individuellement ou en équipe, des inventeurs dont les innovations ont apporté des réponses aux grands défis de notre temps. Le jury du Prix de l'inventeur européen est composé d'inventeurs qui sont tous d'anciens finalistes. Pour juger les propositions, le panel indépendant s'appuie sur leur riche expertise technique, commerciale et en matière de propriété intellectuelle. En 2024, le jury sera présidé par Wolfgang M. Heckl. Tous les inventeurs doivent avoir obtenu un brevet européen pour leur invention. Pour en savoir plus sur les différentes catégories, les prix, les critères de sélection et la cérémonie en direct qui se tiendra le 9 juillet à Malte, cliquez </w:t>
      </w:r>
      <w:hyperlink r:id="Rfbc0bbed77ed4831">
        <w:r w:rsidRPr="4775FFAE" w:rsidR="5F204B13">
          <w:rPr>
            <w:rStyle w:val="Hyperlink"/>
            <w:rFonts w:ascii="Arial" w:hAnsi="Arial" w:eastAsia="Arial" w:cs="Arial"/>
            <w:b w:val="0"/>
            <w:bCs w:val="0"/>
            <w:i w:val="0"/>
            <w:iCs w:val="0"/>
            <w:caps w:val="0"/>
            <w:smallCaps w:val="0"/>
            <w:strike w:val="0"/>
            <w:dstrike w:val="0"/>
            <w:noProof w:val="0"/>
            <w:sz w:val="18"/>
            <w:szCs w:val="18"/>
            <w:lang w:val="fr-FR"/>
          </w:rPr>
          <w:t>ici</w:t>
        </w:r>
      </w:hyperlink>
      <w:r w:rsidRPr="4775FFAE" w:rsidR="5F204B13">
        <w:rPr>
          <w:rFonts w:ascii="Arial" w:hAnsi="Arial" w:eastAsia="Arial" w:cs="Arial"/>
          <w:b w:val="0"/>
          <w:bCs w:val="0"/>
          <w:i w:val="0"/>
          <w:iCs w:val="0"/>
          <w:caps w:val="0"/>
          <w:smallCaps w:val="0"/>
          <w:noProof w:val="0"/>
          <w:color w:val="000000" w:themeColor="text1" w:themeTint="FF" w:themeShade="FF"/>
          <w:sz w:val="18"/>
          <w:szCs w:val="18"/>
          <w:lang w:val="fr-FR"/>
        </w:rPr>
        <w:t xml:space="preserve">.  </w:t>
      </w:r>
      <w:r w:rsidRPr="4775FFAE" w:rsidR="5F204B13">
        <w:rPr>
          <w:rFonts w:ascii="Arial" w:hAnsi="Arial" w:eastAsia="Arial" w:cs="Arial"/>
          <w:noProof w:val="0"/>
          <w:sz w:val="18"/>
          <w:szCs w:val="18"/>
          <w:lang w:val="fr-FR"/>
        </w:rPr>
        <w:t xml:space="preserve"> </w:t>
      </w:r>
    </w:p>
    <w:p w:rsidR="2D0EB2D0" w:rsidP="4775FFAE" w:rsidRDefault="2D0EB2D0" w14:paraId="408BEEFC" w14:textId="569F6CBD">
      <w:pPr>
        <w:spacing w:before="240" w:after="240"/>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4775FFAE" w:rsidR="2D0EB2D0">
        <w:rPr>
          <w:rFonts w:ascii="Arial" w:hAnsi="Arial" w:eastAsia="Arial" w:cs="Arial"/>
          <w:b w:val="1"/>
          <w:bCs w:val="1"/>
          <w:i w:val="0"/>
          <w:iCs w:val="0"/>
          <w:caps w:val="0"/>
          <w:smallCaps w:val="0"/>
          <w:noProof w:val="0"/>
          <w:color w:val="000000" w:themeColor="text1" w:themeTint="FF" w:themeShade="FF"/>
          <w:sz w:val="18"/>
          <w:szCs w:val="18"/>
          <w:lang w:val="fr-FR"/>
        </w:rPr>
        <w:t>À propos de l'OEB</w:t>
      </w:r>
    </w:p>
    <w:p w:rsidR="2D0EB2D0" w:rsidP="4775FFAE" w:rsidRDefault="2D0EB2D0" w14:paraId="36CFA5AE" w14:textId="279ED850">
      <w:pPr>
        <w:spacing w:before="240" w:after="240"/>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4775FFAE" w:rsidR="2D0EB2D0">
        <w:rPr>
          <w:rFonts w:ascii="Arial" w:hAnsi="Arial" w:eastAsia="Arial" w:cs="Arial"/>
          <w:b w:val="0"/>
          <w:bCs w:val="0"/>
          <w:i w:val="0"/>
          <w:iCs w:val="0"/>
          <w:caps w:val="0"/>
          <w:smallCaps w:val="0"/>
          <w:noProof w:val="0"/>
          <w:color w:val="000000" w:themeColor="text1" w:themeTint="FF" w:themeShade="FF"/>
          <w:sz w:val="18"/>
          <w:szCs w:val="18"/>
          <w:lang w:val="fr-FR"/>
        </w:rPr>
        <w:t>Fort d'un effectif de 6 300 personnes, l'</w:t>
      </w:r>
      <w:hyperlink r:id="R074399ad8a6949f4">
        <w:r w:rsidRPr="4775FFAE" w:rsidR="2D0EB2D0">
          <w:rPr>
            <w:rStyle w:val="Hyperlink"/>
            <w:rFonts w:ascii="Arial" w:hAnsi="Arial" w:eastAsia="Arial" w:cs="Arial"/>
            <w:b w:val="0"/>
            <w:bCs w:val="0"/>
            <w:i w:val="0"/>
            <w:iCs w:val="0"/>
            <w:caps w:val="0"/>
            <w:smallCaps w:val="0"/>
            <w:strike w:val="0"/>
            <w:dstrike w:val="0"/>
            <w:noProof w:val="0"/>
            <w:sz w:val="18"/>
            <w:szCs w:val="18"/>
            <w:lang w:val="fr-FR"/>
          </w:rPr>
          <w:t>Office européen des brevets (OEB)</w:t>
        </w:r>
      </w:hyperlink>
      <w:r w:rsidRPr="4775FFAE" w:rsidR="2D0EB2D0">
        <w:rPr>
          <w:rFonts w:ascii="Arial" w:hAnsi="Arial" w:eastAsia="Arial" w:cs="Arial"/>
          <w:b w:val="0"/>
          <w:bCs w:val="0"/>
          <w:i w:val="0"/>
          <w:iCs w:val="0"/>
          <w:caps w:val="0"/>
          <w:smallCaps w:val="0"/>
          <w:noProof w:val="0"/>
          <w:color w:val="000000" w:themeColor="text1" w:themeTint="FF" w:themeShade="FF"/>
          <w:sz w:val="18"/>
          <w:szCs w:val="18"/>
          <w:lang w:val="fr-FR"/>
        </w:rPr>
        <w:t xml:space="preserve"> est l'une des plus grandes institutions de service public en Europe. Son siège est à Munich et il dispose de bureaux à Berlin, Bruxelles, La Haye et Vienne. L'OEB a été créé dans l'objectif de renforcer la coopération en matière de brevets en Europe. Grâce à la procédure centralisée de délivrance des brevets de l'OEB, les inventeurs peuvent obtenir une protection par brevet de haute qualité dans jusqu'à 45 pays, couvrant un marché de quelque 700 millions de personnes. L'OEB est également la référence mondiale en matière d'information brevets et de recherche de brevets.</w:t>
      </w:r>
    </w:p>
    <w:p w:rsidR="4775FFAE" w:rsidP="4775FFAE" w:rsidRDefault="4775FFAE" w14:paraId="228F081C" w14:textId="6C1212BE">
      <w:pPr>
        <w:pStyle w:val="Normal"/>
        <w:widowControl w:val="0"/>
        <w:spacing w:before="240" w:after="240" w:line="240" w:lineRule="auto"/>
        <w:jc w:val="both"/>
        <w:rPr>
          <w:color w:val="000000" w:themeColor="text1" w:themeTint="FF" w:themeShade="FF"/>
          <w:sz w:val="18"/>
          <w:szCs w:val="18"/>
          <w:lang w:val="fr-FR"/>
        </w:rPr>
      </w:pPr>
    </w:p>
    <w:p w:rsidRPr="001C310C" w:rsidR="4B1121C5" w:rsidP="4B1121C5" w:rsidRDefault="4B1121C5" w14:paraId="3240348C" w14:textId="26D98B8D">
      <w:pPr>
        <w:spacing w:before="240" w:after="240"/>
        <w:jc w:val="both"/>
        <w:rPr>
          <w:sz w:val="18"/>
          <w:szCs w:val="18"/>
          <w:lang w:val="fr-CH"/>
        </w:rPr>
      </w:pPr>
    </w:p>
    <w:sectPr w:rsidRPr="001C310C" w:rsidR="4B1121C5">
      <w:pgSz w:w="11909" w:h="16834" w:orient="portrait"/>
      <w:pgMar w:top="1440" w:right="1440" w:bottom="1440" w:left="1440" w:header="720" w:footer="720" w:gutter="0"/>
      <w:pgNumType w:start="1"/>
      <w:cols w:space="720"/>
      <w:headerReference w:type="default" r:id="R78619111e0fb496b"/>
      <w:footerReference w:type="default" r:id="Rf2023248637441b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w:fontKey="{6D433DEB-45A3-405E-8856-42605413ECB4}" r:id="rId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93B251CA-9A2A-488A-997E-5C8BEB4BBCDB}" r:id="rId2"/>
    <w:embedItalic w:fontKey="{CEAE8225-D6FB-4647-8E99-54B368E7A114}" r:id="rId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0FF27C1D-5244-45C8-966B-A2EAE4C8E58D}" r:id="rId4"/>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3BF9457A" w:rsidTr="3BF9457A" w14:paraId="5CB7A091">
      <w:trPr>
        <w:trHeight w:val="300"/>
      </w:trPr>
      <w:tc>
        <w:tcPr>
          <w:tcW w:w="3005" w:type="dxa"/>
          <w:tcMar/>
        </w:tcPr>
        <w:p w:rsidR="3BF9457A" w:rsidP="3BF9457A" w:rsidRDefault="3BF9457A" w14:paraId="52E62BA1" w14:textId="601C75DC">
          <w:pPr>
            <w:pStyle w:val="Header"/>
            <w:bidi w:val="0"/>
            <w:ind w:left="-115"/>
            <w:jc w:val="left"/>
          </w:pPr>
        </w:p>
      </w:tc>
      <w:tc>
        <w:tcPr>
          <w:tcW w:w="3005" w:type="dxa"/>
          <w:tcMar/>
        </w:tcPr>
        <w:p w:rsidR="3BF9457A" w:rsidP="3BF9457A" w:rsidRDefault="3BF9457A" w14:paraId="333D860D" w14:textId="2EBA0892">
          <w:pPr>
            <w:pStyle w:val="Header"/>
            <w:bidi w:val="0"/>
            <w:jc w:val="center"/>
          </w:pPr>
        </w:p>
      </w:tc>
      <w:tc>
        <w:tcPr>
          <w:tcW w:w="3005" w:type="dxa"/>
          <w:tcMar/>
        </w:tcPr>
        <w:p w:rsidR="3BF9457A" w:rsidP="3BF9457A" w:rsidRDefault="3BF9457A" w14:paraId="17F13482" w14:textId="6D9FF604">
          <w:pPr>
            <w:pStyle w:val="Header"/>
            <w:bidi w:val="0"/>
            <w:ind w:right="-115"/>
            <w:jc w:val="right"/>
          </w:pPr>
        </w:p>
      </w:tc>
    </w:tr>
  </w:tbl>
  <w:p w:rsidR="3BF9457A" w:rsidP="3BF9457A" w:rsidRDefault="3BF9457A" w14:paraId="205073BB" w14:textId="7D98A99A">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3BF9457A" w:rsidTr="3BF9457A" w14:paraId="020E91A8">
      <w:trPr>
        <w:trHeight w:val="300"/>
      </w:trPr>
      <w:tc>
        <w:tcPr>
          <w:tcW w:w="3005" w:type="dxa"/>
          <w:tcMar/>
        </w:tcPr>
        <w:p w:rsidR="3BF9457A" w:rsidP="3BF9457A" w:rsidRDefault="3BF9457A" w14:paraId="2E02939B" w14:textId="6D5B3F00">
          <w:pPr>
            <w:pStyle w:val="Header"/>
            <w:bidi w:val="0"/>
            <w:ind w:left="-115"/>
            <w:jc w:val="left"/>
          </w:pPr>
          <w:r w:rsidR="3BF9457A">
            <w:drawing>
              <wp:inline wp14:editId="5981AF37" wp14:anchorId="1FB61560">
                <wp:extent cx="1485900" cy="742950"/>
                <wp:effectExtent l="0" t="0" r="0" b="0"/>
                <wp:docPr id="2084866828" name="" descr="Logo European Patent Office" title=""/>
                <wp:cNvGraphicFramePr>
                  <a:graphicFrameLocks noChangeAspect="1"/>
                </wp:cNvGraphicFramePr>
                <a:graphic>
                  <a:graphicData uri="http://schemas.openxmlformats.org/drawingml/2006/picture">
                    <pic:pic>
                      <pic:nvPicPr>
                        <pic:cNvPr id="0" name=""/>
                        <pic:cNvPicPr/>
                      </pic:nvPicPr>
                      <pic:blipFill>
                        <a:blip r:embed="R4343550c508b4401">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3BF9457A" w:rsidP="3BF9457A" w:rsidRDefault="3BF9457A" w14:paraId="7AB5AC72" w14:textId="056F44BF">
          <w:pPr>
            <w:pStyle w:val="Header"/>
            <w:bidi w:val="0"/>
            <w:jc w:val="center"/>
          </w:pPr>
        </w:p>
      </w:tc>
      <w:tc>
        <w:tcPr>
          <w:tcW w:w="3005" w:type="dxa"/>
          <w:tcMar/>
        </w:tcPr>
        <w:p w:rsidR="3BF9457A" w:rsidP="3BF9457A" w:rsidRDefault="3BF9457A" w14:paraId="5B610523" w14:textId="6210BD44">
          <w:pPr>
            <w:pStyle w:val="Header"/>
            <w:bidi w:val="0"/>
            <w:ind w:right="-115"/>
            <w:jc w:val="right"/>
          </w:pPr>
          <w:r w:rsidR="3BF9457A">
            <w:drawing>
              <wp:inline wp14:editId="5D56DE23" wp14:anchorId="62039433">
                <wp:extent cx="1733550" cy="638175"/>
                <wp:effectExtent l="0" t="0" r="0" b="0"/>
                <wp:docPr id="628554713" name="" title=""/>
                <wp:cNvGraphicFramePr>
                  <a:graphicFrameLocks noChangeAspect="1"/>
                </wp:cNvGraphicFramePr>
                <a:graphic>
                  <a:graphicData uri="http://schemas.openxmlformats.org/drawingml/2006/picture">
                    <pic:pic>
                      <pic:nvPicPr>
                        <pic:cNvPr id="0" name=""/>
                        <pic:cNvPicPr/>
                      </pic:nvPicPr>
                      <pic:blipFill>
                        <a:blip r:embed="R8707824badf14029">
                          <a:extLst>
                            <a:ext xmlns:a="http://schemas.openxmlformats.org/drawingml/2006/main" uri="{28A0092B-C50C-407E-A947-70E740481C1C}">
                              <a14:useLocalDpi val="0"/>
                            </a:ext>
                          </a:extLst>
                        </a:blip>
                        <a:stretch>
                          <a:fillRect/>
                        </a:stretch>
                      </pic:blipFill>
                      <pic:spPr>
                        <a:xfrm>
                          <a:off x="0" y="0"/>
                          <a:ext cx="1733550" cy="638175"/>
                        </a:xfrm>
                        <a:prstGeom prst="rect">
                          <a:avLst/>
                        </a:prstGeom>
                      </pic:spPr>
                    </pic:pic>
                  </a:graphicData>
                </a:graphic>
              </wp:inline>
            </w:drawing>
          </w:r>
        </w:p>
      </w:tc>
    </w:tr>
  </w:tbl>
  <w:p w:rsidR="3BF9457A" w:rsidP="3BF9457A" w:rsidRDefault="3BF9457A" w14:paraId="5725695E" w14:textId="4A6F1F33">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B7A64"/>
    <w:multiLevelType w:val="multilevel"/>
    <w:tmpl w:val="B8984A14"/>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1" w15:restartNumberingAfterBreak="0">
    <w:nsid w:val="09B81532"/>
    <w:multiLevelType w:val="multilevel"/>
    <w:tmpl w:val="3E98C79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57794F"/>
    <w:multiLevelType w:val="multilevel"/>
    <w:tmpl w:val="BCEEA63A"/>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3" w15:restartNumberingAfterBreak="0">
    <w:nsid w:val="11F04E7D"/>
    <w:multiLevelType w:val="multilevel"/>
    <w:tmpl w:val="95FC5638"/>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4" w15:restartNumberingAfterBreak="0">
    <w:nsid w:val="1A013FEC"/>
    <w:multiLevelType w:val="multilevel"/>
    <w:tmpl w:val="6CC2A756"/>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5" w15:restartNumberingAfterBreak="0">
    <w:nsid w:val="32425B99"/>
    <w:multiLevelType w:val="multilevel"/>
    <w:tmpl w:val="C8A85880"/>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DB47596"/>
    <w:multiLevelType w:val="multilevel"/>
    <w:tmpl w:val="81DC46DE"/>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6340B61"/>
    <w:multiLevelType w:val="hybridMultilevel"/>
    <w:tmpl w:val="FFFFFFFF"/>
    <w:lvl w:ilvl="0" w:tplc="C6068666">
      <w:start w:val="1"/>
      <w:numFmt w:val="bullet"/>
      <w:lvlText w:val="●"/>
      <w:lvlJc w:val="left"/>
      <w:pPr>
        <w:ind w:left="720" w:hanging="360"/>
      </w:pPr>
      <w:rPr>
        <w:rFonts w:hint="default" w:ascii="Noto Sans Symbols" w:hAnsi="Noto Sans Symbols"/>
      </w:rPr>
    </w:lvl>
    <w:lvl w:ilvl="1" w:tplc="9DB47746">
      <w:start w:val="1"/>
      <w:numFmt w:val="bullet"/>
      <w:lvlText w:val="o"/>
      <w:lvlJc w:val="left"/>
      <w:pPr>
        <w:ind w:left="1440" w:hanging="360"/>
      </w:pPr>
      <w:rPr>
        <w:rFonts w:hint="default" w:ascii="Courier New" w:hAnsi="Courier New"/>
      </w:rPr>
    </w:lvl>
    <w:lvl w:ilvl="2" w:tplc="4F584FAA">
      <w:start w:val="1"/>
      <w:numFmt w:val="bullet"/>
      <w:lvlText w:val="▪"/>
      <w:lvlJc w:val="left"/>
      <w:pPr>
        <w:ind w:left="2160" w:hanging="360"/>
      </w:pPr>
      <w:rPr>
        <w:rFonts w:hint="default" w:ascii="Noto Sans Symbols" w:hAnsi="Noto Sans Symbols"/>
      </w:rPr>
    </w:lvl>
    <w:lvl w:ilvl="3" w:tplc="7DC4419A">
      <w:start w:val="1"/>
      <w:numFmt w:val="bullet"/>
      <w:lvlText w:val="●"/>
      <w:lvlJc w:val="left"/>
      <w:pPr>
        <w:ind w:left="2880" w:hanging="360"/>
      </w:pPr>
      <w:rPr>
        <w:rFonts w:hint="default" w:ascii="Noto Sans Symbols" w:hAnsi="Noto Sans Symbols"/>
      </w:rPr>
    </w:lvl>
    <w:lvl w:ilvl="4" w:tplc="356026DA">
      <w:start w:val="1"/>
      <w:numFmt w:val="bullet"/>
      <w:lvlText w:val="o"/>
      <w:lvlJc w:val="left"/>
      <w:pPr>
        <w:ind w:left="3600" w:hanging="360"/>
      </w:pPr>
      <w:rPr>
        <w:rFonts w:hint="default" w:ascii="Courier New" w:hAnsi="Courier New"/>
      </w:rPr>
    </w:lvl>
    <w:lvl w:ilvl="5" w:tplc="0030976C">
      <w:start w:val="1"/>
      <w:numFmt w:val="bullet"/>
      <w:lvlText w:val="▪"/>
      <w:lvlJc w:val="left"/>
      <w:pPr>
        <w:ind w:left="4320" w:hanging="360"/>
      </w:pPr>
      <w:rPr>
        <w:rFonts w:hint="default" w:ascii="Noto Sans Symbols" w:hAnsi="Noto Sans Symbols"/>
      </w:rPr>
    </w:lvl>
    <w:lvl w:ilvl="6" w:tplc="A66038D6">
      <w:start w:val="1"/>
      <w:numFmt w:val="bullet"/>
      <w:lvlText w:val="●"/>
      <w:lvlJc w:val="left"/>
      <w:pPr>
        <w:ind w:left="5040" w:hanging="360"/>
      </w:pPr>
      <w:rPr>
        <w:rFonts w:hint="default" w:ascii="Noto Sans Symbols" w:hAnsi="Noto Sans Symbols"/>
      </w:rPr>
    </w:lvl>
    <w:lvl w:ilvl="7" w:tplc="F43646F2">
      <w:start w:val="1"/>
      <w:numFmt w:val="bullet"/>
      <w:lvlText w:val="o"/>
      <w:lvlJc w:val="left"/>
      <w:pPr>
        <w:ind w:left="5760" w:hanging="360"/>
      </w:pPr>
      <w:rPr>
        <w:rFonts w:hint="default" w:ascii="Courier New" w:hAnsi="Courier New"/>
      </w:rPr>
    </w:lvl>
    <w:lvl w:ilvl="8" w:tplc="41F00A2A">
      <w:start w:val="1"/>
      <w:numFmt w:val="bullet"/>
      <w:lvlText w:val="▪"/>
      <w:lvlJc w:val="left"/>
      <w:pPr>
        <w:ind w:left="6480" w:hanging="360"/>
      </w:pPr>
      <w:rPr>
        <w:rFonts w:hint="default" w:ascii="Noto Sans Symbols" w:hAnsi="Noto Sans Symbols"/>
      </w:rPr>
    </w:lvl>
  </w:abstractNum>
  <w:abstractNum w:abstractNumId="8" w15:restartNumberingAfterBreak="0">
    <w:nsid w:val="6B8068A5"/>
    <w:multiLevelType w:val="multilevel"/>
    <w:tmpl w:val="C75A4050"/>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9" w15:restartNumberingAfterBreak="0">
    <w:nsid w:val="78617658"/>
    <w:multiLevelType w:val="multilevel"/>
    <w:tmpl w:val="2B92038C"/>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32884298">
    <w:abstractNumId w:val="7"/>
  </w:num>
  <w:num w:numId="2" w16cid:durableId="1844467554">
    <w:abstractNumId w:val="3"/>
  </w:num>
  <w:num w:numId="3" w16cid:durableId="1125269799">
    <w:abstractNumId w:val="5"/>
  </w:num>
  <w:num w:numId="4" w16cid:durableId="1341739567">
    <w:abstractNumId w:val="1"/>
  </w:num>
  <w:num w:numId="5" w16cid:durableId="1505322445">
    <w:abstractNumId w:val="6"/>
  </w:num>
  <w:num w:numId="6" w16cid:durableId="857430478">
    <w:abstractNumId w:val="9"/>
  </w:num>
  <w:num w:numId="7" w16cid:durableId="1453209752">
    <w:abstractNumId w:val="8"/>
  </w:num>
  <w:num w:numId="8" w16cid:durableId="1297949104">
    <w:abstractNumId w:val="2"/>
  </w:num>
  <w:num w:numId="9" w16cid:durableId="1871188505">
    <w:abstractNumId w:val="0"/>
  </w:num>
  <w:num w:numId="10" w16cid:durableId="21019010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A4B"/>
    <w:rsid w:val="00071993"/>
    <w:rsid w:val="00102013"/>
    <w:rsid w:val="001C310C"/>
    <w:rsid w:val="0028253B"/>
    <w:rsid w:val="002D27CE"/>
    <w:rsid w:val="003E46CE"/>
    <w:rsid w:val="0041266B"/>
    <w:rsid w:val="00525832"/>
    <w:rsid w:val="006046FD"/>
    <w:rsid w:val="0063377D"/>
    <w:rsid w:val="007148CB"/>
    <w:rsid w:val="00723903"/>
    <w:rsid w:val="00773F1E"/>
    <w:rsid w:val="0080749E"/>
    <w:rsid w:val="009576AE"/>
    <w:rsid w:val="009722E0"/>
    <w:rsid w:val="00AD641C"/>
    <w:rsid w:val="00BF1F0B"/>
    <w:rsid w:val="00C065C5"/>
    <w:rsid w:val="00CC4E07"/>
    <w:rsid w:val="00D0582C"/>
    <w:rsid w:val="00D9509D"/>
    <w:rsid w:val="00D9D35F"/>
    <w:rsid w:val="00DA01A7"/>
    <w:rsid w:val="00DB49CB"/>
    <w:rsid w:val="00DC509C"/>
    <w:rsid w:val="00E4186F"/>
    <w:rsid w:val="00EE3831"/>
    <w:rsid w:val="00EE47F5"/>
    <w:rsid w:val="00F66913"/>
    <w:rsid w:val="00FA7A4B"/>
    <w:rsid w:val="00FD3916"/>
    <w:rsid w:val="0117B757"/>
    <w:rsid w:val="013C9057"/>
    <w:rsid w:val="01687B8F"/>
    <w:rsid w:val="01BDB452"/>
    <w:rsid w:val="023F9B09"/>
    <w:rsid w:val="02723BA5"/>
    <w:rsid w:val="02B672C9"/>
    <w:rsid w:val="02BFCA61"/>
    <w:rsid w:val="0347CFDA"/>
    <w:rsid w:val="03DB6B6A"/>
    <w:rsid w:val="0427185A"/>
    <w:rsid w:val="045B9AC2"/>
    <w:rsid w:val="046A68B9"/>
    <w:rsid w:val="058455AB"/>
    <w:rsid w:val="05F76B23"/>
    <w:rsid w:val="05FA4EB3"/>
    <w:rsid w:val="063E0512"/>
    <w:rsid w:val="0688C31D"/>
    <w:rsid w:val="06AC8AF5"/>
    <w:rsid w:val="072699F6"/>
    <w:rsid w:val="074249B0"/>
    <w:rsid w:val="0762F009"/>
    <w:rsid w:val="078A52DA"/>
    <w:rsid w:val="07A6A691"/>
    <w:rsid w:val="084DA96B"/>
    <w:rsid w:val="087BAE0C"/>
    <w:rsid w:val="08AEDC8D"/>
    <w:rsid w:val="090D69F6"/>
    <w:rsid w:val="0A2E10EF"/>
    <w:rsid w:val="0A5EB9EF"/>
    <w:rsid w:val="0AF63578"/>
    <w:rsid w:val="0B65DE38"/>
    <w:rsid w:val="0D13203D"/>
    <w:rsid w:val="0E15E6CE"/>
    <w:rsid w:val="0E2055EA"/>
    <w:rsid w:val="0E6422C8"/>
    <w:rsid w:val="0E8F64B5"/>
    <w:rsid w:val="0EB1E5F6"/>
    <w:rsid w:val="0F4F529A"/>
    <w:rsid w:val="0F6EDF1A"/>
    <w:rsid w:val="0FA54DB3"/>
    <w:rsid w:val="0FE5DEA6"/>
    <w:rsid w:val="106811CF"/>
    <w:rsid w:val="11F53CFD"/>
    <w:rsid w:val="1206AB24"/>
    <w:rsid w:val="126CC597"/>
    <w:rsid w:val="12968C54"/>
    <w:rsid w:val="129F3890"/>
    <w:rsid w:val="12CD0581"/>
    <w:rsid w:val="1371E5A0"/>
    <w:rsid w:val="13825208"/>
    <w:rsid w:val="13EC0167"/>
    <w:rsid w:val="15C0BD61"/>
    <w:rsid w:val="16EC2592"/>
    <w:rsid w:val="171B308A"/>
    <w:rsid w:val="1760E4C7"/>
    <w:rsid w:val="178D4270"/>
    <w:rsid w:val="17A1EA98"/>
    <w:rsid w:val="17FF7447"/>
    <w:rsid w:val="19092265"/>
    <w:rsid w:val="19791D9D"/>
    <w:rsid w:val="199B44A8"/>
    <w:rsid w:val="199F9AED"/>
    <w:rsid w:val="1AAA3ABC"/>
    <w:rsid w:val="1B43DF36"/>
    <w:rsid w:val="1B4F6BAA"/>
    <w:rsid w:val="1B60AA65"/>
    <w:rsid w:val="1B737634"/>
    <w:rsid w:val="1C90CBA8"/>
    <w:rsid w:val="1CE87686"/>
    <w:rsid w:val="1D597165"/>
    <w:rsid w:val="1DD8E1F7"/>
    <w:rsid w:val="1E9FE618"/>
    <w:rsid w:val="1FBF976D"/>
    <w:rsid w:val="20BF9253"/>
    <w:rsid w:val="219FC057"/>
    <w:rsid w:val="22DCC253"/>
    <w:rsid w:val="230FB8F1"/>
    <w:rsid w:val="23A1B80B"/>
    <w:rsid w:val="23A74A37"/>
    <w:rsid w:val="2423CF4C"/>
    <w:rsid w:val="24B56F58"/>
    <w:rsid w:val="26091E11"/>
    <w:rsid w:val="2649F2D0"/>
    <w:rsid w:val="26609F53"/>
    <w:rsid w:val="27063AD3"/>
    <w:rsid w:val="27644622"/>
    <w:rsid w:val="27F6AE38"/>
    <w:rsid w:val="286D7080"/>
    <w:rsid w:val="287849E9"/>
    <w:rsid w:val="2927055B"/>
    <w:rsid w:val="2A2D0565"/>
    <w:rsid w:val="2A9B59D9"/>
    <w:rsid w:val="2ADC2246"/>
    <w:rsid w:val="2B007A5D"/>
    <w:rsid w:val="2BA2AB66"/>
    <w:rsid w:val="2C15273A"/>
    <w:rsid w:val="2C62780C"/>
    <w:rsid w:val="2C9566B1"/>
    <w:rsid w:val="2D0EB2D0"/>
    <w:rsid w:val="2D4E0937"/>
    <w:rsid w:val="2D5C53FA"/>
    <w:rsid w:val="2D6DE75B"/>
    <w:rsid w:val="2DCADC86"/>
    <w:rsid w:val="2FD0D8D1"/>
    <w:rsid w:val="2FED4814"/>
    <w:rsid w:val="3055519B"/>
    <w:rsid w:val="31891875"/>
    <w:rsid w:val="31AF95C5"/>
    <w:rsid w:val="31F8FBC5"/>
    <w:rsid w:val="321EEEED"/>
    <w:rsid w:val="322C3A03"/>
    <w:rsid w:val="326BC98A"/>
    <w:rsid w:val="32B6C6BC"/>
    <w:rsid w:val="32D8D862"/>
    <w:rsid w:val="333747C0"/>
    <w:rsid w:val="33BABF4E"/>
    <w:rsid w:val="34084E44"/>
    <w:rsid w:val="342FDF6F"/>
    <w:rsid w:val="34C0B937"/>
    <w:rsid w:val="3528C2BE"/>
    <w:rsid w:val="35808E3C"/>
    <w:rsid w:val="359C244A"/>
    <w:rsid w:val="36F45EBB"/>
    <w:rsid w:val="39AF318A"/>
    <w:rsid w:val="3A0A1ADA"/>
    <w:rsid w:val="3A3AD702"/>
    <w:rsid w:val="3AEA54AB"/>
    <w:rsid w:val="3B252F55"/>
    <w:rsid w:val="3B980442"/>
    <w:rsid w:val="3BF9457A"/>
    <w:rsid w:val="3C424D78"/>
    <w:rsid w:val="3C8EED37"/>
    <w:rsid w:val="3CC852E9"/>
    <w:rsid w:val="3CFDB5E1"/>
    <w:rsid w:val="3D2BDDE9"/>
    <w:rsid w:val="3D9C37F1"/>
    <w:rsid w:val="3DC2A478"/>
    <w:rsid w:val="3E310D1F"/>
    <w:rsid w:val="3E435BEF"/>
    <w:rsid w:val="3FB4582F"/>
    <w:rsid w:val="40A74AA4"/>
    <w:rsid w:val="42372B71"/>
    <w:rsid w:val="4262BBDF"/>
    <w:rsid w:val="427C70F2"/>
    <w:rsid w:val="43569D75"/>
    <w:rsid w:val="43B69536"/>
    <w:rsid w:val="444B980D"/>
    <w:rsid w:val="44727690"/>
    <w:rsid w:val="4493E153"/>
    <w:rsid w:val="4519C81C"/>
    <w:rsid w:val="454260D2"/>
    <w:rsid w:val="45D459B6"/>
    <w:rsid w:val="45FD3922"/>
    <w:rsid w:val="467F8644"/>
    <w:rsid w:val="469BDEE4"/>
    <w:rsid w:val="46F78645"/>
    <w:rsid w:val="46FE6BE1"/>
    <w:rsid w:val="4775FFAE"/>
    <w:rsid w:val="47B28788"/>
    <w:rsid w:val="47B70AF9"/>
    <w:rsid w:val="48166B49"/>
    <w:rsid w:val="48197F1A"/>
    <w:rsid w:val="4851965C"/>
    <w:rsid w:val="4851C188"/>
    <w:rsid w:val="48AFA658"/>
    <w:rsid w:val="49407A50"/>
    <w:rsid w:val="499A8EFD"/>
    <w:rsid w:val="4A282C2A"/>
    <w:rsid w:val="4A839B68"/>
    <w:rsid w:val="4A866513"/>
    <w:rsid w:val="4AC80926"/>
    <w:rsid w:val="4AD03832"/>
    <w:rsid w:val="4B1121C5"/>
    <w:rsid w:val="4B4DA79F"/>
    <w:rsid w:val="4BC3FC8B"/>
    <w:rsid w:val="4C10ECDD"/>
    <w:rsid w:val="4D454768"/>
    <w:rsid w:val="4DAFE1EF"/>
    <w:rsid w:val="4DC6A7F8"/>
    <w:rsid w:val="4DDE1734"/>
    <w:rsid w:val="4EEDB654"/>
    <w:rsid w:val="506AAC9A"/>
    <w:rsid w:val="50A9F938"/>
    <w:rsid w:val="5154E94A"/>
    <w:rsid w:val="516A1ABE"/>
    <w:rsid w:val="51A18B9C"/>
    <w:rsid w:val="52067CFB"/>
    <w:rsid w:val="527A96D8"/>
    <w:rsid w:val="527E6F99"/>
    <w:rsid w:val="52CFA04C"/>
    <w:rsid w:val="52F6FE83"/>
    <w:rsid w:val="530219BD"/>
    <w:rsid w:val="5336699D"/>
    <w:rsid w:val="538C9EC0"/>
    <w:rsid w:val="549A7D29"/>
    <w:rsid w:val="55CA3040"/>
    <w:rsid w:val="55E66E67"/>
    <w:rsid w:val="565E31C0"/>
    <w:rsid w:val="5702B832"/>
    <w:rsid w:val="57D53064"/>
    <w:rsid w:val="58644C92"/>
    <w:rsid w:val="587BA834"/>
    <w:rsid w:val="58B2C9D3"/>
    <w:rsid w:val="5A5CBEF1"/>
    <w:rsid w:val="5A99ABBE"/>
    <w:rsid w:val="5C7DC51D"/>
    <w:rsid w:val="5CE57713"/>
    <w:rsid w:val="5E140373"/>
    <w:rsid w:val="5E814774"/>
    <w:rsid w:val="5EF0E956"/>
    <w:rsid w:val="5F204B13"/>
    <w:rsid w:val="5F3759E9"/>
    <w:rsid w:val="5F751B78"/>
    <w:rsid w:val="60564F19"/>
    <w:rsid w:val="60DC5B25"/>
    <w:rsid w:val="61844D49"/>
    <w:rsid w:val="6194BD7A"/>
    <w:rsid w:val="62578E63"/>
    <w:rsid w:val="63798AF2"/>
    <w:rsid w:val="643AEC82"/>
    <w:rsid w:val="6449DC50"/>
    <w:rsid w:val="64AB7D38"/>
    <w:rsid w:val="65234357"/>
    <w:rsid w:val="65DC7A70"/>
    <w:rsid w:val="65E5ACB1"/>
    <w:rsid w:val="65EFEE39"/>
    <w:rsid w:val="668C5959"/>
    <w:rsid w:val="67DA09F7"/>
    <w:rsid w:val="67DB16A8"/>
    <w:rsid w:val="690B167D"/>
    <w:rsid w:val="691D4D73"/>
    <w:rsid w:val="693559F8"/>
    <w:rsid w:val="6A1677D3"/>
    <w:rsid w:val="6B22FD81"/>
    <w:rsid w:val="6BD0EC01"/>
    <w:rsid w:val="6CCD5B45"/>
    <w:rsid w:val="6F127622"/>
    <w:rsid w:val="701E8F03"/>
    <w:rsid w:val="70C682A1"/>
    <w:rsid w:val="71774082"/>
    <w:rsid w:val="71CE79FA"/>
    <w:rsid w:val="7220D995"/>
    <w:rsid w:val="722C2BF2"/>
    <w:rsid w:val="723F09D0"/>
    <w:rsid w:val="725225F9"/>
    <w:rsid w:val="72D4C4A0"/>
    <w:rsid w:val="7306CE3A"/>
    <w:rsid w:val="7347C91A"/>
    <w:rsid w:val="7353D703"/>
    <w:rsid w:val="73DE7EDF"/>
    <w:rsid w:val="73F7C40E"/>
    <w:rsid w:val="7410ABC2"/>
    <w:rsid w:val="74385264"/>
    <w:rsid w:val="744BF18E"/>
    <w:rsid w:val="74542CB0"/>
    <w:rsid w:val="75085B96"/>
    <w:rsid w:val="75CB211A"/>
    <w:rsid w:val="75D07128"/>
    <w:rsid w:val="763B98D5"/>
    <w:rsid w:val="76F3621E"/>
    <w:rsid w:val="77228ABD"/>
    <w:rsid w:val="773A094A"/>
    <w:rsid w:val="7751E611"/>
    <w:rsid w:val="785416BB"/>
    <w:rsid w:val="78703636"/>
    <w:rsid w:val="78ABBEEB"/>
    <w:rsid w:val="795A5D7D"/>
    <w:rsid w:val="79A9F47D"/>
    <w:rsid w:val="7A348923"/>
    <w:rsid w:val="7ADEC1A0"/>
    <w:rsid w:val="7BD05984"/>
    <w:rsid w:val="7C431743"/>
    <w:rsid w:val="7C5088DC"/>
    <w:rsid w:val="7CD9849D"/>
    <w:rsid w:val="7D6C29E5"/>
    <w:rsid w:val="7DEC593D"/>
    <w:rsid w:val="7FE8C9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1B1D4"/>
  <w15:docId w15:val="{8374A65F-E6E2-4726-A054-5B1DFC20C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10"/>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10"/>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10"/>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10"/>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10"/>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28253B"/>
    <w:pPr>
      <w:keepNext/>
      <w:keepLines/>
      <w:numPr>
        <w:ilvl w:val="6"/>
        <w:numId w:val="10"/>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28253B"/>
    <w:pPr>
      <w:keepNext/>
      <w:keepLines/>
      <w:numPr>
        <w:ilvl w:val="7"/>
        <w:numId w:val="1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8253B"/>
    <w:pPr>
      <w:keepNext/>
      <w:keepLines/>
      <w:numPr>
        <w:ilvl w:val="8"/>
        <w:numId w:val="1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8A78FE"/>
    <w:pPr>
      <w:ind w:left="720"/>
      <w:contextualSpacing/>
    </w:pPr>
  </w:style>
  <w:style w:type="character" w:styleId="Hyperlink">
    <w:name w:val="Hyperlink"/>
    <w:basedOn w:val="DefaultParagraphFont"/>
    <w:uiPriority w:val="99"/>
    <w:unhideWhenUsed/>
    <w:rsid w:val="000E0B54"/>
    <w:rPr>
      <w:color w:val="0000FF" w:themeColor="hyperlink"/>
      <w:u w:val="single"/>
    </w:rPr>
  </w:style>
  <w:style w:type="character" w:styleId="UnresolvedMention">
    <w:name w:val="Unresolved Mention"/>
    <w:basedOn w:val="DefaultParagraphFont"/>
    <w:uiPriority w:val="99"/>
    <w:semiHidden/>
    <w:unhideWhenUsed/>
    <w:rsid w:val="000E0B54"/>
    <w:rPr>
      <w:color w:val="605E5C"/>
      <w:shd w:val="clear" w:color="auto" w:fill="E1DFDD"/>
    </w:rPr>
  </w:style>
  <w:style w:type="paragraph" w:styleId="EPONormal" w:customStyle="1">
    <w:name w:val="EPO Normal"/>
    <w:qFormat/>
    <w:rsid w:val="0028253B"/>
    <w:pPr>
      <w:spacing w:line="287" w:lineRule="auto"/>
      <w:jc w:val="both"/>
    </w:pPr>
  </w:style>
  <w:style w:type="paragraph" w:styleId="EPOSubheading11pt" w:customStyle="1">
    <w:name w:val="EPO Subheading 11pt"/>
    <w:next w:val="EPONormal"/>
    <w:qFormat/>
    <w:rsid w:val="0028253B"/>
    <w:pPr>
      <w:keepNext/>
      <w:spacing w:before="220" w:after="220" w:line="287" w:lineRule="auto"/>
    </w:pPr>
    <w:rPr>
      <w:b/>
    </w:rPr>
  </w:style>
  <w:style w:type="paragraph" w:styleId="EPOFootnote" w:customStyle="1">
    <w:name w:val="EPO Footnote"/>
    <w:qFormat/>
    <w:rsid w:val="0028253B"/>
    <w:pPr>
      <w:spacing w:line="287" w:lineRule="auto"/>
      <w:jc w:val="both"/>
    </w:pPr>
    <w:rPr>
      <w:sz w:val="16"/>
    </w:rPr>
  </w:style>
  <w:style w:type="paragraph" w:styleId="EPOFooter" w:customStyle="1">
    <w:name w:val="EPO Footer"/>
    <w:qFormat/>
    <w:rsid w:val="0028253B"/>
    <w:pPr>
      <w:spacing w:line="287" w:lineRule="auto"/>
    </w:pPr>
    <w:rPr>
      <w:sz w:val="16"/>
    </w:rPr>
  </w:style>
  <w:style w:type="paragraph" w:styleId="EPOHeader" w:customStyle="1">
    <w:name w:val="EPO Header"/>
    <w:qFormat/>
    <w:rsid w:val="0028253B"/>
    <w:pPr>
      <w:spacing w:line="287" w:lineRule="auto"/>
    </w:pPr>
    <w:rPr>
      <w:sz w:val="16"/>
    </w:rPr>
  </w:style>
  <w:style w:type="paragraph" w:styleId="EPOSubheading14pt" w:customStyle="1">
    <w:name w:val="EPO Subheading 14pt"/>
    <w:next w:val="EPONormal"/>
    <w:qFormat/>
    <w:rsid w:val="0028253B"/>
    <w:pPr>
      <w:keepNext/>
      <w:spacing w:before="220" w:after="220" w:line="287" w:lineRule="auto"/>
    </w:pPr>
    <w:rPr>
      <w:b/>
      <w:sz w:val="28"/>
    </w:rPr>
  </w:style>
  <w:style w:type="paragraph" w:styleId="EPOAnnex" w:customStyle="1">
    <w:name w:val="EPO Annex"/>
    <w:next w:val="EPONormal"/>
    <w:qFormat/>
    <w:rsid w:val="0028253B"/>
    <w:pPr>
      <w:pageBreakBefore/>
      <w:numPr>
        <w:numId w:val="2"/>
      </w:numPr>
      <w:tabs>
        <w:tab w:val="clear" w:pos="567"/>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28253B"/>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28253B"/>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28253B"/>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28253B"/>
    <w:pPr>
      <w:spacing w:after="220" w:line="287" w:lineRule="auto"/>
    </w:pPr>
    <w:rPr>
      <w:b/>
      <w:sz w:val="50"/>
    </w:rPr>
  </w:style>
  <w:style w:type="paragraph" w:styleId="EPOTitle2-18pt" w:customStyle="1">
    <w:name w:val="EPO Title 2 - 18pt"/>
    <w:next w:val="EPONormal"/>
    <w:qFormat/>
    <w:rsid w:val="0028253B"/>
    <w:pPr>
      <w:spacing w:after="220" w:line="287" w:lineRule="auto"/>
    </w:pPr>
    <w:rPr>
      <w:b/>
      <w:sz w:val="36"/>
    </w:rPr>
  </w:style>
  <w:style w:type="paragraph" w:styleId="EPOHeading1" w:customStyle="1">
    <w:name w:val="EPO Heading 1"/>
    <w:next w:val="EPONormal"/>
    <w:qFormat/>
    <w:rsid w:val="0028253B"/>
    <w:pPr>
      <w:keepNext/>
      <w:numPr>
        <w:numId w:val="6"/>
      </w:numPr>
      <w:spacing w:before="220" w:after="220" w:line="287" w:lineRule="auto"/>
      <w:outlineLvl w:val="0"/>
    </w:pPr>
    <w:rPr>
      <w:b/>
      <w:sz w:val="28"/>
    </w:rPr>
  </w:style>
  <w:style w:type="paragraph" w:styleId="EPOHeading2" w:customStyle="1">
    <w:name w:val="EPO Heading 2"/>
    <w:next w:val="EPONormal"/>
    <w:qFormat/>
    <w:rsid w:val="0028253B"/>
    <w:pPr>
      <w:keepNext/>
      <w:numPr>
        <w:ilvl w:val="1"/>
        <w:numId w:val="6"/>
      </w:numPr>
      <w:spacing w:before="220" w:after="220" w:line="287" w:lineRule="auto"/>
      <w:outlineLvl w:val="1"/>
    </w:pPr>
    <w:rPr>
      <w:b/>
      <w:sz w:val="24"/>
    </w:rPr>
  </w:style>
  <w:style w:type="paragraph" w:styleId="EPOHeading3" w:customStyle="1">
    <w:name w:val="EPO Heading 3"/>
    <w:next w:val="EPONormal"/>
    <w:qFormat/>
    <w:rsid w:val="0028253B"/>
    <w:pPr>
      <w:keepNext/>
      <w:numPr>
        <w:ilvl w:val="2"/>
        <w:numId w:val="6"/>
      </w:numPr>
      <w:spacing w:before="220" w:after="220" w:line="287" w:lineRule="auto"/>
      <w:outlineLvl w:val="2"/>
    </w:pPr>
    <w:rPr>
      <w:b/>
    </w:rPr>
  </w:style>
  <w:style w:type="paragraph" w:styleId="EPOHeading4" w:customStyle="1">
    <w:name w:val="EPO Heading 4"/>
    <w:next w:val="EPONormal"/>
    <w:qFormat/>
    <w:rsid w:val="0028253B"/>
    <w:pPr>
      <w:keepNext/>
      <w:numPr>
        <w:ilvl w:val="3"/>
        <w:numId w:val="6"/>
      </w:numPr>
      <w:spacing w:before="220" w:after="220" w:line="287" w:lineRule="auto"/>
      <w:outlineLvl w:val="3"/>
    </w:pPr>
    <w:rPr>
      <w:b/>
    </w:rPr>
  </w:style>
  <w:style w:type="paragraph" w:styleId="EPOBullet1stlevel" w:customStyle="1">
    <w:name w:val="EPO Bullet 1st level"/>
    <w:qFormat/>
    <w:rsid w:val="0028253B"/>
    <w:pPr>
      <w:numPr>
        <w:numId w:val="7"/>
      </w:numPr>
      <w:tabs>
        <w:tab w:val="clear" w:pos="1134"/>
      </w:tabs>
      <w:spacing w:line="287" w:lineRule="auto"/>
      <w:ind w:left="397" w:hanging="397"/>
      <w:jc w:val="both"/>
    </w:pPr>
  </w:style>
  <w:style w:type="paragraph" w:styleId="EPOBullet2ndlevel" w:customStyle="1">
    <w:name w:val="EPO Bullet 2nd level"/>
    <w:qFormat/>
    <w:rsid w:val="0028253B"/>
    <w:pPr>
      <w:numPr>
        <w:numId w:val="8"/>
      </w:numPr>
      <w:tabs>
        <w:tab w:val="clear" w:pos="1701"/>
      </w:tabs>
      <w:spacing w:line="287" w:lineRule="auto"/>
      <w:ind w:left="794" w:hanging="397"/>
      <w:jc w:val="both"/>
    </w:pPr>
  </w:style>
  <w:style w:type="paragraph" w:styleId="EPOList-numbers" w:customStyle="1">
    <w:name w:val="EPO List - numbers"/>
    <w:qFormat/>
    <w:rsid w:val="0028253B"/>
    <w:pPr>
      <w:numPr>
        <w:numId w:val="9"/>
      </w:numPr>
      <w:tabs>
        <w:tab w:val="left" w:pos="397"/>
      </w:tabs>
      <w:spacing w:line="287" w:lineRule="auto"/>
      <w:jc w:val="both"/>
    </w:pPr>
  </w:style>
  <w:style w:type="paragraph" w:styleId="EPOList-letters" w:customStyle="1">
    <w:name w:val="EPO List - letters"/>
    <w:qFormat/>
    <w:rsid w:val="0028253B"/>
    <w:pPr>
      <w:numPr>
        <w:numId w:val="10"/>
      </w:numPr>
      <w:tabs>
        <w:tab w:val="left" w:pos="397"/>
      </w:tabs>
      <w:spacing w:line="287" w:lineRule="auto"/>
      <w:jc w:val="both"/>
    </w:pPr>
  </w:style>
  <w:style w:type="paragraph" w:styleId="CommentSubject">
    <w:name w:val="annotation subject"/>
    <w:basedOn w:val="CommentText"/>
    <w:next w:val="CommentText"/>
    <w:link w:val="CommentSubjectChar"/>
    <w:uiPriority w:val="99"/>
    <w:semiHidden/>
    <w:unhideWhenUsed/>
    <w:rsid w:val="0028253B"/>
    <w:rPr>
      <w:b/>
      <w:bCs/>
    </w:rPr>
  </w:style>
  <w:style w:type="character" w:styleId="CommentSubjectChar" w:customStyle="1">
    <w:name w:val="Comment Subject Char"/>
    <w:basedOn w:val="CommentTextChar"/>
    <w:link w:val="CommentSubject"/>
    <w:uiPriority w:val="99"/>
    <w:semiHidden/>
    <w:rsid w:val="0028253B"/>
    <w:rPr>
      <w:b/>
      <w:bCs/>
      <w:sz w:val="20"/>
      <w:szCs w:val="20"/>
    </w:rPr>
  </w:style>
  <w:style w:type="paragraph" w:styleId="Revision">
    <w:name w:val="Revision"/>
    <w:hidden/>
    <w:uiPriority w:val="99"/>
    <w:semiHidden/>
    <w:rsid w:val="001C310C"/>
    <w:pPr>
      <w:spacing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press@epo.org" TargetMode="External" Id="rId8" /><Relationship Type="http://schemas.openxmlformats.org/officeDocument/2006/relationships/styles" Target="styles.xml" Id="rId3" /><Relationship Type="http://schemas.openxmlformats.org/officeDocument/2006/relationships/hyperlink" Target="https://www.epo.org/fr/news-events/european-inventor-award/meet-the-finalists/olga-malinkiewicz-and-team?mtm_campaign=EIA2024&amp;mtm_keyword=pressrelease&amp;mtm_medium=press" TargetMode="Externa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hyperlink" Target="https://www.iea.org/news/renewable-power-s-growth-is-being-turbocharged-as-countries-seek-to-strengthen-energy-security" TargetMode="Externa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hyperlink" Target="https://www.epo.org/fr/news-events/european-inventor-award?mtm_campaign=EIA2024&amp;mtm_keyword=pressrelease&amp;mtm_medium=press" TargetMode="External" Id="Rfbc0bbed77ed4831" /><Relationship Type="http://schemas.openxmlformats.org/officeDocument/2006/relationships/hyperlink" Target="https://www.epo.org/fr?mtm_campaign=EIA2023&amp;mtm_keyword=EIA-pressrelease&amp;mtm_medium=press&amp;mtm_group=press" TargetMode="External" Id="R074399ad8a6949f4" /><Relationship Type="http://schemas.openxmlformats.org/officeDocument/2006/relationships/hyperlink" Target="https://www.epo.org/fr/news-events/european-inventor-award/streaming?mtm_campaign=EIA2024&amp;mtm_keyword=pressrelease&amp;mtm_medium=press" TargetMode="External" Id="Rf25c90cbca094bc1" /><Relationship Type="http://schemas.openxmlformats.org/officeDocument/2006/relationships/hyperlink" Target="https://a.cstmapp.com/login/973466/?vote=144556_707562107&amp;lc=eng" TargetMode="External" Id="R06449e2bb5b74646" /><Relationship Type="http://schemas.openxmlformats.org/officeDocument/2006/relationships/header" Target="header.xml" Id="R78619111e0fb496b" /><Relationship Type="http://schemas.openxmlformats.org/officeDocument/2006/relationships/footer" Target="footer.xml" Id="Rf2023248637441b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xml.rels>&#65279;<?xml version="1.0" encoding="utf-8"?><Relationships xmlns="http://schemas.openxmlformats.org/package/2006/relationships"><Relationship Type="http://schemas.openxmlformats.org/officeDocument/2006/relationships/image" Target="/media/image.png" Id="R4343550c508b4401" /><Relationship Type="http://schemas.openxmlformats.org/officeDocument/2006/relationships/image" Target="/media/image2.png" Id="R8707824badf140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ykBy214vis/ytQZvCoBnjZtLTw==">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Sophie Rasbash (External)</lastModifiedBy>
  <revision>38</revision>
  <dcterms:created xsi:type="dcterms:W3CDTF">2024-05-03T14:01:00.0000000Z</dcterms:created>
  <dcterms:modified xsi:type="dcterms:W3CDTF">2024-05-13T15:50:51.4124740Z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a20099e3cb97d0a19eba313e24274a4a8dbadc42d80b100592ebd3a85e307841</vt:lpwstr>
  </property>
</Properties>
</file>