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17925" w:rsidP="7CEB2AAB" w:rsidRDefault="00906D39" w14:paraId="00000001" w14:textId="77777777" w14:noSpellErr="1">
      <w:pPr>
        <w:widowControl w:val="0"/>
        <w:tabs>
          <w:tab w:val="left" w:pos="939"/>
        </w:tabs>
        <w:spacing w:before="3" w:line="240" w:lineRule="auto"/>
        <w:ind w:left="720"/>
        <w:jc w:val="center"/>
        <w:rPr>
          <w:b w:val="1"/>
          <w:bCs w:val="1"/>
          <w:sz w:val="28"/>
          <w:szCs w:val="28"/>
        </w:rPr>
      </w:pPr>
      <w:r w:rsidRPr="7CEB2AAB" w:rsidR="00906D39">
        <w:rPr>
          <w:b w:val="1"/>
          <w:bCs w:val="1"/>
          <w:color w:val="FF0000"/>
          <w:sz w:val="32"/>
          <w:szCs w:val="32"/>
        </w:rPr>
        <w:t>EMBARGO : NE PAS DIFFUSER AVANT LE 25 JUIN 2024, 0 h 01 HEC</w:t>
      </w:r>
    </w:p>
    <w:p w:rsidR="00517925" w:rsidRDefault="00906D39" w14:paraId="00000002" w14:textId="77777777">
      <w:pPr>
        <w:spacing w:before="240" w:after="240" w:line="360" w:lineRule="auto"/>
        <w:jc w:val="right"/>
        <w:rPr>
          <w:b/>
          <w:sz w:val="28"/>
          <w:szCs w:val="28"/>
        </w:rPr>
      </w:pPr>
      <w:r>
        <w:rPr>
          <w:b/>
          <w:sz w:val="28"/>
        </w:rPr>
        <w:t xml:space="preserve">COMMUNIQUÉ DE PRESSE </w:t>
      </w:r>
    </w:p>
    <w:p w:rsidR="5EA8CDFA" w:rsidP="1A4A3F9B" w:rsidRDefault="5EA8CDFA" w14:paraId="0DF50556" w14:textId="4C64EBC1">
      <w:pPr>
        <w:jc w:val="center"/>
        <w:rPr>
          <w:b/>
          <w:bCs/>
          <w:sz w:val="28"/>
          <w:szCs w:val="28"/>
        </w:rPr>
      </w:pPr>
      <w:r>
        <w:rPr>
          <w:b/>
          <w:sz w:val="28"/>
        </w:rPr>
        <w:t>Dame Carol Robinson a inauguré une nouvelle ère pour l'analyse des protéines et la mise au point de médicaments</w:t>
      </w:r>
    </w:p>
    <w:p w:rsidR="00517925" w:rsidRDefault="00517925" w14:paraId="00000004" w14:textId="77777777">
      <w:pPr>
        <w:jc w:val="both"/>
        <w:rPr>
          <w:b/>
          <w:sz w:val="28"/>
          <w:szCs w:val="28"/>
        </w:rPr>
      </w:pPr>
    </w:p>
    <w:p w:rsidR="00517925" w:rsidP="7AE84C0E" w:rsidRDefault="00906D39" w14:paraId="00000005" w14:textId="4A25F37B">
      <w:pPr>
        <w:numPr>
          <w:ilvl w:val="0"/>
          <w:numId w:val="1"/>
        </w:numPr>
        <w:ind w:left="714" w:hanging="357"/>
        <w:jc w:val="both"/>
        <w:rPr>
          <w:b/>
          <w:bCs/>
        </w:rPr>
      </w:pPr>
      <w:r>
        <w:rPr>
          <w:b/>
        </w:rPr>
        <w:t>La chimiste britannique est récompensée pour ses travaux révolutionnaires dans le domaine de la spectrométrie de masse, faisant progresser la découverte de médicaments et la médecine personnalisée</w:t>
      </w:r>
    </w:p>
    <w:p w:rsidR="00517925" w:rsidRDefault="00906D39" w14:paraId="00000006" w14:textId="77777777">
      <w:pPr>
        <w:numPr>
          <w:ilvl w:val="0"/>
          <w:numId w:val="1"/>
        </w:numPr>
        <w:ind w:left="714" w:hanging="357"/>
        <w:jc w:val="both"/>
        <w:rPr>
          <w:b/>
        </w:rPr>
      </w:pPr>
      <w:r>
        <w:rPr>
          <w:b/>
        </w:rPr>
        <w:t>Ses techniques innovantes ont considérablement amélioré l'étude des protéines, offrant des enseignements sur leurs structures et leurs interactions complexes</w:t>
      </w:r>
    </w:p>
    <w:p w:rsidR="00517925" w:rsidP="7AE84C0E" w:rsidRDefault="00517925" w14:paraId="00000008" w14:textId="21ABFB59">
      <w:pPr>
        <w:jc w:val="both"/>
        <w:rPr>
          <w:b/>
          <w:bCs/>
        </w:rPr>
      </w:pPr>
    </w:p>
    <w:p w:rsidR="00E24F7F" w:rsidRDefault="00906D39" w14:paraId="4B2E604B" w14:textId="61B68F06">
      <w:pPr>
        <w:spacing w:line="240" w:lineRule="auto"/>
        <w:jc w:val="both"/>
      </w:pPr>
      <w:r>
        <w:rPr>
          <w:b/>
        </w:rPr>
        <w:t xml:space="preserve">Munich, le 25 juin 2024 </w:t>
      </w:r>
      <w:r>
        <w:t xml:space="preserve">– </w:t>
      </w:r>
      <w:hyperlink w:history="1" r:id="rId13">
        <w:r>
          <w:rPr>
            <w:rStyle w:val="Hyperlink"/>
          </w:rPr>
          <w:t>Dame Carol Robinson</w:t>
        </w:r>
      </w:hyperlink>
      <w:r>
        <w:t xml:space="preserve">, scientifique britannique, professeure de chimie à l'université d'Oxford et pionnière dans le domaine de la spectrométrie de masse, a consacré sa carrière à l'étude de la composition moléculaire des protéines dans leur milieu naturel. Ses travaux précurseurs ont </w:t>
      </w:r>
      <w:r>
        <w:rPr>
          <w:b/>
        </w:rPr>
        <w:t xml:space="preserve">ouvert la voie à des avancées significatives dans le domaine de la découverte de médicaments et de la médecine personnalisée. </w:t>
      </w:r>
      <w:r>
        <w:t>Pour récompenser son importante contribution à l'analyse sanguine et à la mise au point de médicaments, ainsi qu'une carrière qui a ouvert de nouvelles perspectives en matière de recherche biochimique, l'Office européen des brevets (OEB) a le plaisir d'annoncer que Dame Carol Robinson</w:t>
      </w:r>
      <w:r>
        <w:rPr>
          <w:b/>
        </w:rPr>
        <w:t xml:space="preserve"> </w:t>
      </w:r>
      <w:r>
        <w:t>recevra</w:t>
      </w:r>
      <w:r>
        <w:rPr>
          <w:b/>
        </w:rPr>
        <w:t xml:space="preserve"> le prix de la catégorie Œuvre d'une vie au cours de la cérémonie du Prix de l'inventeur européen 2024, le 9 juillet prochain à Malte</w:t>
      </w:r>
      <w:r>
        <w:t>.</w:t>
      </w:r>
    </w:p>
    <w:p w:rsidR="00517925" w:rsidRDefault="00906D39" w14:paraId="0000000A" w14:textId="77777777">
      <w:pPr>
        <w:spacing w:before="240" w:after="240" w:line="240" w:lineRule="auto"/>
        <w:jc w:val="both"/>
        <w:rPr>
          <w:b/>
          <w:color w:val="C00000"/>
        </w:rPr>
      </w:pPr>
      <w:r>
        <w:rPr>
          <w:b/>
          <w:color w:val="C00000"/>
        </w:rPr>
        <w:t>Une nouvelle ère pour la biochimie</w:t>
      </w:r>
    </w:p>
    <w:p w:rsidR="00517925" w:rsidRDefault="00906D39" w14:paraId="0000000B" w14:textId="6D62CC53">
      <w:pPr>
        <w:spacing w:before="240" w:after="240" w:line="240" w:lineRule="auto"/>
        <w:jc w:val="both"/>
      </w:pPr>
      <w:r w:rsidR="00906D39">
        <w:rPr/>
        <w:t xml:space="preserve">L'introduction de la spectrométrie de masse en biologie structurale par Dame Carol Robinson a permis d'améliorer notre compréhension des interactions entre les protéines. La spectrométrie de masse est un outil analytique qui permet la détection de molécules et aide ainsi les scientifiques à identifier la composition des substances chimiques, y compris les protéines. Cette analyse détaillée permet une immersion dans l'univers délicat des protéines et sert à étudier les complexes protéiques qui sont souvent la cible des nouveaux médicaments. </w:t>
      </w:r>
      <w:r w:rsidR="682CA013">
        <w:rPr/>
        <w:t xml:space="preserve">« </w:t>
      </w:r>
      <w:r w:rsidRPr="1F9BAE29" w:rsidR="00906D39">
        <w:rPr>
          <w:i w:val="1"/>
          <w:iCs w:val="1"/>
        </w:rPr>
        <w:t>En tant que scientifique, je n'ai jamais hésité à suivre ma propre voie. Cela a été mon leitmotiv tout au long de ma carrière. Je n'ai jamais voulu suivre la foule</w:t>
      </w:r>
      <w:r w:rsidRPr="1F9BAE29" w:rsidR="33E17C14">
        <w:rPr>
          <w:i w:val="1"/>
          <w:iCs w:val="1"/>
        </w:rPr>
        <w:t xml:space="preserve"> </w:t>
      </w:r>
      <w:r w:rsidRPr="1F9BAE29" w:rsidR="6C53A7DF">
        <w:rPr>
          <w:i w:val="0"/>
          <w:iCs w:val="0"/>
        </w:rPr>
        <w:t>»,</w:t>
      </w:r>
      <w:r w:rsidR="00906D39">
        <w:rPr/>
        <w:t xml:space="preserve"> explique celle dont l'esprit novateur a mené à la découverte et l'analyse d'assemblages protéiques complexes.</w:t>
      </w:r>
    </w:p>
    <w:p w:rsidR="00517925" w:rsidRDefault="00906D39" w14:paraId="0000000C" w14:textId="698DF599">
      <w:pPr>
        <w:spacing w:before="240" w:after="240" w:line="240" w:lineRule="auto"/>
        <w:jc w:val="both"/>
      </w:pPr>
      <w:r>
        <w:t xml:space="preserve">Ses premiers travaux ont été accueillis avec scepticisme, car ils remettaient en cause la thèse de l'époque selon laquelle les protéines ne pouvaient pas conserver leur structure hors de l'eau. Cependant, la détermination et l'approche innovante de la scientifique </w:t>
      </w:r>
      <w:r>
        <w:rPr>
          <w:b/>
        </w:rPr>
        <w:t>ont permis de démontrer que les interactions protéiques pouvaient en effet être préservées et étudiées à l'état gazeux</w:t>
      </w:r>
      <w:r>
        <w:t>.</w:t>
      </w:r>
    </w:p>
    <w:p w:rsidR="00517925" w:rsidP="7AE84C0E" w:rsidRDefault="7D80C194" w14:paraId="0000000D" w14:textId="0650FF0F">
      <w:pPr>
        <w:spacing w:line="240" w:lineRule="auto"/>
        <w:jc w:val="both"/>
        <w:rPr>
          <w:b/>
          <w:bCs/>
          <w:color w:val="C00000"/>
        </w:rPr>
      </w:pPr>
      <w:r>
        <w:rPr>
          <w:b/>
          <w:color w:val="C00000"/>
        </w:rPr>
        <w:t>Initiatrice de la médecine personnalisée</w:t>
      </w:r>
    </w:p>
    <w:p w:rsidR="00517925" w:rsidP="7AE84C0E" w:rsidRDefault="00517925" w14:paraId="0CB44AEF" w14:textId="0E191878">
      <w:pPr>
        <w:spacing w:line="240" w:lineRule="auto"/>
        <w:jc w:val="both"/>
        <w:rPr>
          <w:b/>
          <w:bCs/>
          <w:color w:val="C00000"/>
        </w:rPr>
      </w:pPr>
    </w:p>
    <w:p w:rsidR="00517925" w:rsidP="7AE84C0E" w:rsidRDefault="527D76DE" w14:paraId="541E18A4" w14:textId="006785BE">
      <w:pPr>
        <w:spacing w:line="240" w:lineRule="auto"/>
        <w:jc w:val="both"/>
      </w:pPr>
      <w:r>
        <w:t xml:space="preserve">La méthode de 'spectrométrie de masse native' de Dame Carol Robinson a transformé l'étude des protéines. Cette technique préservant les protéines dans leur état naturel, les scientifiques peuvent obtenir des informations détaillées quant à leurs fonctions et interactions sans modifier leurs structures. Elle permet de réaliser des mesures et des analyses précises des </w:t>
      </w:r>
      <w:r>
        <w:t xml:space="preserve">complexes protéiques qui jouent un rôle essentiel dans diverses maladies. Cette découverte ouvre la voie à la mise au point de médicaments ciblés qui peuvent traiter les mécanismes pathologiques plus efficacement que jamais auparavant. </w:t>
      </w:r>
    </w:p>
    <w:p w:rsidR="0080152D" w:rsidP="7AE84C0E" w:rsidRDefault="0080152D" w14:paraId="174656E8" w14:textId="77777777">
      <w:pPr>
        <w:spacing w:line="240" w:lineRule="auto"/>
        <w:jc w:val="both"/>
      </w:pPr>
    </w:p>
    <w:p w:rsidR="00517925" w:rsidP="7AE84C0E" w:rsidRDefault="0080152D" w14:paraId="6411B911" w14:textId="43A69186">
      <w:pPr>
        <w:spacing w:line="240" w:lineRule="auto"/>
        <w:jc w:val="both"/>
      </w:pPr>
      <w:r w:rsidR="2018822E">
        <w:rPr/>
        <w:t xml:space="preserve">« </w:t>
      </w:r>
      <w:r w:rsidRPr="1F9BAE29" w:rsidR="0080152D">
        <w:rPr>
          <w:i w:val="1"/>
          <w:iCs w:val="1"/>
        </w:rPr>
        <w:t>La vision d'avenir pour ce domaine est de contribuer à des solutions beaucoup plus adaptées et personnalisées. L'exemple de la dépression est très bon parce que nous n'avons pas une idée particulièrement précise de ce qui ne va pas dans de nombreux cas de dépression. C'est ce qui a motivé tout un programme de recherche</w:t>
      </w:r>
      <w:r w:rsidRPr="1F9BAE29" w:rsidR="141D2BEA">
        <w:rPr>
          <w:i w:val="1"/>
          <w:iCs w:val="1"/>
        </w:rPr>
        <w:t xml:space="preserve"> </w:t>
      </w:r>
      <w:r w:rsidRPr="1F9BAE29" w:rsidR="141D2BEA">
        <w:rPr>
          <w:i w:val="0"/>
          <w:iCs w:val="0"/>
        </w:rPr>
        <w:t>»,</w:t>
      </w:r>
      <w:r w:rsidR="0080152D">
        <w:rPr/>
        <w:t xml:space="preserve"> explique la scientifique.</w:t>
      </w:r>
    </w:p>
    <w:p w:rsidR="0080152D" w:rsidP="7AE84C0E" w:rsidRDefault="0080152D" w14:paraId="513D2C8B" w14:textId="77777777">
      <w:pPr>
        <w:spacing w:line="240" w:lineRule="auto"/>
        <w:jc w:val="both"/>
      </w:pPr>
    </w:p>
    <w:p w:rsidR="00517925" w:rsidP="7CEB2AAB" w:rsidRDefault="00517925" w14:paraId="0000000F" w14:textId="597307CA">
      <w:pPr>
        <w:pStyle w:val="Normal"/>
        <w:spacing w:line="240" w:lineRule="auto"/>
        <w:jc w:val="both"/>
      </w:pPr>
      <w:r w:rsidR="00517925">
        <w:rPr/>
        <w:t xml:space="preserve">Au-delà de ses réalisations dans le domaine universitaire et de la recherche, ses aspirations entrepreneuriales l'ont également menée à créer </w:t>
      </w:r>
      <w:hyperlink r:id="R50634e49a1534fa5">
        <w:r w:rsidRPr="7CEB2AAB" w:rsidR="00517925">
          <w:rPr>
            <w:rStyle w:val="Hyperlink"/>
          </w:rPr>
          <w:t>OMass</w:t>
        </w:r>
        <w:r w:rsidRPr="7CEB2AAB" w:rsidR="00517925">
          <w:rPr>
            <w:rStyle w:val="Hyperlink"/>
          </w:rPr>
          <w:t> </w:t>
        </w:r>
        <w:r w:rsidRPr="7CEB2AAB" w:rsidR="00517925">
          <w:rPr>
            <w:rStyle w:val="Hyperlink"/>
          </w:rPr>
          <w:t>Therapeutics</w:t>
        </w:r>
      </w:hyperlink>
      <w:r w:rsidR="00517925">
        <w:rPr/>
        <w:t>. Cette entreprise tire parti de ses innovations dans le domaine de la spectrométrie de masse pour mettre au point de nouveaux médicaments ciblant les protéines membranaires et les complexes protéiques impliqués dans une maladie, tels que le récepteur MC2 dans le cas de l'hyperplasie congénitale des surrénales, un trouble endocrinien rare.</w:t>
      </w:r>
      <w:r w:rsidR="48291A70">
        <w:rPr/>
        <w:t xml:space="preserve"> L'application novatrice de la spectrométrie de masse pour la mise au point de médicaments améliore les chances de succès contre des cibles difficiles à traiter à l'aide de médicaments dans le cas de maladies pour lesquelles les besoins médicaux non couverts sont considérables. Ses travaux font non seulement progresser le savoir scientifique, mais constituent également le fondement de nouvelles stratégies thérapeutiques qui pourraient améliorer la vie de patients du monde entier.</w:t>
      </w:r>
      <w:sdt>
        <w:sdtPr>
          <w:id w:val="-979609258"/>
          <w:tag w:val="goog_rdk_24"/>
          <w:showingPlcHdr/>
          <w:placeholder>
            <w:docPart w:val="DefaultPlaceholder_1081868574"/>
          </w:placeholder>
        </w:sdtPr>
        <w:sdtContent/>
      </w:sdt>
      <w:r>
        <w:br/>
      </w:r>
    </w:p>
    <w:p w:rsidR="00FC65FC" w:rsidP="7AE84C0E" w:rsidRDefault="00906D39" w14:paraId="41C9F40C" w14:textId="25CE255A">
      <w:pPr>
        <w:spacing w:line="240" w:lineRule="auto"/>
        <w:jc w:val="both"/>
      </w:pPr>
      <w:r>
        <w:t>Sa carrière constitue également un pilier en matière de parité dans les disciplines STEM : elle a brisé les tabous en devenant la</w:t>
      </w:r>
      <w:r>
        <w:rPr>
          <w:b/>
        </w:rPr>
        <w:t xml:space="preserve"> première femme professeur titulaire de chimie aux universités d'Oxford et de Cambridge</w:t>
      </w:r>
      <w:r>
        <w:t xml:space="preserve"> et son travail de mentorat auprès des étudiants a inspiré de nombreux doctorants et scientifiques en début de carrière. Elle est directrice de l'Institut </w:t>
      </w:r>
      <w:proofErr w:type="spellStart"/>
      <w:r>
        <w:t>Kavli</w:t>
      </w:r>
      <w:proofErr w:type="spellEnd"/>
      <w:r>
        <w:t xml:space="preserve"> pour les recherches réalisées dans le domaine des nanosciences à l'université d'Oxford. En reconnaissance de sa vie de dévouement et de sa carrière exemplaire, Dame Carol Robinson a reçu de nombreuses distinctions. Elle a notamment été nommée Dame Commandeure de l'Ordre de l'Empire britannique, membre de la Royal Society et membre étranger de l'Académie des Sciences nationale des États-Unis. La catégorie Œuvre d'une vie du Prix de l'inventeur européen 2024 récompense non seulement les découvertes scientifiques de Dame Carol Robinson, mais également sa profonde influence sur la communauté scientifique et la société en général.</w:t>
      </w:r>
    </w:p>
    <w:p w:rsidR="00517925" w:rsidRDefault="00517925" w14:paraId="00000011" w14:textId="77777777">
      <w:pPr>
        <w:spacing w:line="240" w:lineRule="auto"/>
        <w:jc w:val="both"/>
      </w:pPr>
    </w:p>
    <w:p w:rsidR="00517925" w:rsidRDefault="00906D39" w14:paraId="00000012" w14:textId="50914755">
      <w:pPr>
        <w:spacing w:line="240" w:lineRule="auto"/>
        <w:jc w:val="both"/>
      </w:pPr>
      <w:r w:rsidR="00906D39">
        <w:rPr/>
        <w:t xml:space="preserve">L'OEB annoncera les personnes lauréates des autres catégories, dont les finalistes ont été récemment dévoilés, lors </w:t>
      </w:r>
      <w:hyperlink r:id="R0d9ac42f66f04f92">
        <w:r w:rsidRPr="7CEB2AAB" w:rsidR="00906D39">
          <w:rPr>
            <w:rStyle w:val="Hyperlink"/>
          </w:rPr>
          <w:t>d'une cérémonie retransmise en direct</w:t>
        </w:r>
      </w:hyperlink>
      <w:r w:rsidR="00906D39">
        <w:rPr/>
        <w:t xml:space="preserve"> depuis Malte, le 9 juillet 2024. L'OEB dévoilera également la personne lauréate du Prix du public, décerné sur la base des votes du public en ligne. Les votes sont ouverts jusqu'au jour de la cérémonie.  </w:t>
      </w:r>
    </w:p>
    <w:p w:rsidR="00517925" w:rsidRDefault="00906D39" w14:paraId="00000013" w14:textId="7C956478">
      <w:pPr>
        <w:spacing w:line="240" w:lineRule="auto"/>
        <w:jc w:val="both"/>
      </w:pPr>
      <w:r>
        <w:br/>
      </w:r>
      <w:r w:rsidR="00906D39">
        <w:rPr/>
        <w:t xml:space="preserve">Découvrez plus d'informations sur l'impact de l'invention, la technologie utilisée et l'histoire de l'inventrice </w:t>
      </w:r>
      <w:hyperlink r:id="R6ea33319c0c14254">
        <w:r w:rsidRPr="7CEB2AAB" w:rsidR="00906D39">
          <w:rPr>
            <w:rStyle w:val="Hyperlink"/>
          </w:rPr>
          <w:t>ici.</w:t>
        </w:r>
      </w:hyperlink>
    </w:p>
    <w:p w:rsidR="00517925" w:rsidRDefault="00517925" w14:paraId="00000014" w14:textId="77777777">
      <w:pPr>
        <w:spacing w:line="360" w:lineRule="auto"/>
        <w:rPr>
          <w:b/>
        </w:rPr>
      </w:pPr>
    </w:p>
    <w:p w:rsidRPr="007E5E34" w:rsidR="00517925" w:rsidRDefault="00906D39" w14:paraId="00000015" w14:textId="77777777">
      <w:pPr>
        <w:spacing w:after="160" w:line="259" w:lineRule="auto"/>
        <w:rPr>
          <w:sz w:val="20"/>
          <w:szCs w:val="20"/>
        </w:rPr>
      </w:pPr>
      <w:r>
        <w:rPr>
          <w:b/>
          <w:sz w:val="20"/>
        </w:rPr>
        <w:t>Relations avec les médias – Office européen des brevets</w:t>
      </w:r>
    </w:p>
    <w:p w:rsidRPr="007E5E34" w:rsidR="00517925" w:rsidRDefault="00906D39" w14:paraId="00000016" w14:textId="77777777">
      <w:pPr>
        <w:spacing w:line="240" w:lineRule="auto"/>
        <w:rPr>
          <w:sz w:val="20"/>
          <w:szCs w:val="20"/>
        </w:rPr>
      </w:pPr>
      <w:r>
        <w:rPr>
          <w:b/>
          <w:sz w:val="20"/>
        </w:rPr>
        <w:t xml:space="preserve">Luis Berenguer </w:t>
      </w:r>
      <w:proofErr w:type="spellStart"/>
      <w:r>
        <w:rPr>
          <w:b/>
          <w:sz w:val="20"/>
        </w:rPr>
        <w:t>Giménez</w:t>
      </w:r>
      <w:proofErr w:type="spellEnd"/>
      <w:r>
        <w:rPr>
          <w:sz w:val="20"/>
        </w:rPr>
        <w:t xml:space="preserve"> </w:t>
      </w:r>
      <w:r>
        <w:br/>
      </w:r>
      <w:r>
        <w:rPr>
          <w:sz w:val="20"/>
        </w:rPr>
        <w:t>Directeur principal Communication / Porte-parole de l'OEB</w:t>
      </w:r>
    </w:p>
    <w:p w:rsidRPr="007E5E34" w:rsidR="00517925" w:rsidP="5096425C" w:rsidRDefault="00517925" w14:paraId="00000017" w14:textId="77777777">
      <w:pPr>
        <w:spacing w:line="240" w:lineRule="auto"/>
        <w:rPr>
          <w:b/>
          <w:bCs/>
          <w:sz w:val="20"/>
          <w:szCs w:val="20"/>
        </w:rPr>
      </w:pPr>
    </w:p>
    <w:p w:rsidR="00517925" w:rsidRDefault="00906D39" w14:paraId="00000018" w14:textId="77777777">
      <w:pPr>
        <w:spacing w:line="240" w:lineRule="auto"/>
        <w:rPr>
          <w:sz w:val="20"/>
          <w:szCs w:val="20"/>
        </w:rPr>
      </w:pPr>
      <w:r>
        <w:rPr>
          <w:b/>
          <w:sz w:val="20"/>
        </w:rPr>
        <w:t>Service presse de l'OEB</w:t>
      </w:r>
    </w:p>
    <w:p w:rsidR="00517925" w:rsidRDefault="00F32E06" w14:paraId="00000019" w14:textId="77777777">
      <w:pPr>
        <w:rPr>
          <w:b/>
          <w:sz w:val="18"/>
          <w:szCs w:val="18"/>
        </w:rPr>
      </w:pPr>
      <w:hyperlink r:id="R05b11c32043049ed">
        <w:r w:rsidRPr="7CEB2AAB" w:rsidR="00F32E06">
          <w:rPr>
            <w:color w:val="0000FF"/>
            <w:sz w:val="20"/>
            <w:szCs w:val="20"/>
            <w:u w:val="single"/>
          </w:rPr>
          <w:t>press@epo.org</w:t>
        </w:r>
      </w:hyperlink>
      <w:r w:rsidRPr="7CEB2AAB" w:rsidR="00F32E06">
        <w:rPr>
          <w:sz w:val="20"/>
          <w:szCs w:val="20"/>
        </w:rPr>
        <w:t xml:space="preserve"> </w:t>
      </w:r>
      <w:r>
        <w:br/>
      </w:r>
      <w:r w:rsidRPr="7CEB2AAB" w:rsidR="00F32E06">
        <w:rPr>
          <w:sz w:val="20"/>
          <w:szCs w:val="20"/>
        </w:rPr>
        <w:t>Tél. : +49 89 2399-1833</w:t>
      </w:r>
      <w:r>
        <w:br/>
      </w:r>
    </w:p>
    <w:p w:rsidR="26869AA4" w:rsidP="7CEB2AAB" w:rsidRDefault="26869AA4" w14:paraId="7F44881F" w14:textId="70C17F06">
      <w:pPr>
        <w:spacing w:before="240" w:after="240" w:line="276"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7CEB2AAB" w:rsidR="26869AA4">
        <w:rPr>
          <w:rFonts w:ascii="Arial" w:hAnsi="Arial" w:eastAsia="Arial" w:cs="Arial"/>
          <w:b w:val="1"/>
          <w:bCs w:val="1"/>
          <w:i w:val="0"/>
          <w:iCs w:val="0"/>
          <w:caps w:val="0"/>
          <w:smallCaps w:val="0"/>
          <w:strike w:val="0"/>
          <w:dstrike w:val="0"/>
          <w:noProof w:val="0"/>
          <w:color w:val="000000" w:themeColor="text1" w:themeTint="FF" w:themeShade="FF"/>
          <w:sz w:val="18"/>
          <w:szCs w:val="18"/>
          <w:u w:val="none"/>
          <w:lang w:val="fr-FR"/>
        </w:rPr>
        <w:t xml:space="preserve">À propos du Prix de l’inventeur européen </w:t>
      </w:r>
      <w:r w:rsidRPr="7CEB2AAB" w:rsidR="26869AA4">
        <w:rPr>
          <w:rFonts w:ascii="Arial" w:hAnsi="Arial" w:eastAsia="Arial" w:cs="Arial"/>
          <w:b w:val="0"/>
          <w:bCs w:val="0"/>
          <w:i w:val="0"/>
          <w:iCs w:val="0"/>
          <w:caps w:val="0"/>
          <w:smallCaps w:val="0"/>
          <w:noProof w:val="0"/>
          <w:color w:val="000000" w:themeColor="text1" w:themeTint="FF" w:themeShade="FF"/>
          <w:sz w:val="18"/>
          <w:szCs w:val="18"/>
          <w:lang w:val="en-GB"/>
        </w:rPr>
        <w:t xml:space="preserve"> </w:t>
      </w:r>
    </w:p>
    <w:p w:rsidR="26869AA4" w:rsidP="7CEB2AAB" w:rsidRDefault="26869AA4" w14:paraId="58BDEB2F" w14:textId="467D8BE2">
      <w:pPr>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7CEB2AAB" w:rsidR="26869AA4">
        <w:rPr>
          <w:rFonts w:ascii="Arial" w:hAnsi="Arial" w:eastAsia="Arial" w:cs="Arial"/>
          <w:b w:val="0"/>
          <w:bCs w:val="0"/>
          <w:i w:val="0"/>
          <w:iCs w:val="0"/>
          <w:caps w:val="0"/>
          <w:smallCaps w:val="0"/>
          <w:noProof w:val="0"/>
          <w:color w:val="000000" w:themeColor="text1" w:themeTint="FF" w:themeShade="FF"/>
          <w:sz w:val="18"/>
          <w:szCs w:val="18"/>
          <w:lang w:val="fr-FR"/>
        </w:rPr>
        <w:t xml:space="preserve">Le Prix de l'inventeur européen est l'un des prix d'innovation les plus prestigieux d'Europe. Lancé par l'OEB en 2006, il récompense des personnes et des équipes qui ont trouvé des solutions à certains des plus grands défis de notre époque. Le jury du Prix de l'inventeur européen est composé d'inventeurs qui sont tous d'anciens finalistes. Pour juger les propositions, le panel indépendant s'appuie sur leur riche expertise technique, commerciale et en matière de propriété intellectuelle. En 2024, le jury sera présidé par Wolfgang M. Heckl. Tous les inventeurs doivent avoir obtenu un brevet européen pour leur invention. Pour en savoir plus sur les différentes catégories, les prix, les critères de sélection et la cérémonie en direct qui se tiendra le 9 juillet à Malte, cliquez </w:t>
      </w:r>
      <w:hyperlink r:id="R8502a67b289d4938">
        <w:r w:rsidRPr="7CEB2AAB" w:rsidR="26869AA4">
          <w:rPr>
            <w:rStyle w:val="Hyperlink"/>
            <w:rFonts w:ascii="Arial" w:hAnsi="Arial" w:eastAsia="Arial" w:cs="Arial"/>
            <w:b w:val="0"/>
            <w:bCs w:val="0"/>
            <w:i w:val="0"/>
            <w:iCs w:val="0"/>
            <w:caps w:val="0"/>
            <w:smallCaps w:val="0"/>
            <w:strike w:val="0"/>
            <w:dstrike w:val="0"/>
            <w:noProof w:val="0"/>
            <w:sz w:val="18"/>
            <w:szCs w:val="18"/>
            <w:lang w:val="fr-FR"/>
          </w:rPr>
          <w:t>ici</w:t>
        </w:r>
      </w:hyperlink>
      <w:r w:rsidRPr="7CEB2AAB" w:rsidR="26869AA4">
        <w:rPr>
          <w:rFonts w:ascii="Arial" w:hAnsi="Arial" w:eastAsia="Arial" w:cs="Arial"/>
          <w:b w:val="0"/>
          <w:bCs w:val="0"/>
          <w:i w:val="0"/>
          <w:iCs w:val="0"/>
          <w:caps w:val="0"/>
          <w:smallCaps w:val="0"/>
          <w:noProof w:val="0"/>
          <w:color w:val="000000" w:themeColor="text1" w:themeTint="FF" w:themeShade="FF"/>
          <w:sz w:val="18"/>
          <w:szCs w:val="18"/>
          <w:lang w:val="fr-FR"/>
        </w:rPr>
        <w:t xml:space="preserve">.    </w:t>
      </w:r>
    </w:p>
    <w:p w:rsidR="26869AA4" w:rsidP="7CEB2AAB" w:rsidRDefault="26869AA4" w14:paraId="50E048DE" w14:textId="1A677C4D">
      <w:pPr>
        <w:widowControl w:v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7CEB2AAB" w:rsidR="26869AA4">
        <w:rPr>
          <w:rFonts w:ascii="Arial" w:hAnsi="Arial" w:eastAsia="Arial" w:cs="Arial"/>
          <w:b w:val="1"/>
          <w:bCs w:val="1"/>
          <w:i w:val="0"/>
          <w:iCs w:val="0"/>
          <w:caps w:val="0"/>
          <w:smallCaps w:val="0"/>
          <w:noProof w:val="0"/>
          <w:color w:val="000000" w:themeColor="text1" w:themeTint="FF" w:themeShade="FF"/>
          <w:sz w:val="18"/>
          <w:szCs w:val="18"/>
          <w:lang w:val="fr-FR"/>
        </w:rPr>
        <w:t xml:space="preserve">À propos de l'OEB </w:t>
      </w:r>
    </w:p>
    <w:p w:rsidR="26869AA4" w:rsidP="7CEB2AAB" w:rsidRDefault="26869AA4" w14:paraId="441E46C0" w14:textId="1461B279">
      <w:pPr>
        <w:widowControl w:v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7CEB2AAB" w:rsidR="26869AA4">
        <w:rPr>
          <w:rFonts w:ascii="Arial" w:hAnsi="Arial" w:eastAsia="Arial" w:cs="Arial"/>
          <w:b w:val="0"/>
          <w:bCs w:val="0"/>
          <w:i w:val="0"/>
          <w:iCs w:val="0"/>
          <w:caps w:val="0"/>
          <w:smallCaps w:val="0"/>
          <w:noProof w:val="0"/>
          <w:color w:val="000000" w:themeColor="text1" w:themeTint="FF" w:themeShade="FF"/>
          <w:sz w:val="18"/>
          <w:szCs w:val="18"/>
          <w:lang w:val="fr-FR"/>
        </w:rPr>
        <w:t xml:space="preserve">Fort d'un effectif de 6 300 personnes, </w:t>
      </w:r>
      <w:hyperlink r:id="R95fb25fedd0245de">
        <w:r w:rsidRPr="7CEB2AAB" w:rsidR="26869AA4">
          <w:rPr>
            <w:rStyle w:val="Hyperlink"/>
            <w:rFonts w:ascii="Arial" w:hAnsi="Arial" w:eastAsia="Arial" w:cs="Arial"/>
            <w:b w:val="0"/>
            <w:bCs w:val="0"/>
            <w:i w:val="0"/>
            <w:iCs w:val="0"/>
            <w:caps w:val="0"/>
            <w:smallCaps w:val="0"/>
            <w:strike w:val="0"/>
            <w:dstrike w:val="0"/>
            <w:noProof w:val="0"/>
            <w:sz w:val="18"/>
            <w:szCs w:val="18"/>
            <w:lang w:val="fr-FR"/>
          </w:rPr>
          <w:t>l'Office européen des brevets (OEB)</w:t>
        </w:r>
      </w:hyperlink>
      <w:r w:rsidRPr="7CEB2AAB" w:rsidR="26869AA4">
        <w:rPr>
          <w:rFonts w:ascii="Arial" w:hAnsi="Arial" w:eastAsia="Arial" w:cs="Arial"/>
          <w:b w:val="0"/>
          <w:bCs w:val="0"/>
          <w:i w:val="0"/>
          <w:iCs w:val="0"/>
          <w:caps w:val="0"/>
          <w:smallCaps w:val="0"/>
          <w:noProof w:val="0"/>
          <w:color w:val="000000" w:themeColor="text1" w:themeTint="FF" w:themeShade="FF"/>
          <w:sz w:val="18"/>
          <w:szCs w:val="18"/>
          <w:lang w:val="fr-FR"/>
        </w:rPr>
        <w:t xml:space="preserve"> est l'une des plus grandes institutions de service public en Europe. Son siège est à Munich et il dispose de bureaux à Berlin, Bruxelles, La Haye et Vienne. L'OEB a été créé dans l'objectif de renforcer la coopération en matière de brevets en Europe. Grâce à la procédure centralisée de délivrance des brevets de l'OEB, les inventeurs peuvent obtenir une protection par brevet de haute qualité dans jusqu'à 45 pays, couvrant un marché de quelque 700 millions de personnes. L'OEB est également la référence mondiale en matière d'information brevets et de recherche de brevets.</w:t>
      </w:r>
    </w:p>
    <w:p w:rsidR="7CEB2AAB" w:rsidP="7CEB2AAB" w:rsidRDefault="7CEB2AAB" w14:paraId="15F07A04" w14:textId="6FCB091F">
      <w:pPr>
        <w:pStyle w:val="Normal"/>
        <w:widowControl w:val="0"/>
        <w:tabs>
          <w:tab w:val="left" w:leader="none" w:pos="939"/>
        </w:tabs>
        <w:spacing w:before="3" w:line="240" w:lineRule="auto"/>
        <w:rPr>
          <w:sz w:val="18"/>
          <w:szCs w:val="18"/>
        </w:rPr>
      </w:pPr>
    </w:p>
    <w:sectPr w:rsidR="00FB6CFC">
      <w:headerReference w:type="even" r:id="rId20"/>
      <w:headerReference w:type="default" r:id="rId21"/>
      <w:footerReference w:type="even" r:id="rId22"/>
      <w:footerReference w:type="default" r:id="rId23"/>
      <w:headerReference w:type="first" r:id="rId24"/>
      <w:footerReference w:type="first" r:id="rId25"/>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32E06" w:rsidP="00F32E06" w:rsidRDefault="00F32E06" w14:paraId="004DB2EF" w14:textId="77777777">
      <w:pPr>
        <w:spacing w:line="240" w:lineRule="auto"/>
      </w:pPr>
      <w:r>
        <w:separator/>
      </w:r>
    </w:p>
  </w:endnote>
  <w:endnote w:type="continuationSeparator" w:id="0">
    <w:p w:rsidR="00F32E06" w:rsidP="00F32E06" w:rsidRDefault="00F32E06" w14:paraId="1D5D510F"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DDC3BB50-0C9E-41AA-8F05-470675708BE0}" r:id="rId1"/>
    <w:embedItalic w:fontKey="{85DDDC52-B689-4648-9DF1-C4742930085A}" r:id="rId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w:fontKey="{6BC57282-A51C-4CD9-96F2-AAED5863476A}"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0C0A6CE-E07A-4E53-A380-DEEAB6F1C88E}"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32E06" w:rsidRDefault="00F32E06" w14:paraId="55E04E6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32E06" w:rsidRDefault="00F32E06" w14:paraId="59CABF00"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32E06" w:rsidRDefault="00F32E06" w14:paraId="182DB00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32E06" w:rsidP="00F32E06" w:rsidRDefault="00F32E06" w14:paraId="2F9ACC89" w14:textId="77777777">
      <w:pPr>
        <w:spacing w:line="240" w:lineRule="auto"/>
      </w:pPr>
      <w:r>
        <w:separator/>
      </w:r>
    </w:p>
  </w:footnote>
  <w:footnote w:type="continuationSeparator" w:id="0">
    <w:p w:rsidR="00F32E06" w:rsidP="00F32E06" w:rsidRDefault="00F32E06" w14:paraId="0CFE832E"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32E06" w:rsidRDefault="00F32E06" w14:paraId="0CD1F3C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Normal"/>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3000"/>
      <w:gridCol w:w="3000"/>
      <w:gridCol w:w="3000"/>
    </w:tblGrid>
    <w:tr w:rsidR="7CEB2AAB" w:rsidTr="7CEB2AAB" w14:paraId="63F41505">
      <w:trPr>
        <w:trHeight w:val="300"/>
      </w:trPr>
      <w:tc>
        <w:tcPr>
          <w:tcW w:w="3000" w:type="dxa"/>
          <w:tcMar>
            <w:left w:w="105" w:type="dxa"/>
            <w:right w:w="105" w:type="dxa"/>
          </w:tcMar>
          <w:vAlign w:val="top"/>
        </w:tcPr>
        <w:p w:rsidR="7CEB2AAB" w:rsidP="7CEB2AAB" w:rsidRDefault="7CEB2AAB" w14:paraId="0F32E8BC" w14:textId="5DB9A772">
          <w:pPr>
            <w:tabs>
              <w:tab w:val="center" w:leader="none" w:pos="4680"/>
              <w:tab w:val="right" w:leader="none" w:pos="9360"/>
            </w:tabs>
            <w:spacing w:line="240" w:lineRule="auto"/>
            <w:ind w:left="-115"/>
            <w:jc w:val="left"/>
            <w:rPr>
              <w:rFonts w:ascii="Arial" w:hAnsi="Arial" w:eastAsia="Arial" w:cs="Arial"/>
              <w:b w:val="0"/>
              <w:bCs w:val="0"/>
              <w:i w:val="0"/>
              <w:iCs w:val="0"/>
              <w:caps w:val="0"/>
              <w:smallCaps w:val="0"/>
              <w:color w:val="000000" w:themeColor="text1" w:themeTint="FF" w:themeShade="FF"/>
              <w:sz w:val="22"/>
              <w:szCs w:val="22"/>
            </w:rPr>
          </w:pPr>
          <w:r w:rsidR="7CEB2AAB">
            <w:drawing>
              <wp:inline wp14:editId="6BAF4E3D" wp14:anchorId="2D98528B">
                <wp:extent cx="1485900" cy="742950"/>
                <wp:effectExtent l="0" t="0" r="0" b="0"/>
                <wp:docPr id="244663143" name="" descr="Logo European Patent Office" title=""/>
                <wp:cNvGraphicFramePr>
                  <a:graphicFrameLocks noChangeAspect="1"/>
                </wp:cNvGraphicFramePr>
                <a:graphic>
                  <a:graphicData uri="http://schemas.openxmlformats.org/drawingml/2006/picture">
                    <pic:pic>
                      <pic:nvPicPr>
                        <pic:cNvPr id="0" name=""/>
                        <pic:cNvPicPr/>
                      </pic:nvPicPr>
                      <pic:blipFill>
                        <a:blip r:embed="R8bf4062eef244747">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0" w:type="dxa"/>
          <w:tcMar>
            <w:left w:w="105" w:type="dxa"/>
            <w:right w:w="105" w:type="dxa"/>
          </w:tcMar>
          <w:vAlign w:val="top"/>
        </w:tcPr>
        <w:p w:rsidR="7CEB2AAB" w:rsidP="7CEB2AAB" w:rsidRDefault="7CEB2AAB" w14:paraId="665B1BE5" w14:textId="077C89BE">
          <w:pPr>
            <w:tabs>
              <w:tab w:val="center" w:leader="none" w:pos="4680"/>
              <w:tab w:val="right" w:leader="none" w:pos="9360"/>
            </w:tabs>
            <w:spacing w:line="240" w:lineRule="auto"/>
            <w:jc w:val="center"/>
            <w:rPr>
              <w:rFonts w:ascii="Arial" w:hAnsi="Arial" w:eastAsia="Arial" w:cs="Arial"/>
              <w:b w:val="0"/>
              <w:bCs w:val="0"/>
              <w:i w:val="0"/>
              <w:iCs w:val="0"/>
              <w:caps w:val="0"/>
              <w:smallCaps w:val="0"/>
              <w:color w:val="000000" w:themeColor="text1" w:themeTint="FF" w:themeShade="FF"/>
              <w:sz w:val="22"/>
              <w:szCs w:val="22"/>
            </w:rPr>
          </w:pPr>
        </w:p>
      </w:tc>
      <w:tc>
        <w:tcPr>
          <w:tcW w:w="3000" w:type="dxa"/>
          <w:tcMar>
            <w:left w:w="105" w:type="dxa"/>
            <w:right w:w="105" w:type="dxa"/>
          </w:tcMar>
          <w:vAlign w:val="top"/>
        </w:tcPr>
        <w:p w:rsidR="7CEB2AAB" w:rsidP="7CEB2AAB" w:rsidRDefault="7CEB2AAB" w14:paraId="42E427E7" w14:textId="75689585">
          <w:pPr>
            <w:tabs>
              <w:tab w:val="center" w:leader="none" w:pos="4680"/>
              <w:tab w:val="right" w:leader="none" w:pos="9360"/>
            </w:tabs>
            <w:spacing w:line="240" w:lineRule="auto"/>
            <w:ind w:right="-115"/>
            <w:jc w:val="right"/>
            <w:rPr>
              <w:rFonts w:ascii="Arial" w:hAnsi="Arial" w:eastAsia="Arial" w:cs="Arial"/>
              <w:b w:val="0"/>
              <w:bCs w:val="0"/>
              <w:i w:val="0"/>
              <w:iCs w:val="0"/>
              <w:caps w:val="0"/>
              <w:smallCaps w:val="0"/>
              <w:color w:val="000000" w:themeColor="text1" w:themeTint="FF" w:themeShade="FF"/>
              <w:sz w:val="22"/>
              <w:szCs w:val="22"/>
            </w:rPr>
          </w:pPr>
          <w:r w:rsidR="7CEB2AAB">
            <w:drawing>
              <wp:inline wp14:editId="4DBD67C6" wp14:anchorId="7B6E2FF2">
                <wp:extent cx="1733550" cy="628650"/>
                <wp:effectExtent l="0" t="0" r="0" b="0"/>
                <wp:docPr id="2083573709" name="" title=""/>
                <wp:cNvGraphicFramePr>
                  <a:graphicFrameLocks noChangeAspect="1"/>
                </wp:cNvGraphicFramePr>
                <a:graphic>
                  <a:graphicData uri="http://schemas.openxmlformats.org/drawingml/2006/picture">
                    <pic:pic>
                      <pic:nvPicPr>
                        <pic:cNvPr id="0" name=""/>
                        <pic:cNvPicPr/>
                      </pic:nvPicPr>
                      <pic:blipFill>
                        <a:blip r:embed="R30da82ed884a48a9">
                          <a:extLst>
                            <a:ext xmlns:a="http://schemas.openxmlformats.org/drawingml/2006/main" uri="{28A0092B-C50C-407E-A947-70E740481C1C}">
                              <a14:useLocalDpi val="0"/>
                            </a:ext>
                          </a:extLst>
                        </a:blip>
                        <a:stretch>
                          <a:fillRect/>
                        </a:stretch>
                      </pic:blipFill>
                      <pic:spPr>
                        <a:xfrm>
                          <a:off x="0" y="0"/>
                          <a:ext cx="1733550" cy="628650"/>
                        </a:xfrm>
                        <a:prstGeom prst="rect">
                          <a:avLst/>
                        </a:prstGeom>
                      </pic:spPr>
                    </pic:pic>
                  </a:graphicData>
                </a:graphic>
              </wp:inline>
            </w:drawing>
          </w:r>
        </w:p>
      </w:tc>
    </w:tr>
  </w:tbl>
  <w:p w:rsidR="00F32E06" w:rsidRDefault="00F32E06" w14:paraId="349FDD39" w14:textId="2985B4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32E06" w:rsidRDefault="00F32E06" w14:paraId="09B3799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67B2"/>
    <w:multiLevelType w:val="multilevel"/>
    <w:tmpl w:val="AE9C15BA"/>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1" w15:restartNumberingAfterBreak="0">
    <w:nsid w:val="1F052958"/>
    <w:multiLevelType w:val="multilevel"/>
    <w:tmpl w:val="8B54A8F6"/>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24D2A71"/>
    <w:multiLevelType w:val="multilevel"/>
    <w:tmpl w:val="3B0A64CC"/>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C3E70CF"/>
    <w:multiLevelType w:val="multilevel"/>
    <w:tmpl w:val="6D6C4160"/>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4" w15:restartNumberingAfterBreak="0">
    <w:nsid w:val="37F5634E"/>
    <w:multiLevelType w:val="multilevel"/>
    <w:tmpl w:val="906C1B68"/>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5" w15:restartNumberingAfterBreak="0">
    <w:nsid w:val="561F1EBC"/>
    <w:multiLevelType w:val="multilevel"/>
    <w:tmpl w:val="9E7C71E6"/>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B167677"/>
    <w:multiLevelType w:val="multilevel"/>
    <w:tmpl w:val="4BEC0040"/>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7" w15:restartNumberingAfterBreak="0">
    <w:nsid w:val="726F60E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77AD0A47"/>
    <w:multiLevelType w:val="multilevel"/>
    <w:tmpl w:val="21CCE59C"/>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EBC3B60"/>
    <w:multiLevelType w:val="multilevel"/>
    <w:tmpl w:val="623C2E52"/>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num w:numId="1" w16cid:durableId="1800563791">
    <w:abstractNumId w:val="7"/>
  </w:num>
  <w:num w:numId="2" w16cid:durableId="1956786959">
    <w:abstractNumId w:val="3"/>
  </w:num>
  <w:num w:numId="3" w16cid:durableId="1826702557">
    <w:abstractNumId w:val="2"/>
  </w:num>
  <w:num w:numId="4" w16cid:durableId="1523127733">
    <w:abstractNumId w:val="8"/>
  </w:num>
  <w:num w:numId="5" w16cid:durableId="1671253440">
    <w:abstractNumId w:val="1"/>
  </w:num>
  <w:num w:numId="6" w16cid:durableId="544567159">
    <w:abstractNumId w:val="5"/>
  </w:num>
  <w:num w:numId="7" w16cid:durableId="1226643585">
    <w:abstractNumId w:val="4"/>
  </w:num>
  <w:num w:numId="8" w16cid:durableId="1286814883">
    <w:abstractNumId w:val="9"/>
  </w:num>
  <w:num w:numId="9" w16cid:durableId="1457335989">
    <w:abstractNumId w:val="0"/>
  </w:num>
  <w:num w:numId="10" w16cid:durableId="1107777080">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925"/>
    <w:rsid w:val="00064D5A"/>
    <w:rsid w:val="000A0375"/>
    <w:rsid w:val="001D1441"/>
    <w:rsid w:val="002A5FFF"/>
    <w:rsid w:val="00323109"/>
    <w:rsid w:val="00425BFE"/>
    <w:rsid w:val="004549D8"/>
    <w:rsid w:val="00473FC1"/>
    <w:rsid w:val="004B2C95"/>
    <w:rsid w:val="00517925"/>
    <w:rsid w:val="005A6C84"/>
    <w:rsid w:val="005E4914"/>
    <w:rsid w:val="00624676"/>
    <w:rsid w:val="0064603F"/>
    <w:rsid w:val="006F70F0"/>
    <w:rsid w:val="00733656"/>
    <w:rsid w:val="007651C2"/>
    <w:rsid w:val="007E5E34"/>
    <w:rsid w:val="0080152D"/>
    <w:rsid w:val="008856F9"/>
    <w:rsid w:val="008C4A5B"/>
    <w:rsid w:val="00906D39"/>
    <w:rsid w:val="00916389"/>
    <w:rsid w:val="00930FAE"/>
    <w:rsid w:val="00A16E6D"/>
    <w:rsid w:val="00A20B14"/>
    <w:rsid w:val="00AE6944"/>
    <w:rsid w:val="00AF1B2D"/>
    <w:rsid w:val="00B5165E"/>
    <w:rsid w:val="00B92EBB"/>
    <w:rsid w:val="00BC5CE4"/>
    <w:rsid w:val="00C91F26"/>
    <w:rsid w:val="00DF5ADE"/>
    <w:rsid w:val="00E24F7F"/>
    <w:rsid w:val="00E9626B"/>
    <w:rsid w:val="00F32E06"/>
    <w:rsid w:val="00F8075A"/>
    <w:rsid w:val="00F925A8"/>
    <w:rsid w:val="00FB6CFC"/>
    <w:rsid w:val="00FC65FC"/>
    <w:rsid w:val="00FD269C"/>
    <w:rsid w:val="00FD3F31"/>
    <w:rsid w:val="02028260"/>
    <w:rsid w:val="02F0F5C5"/>
    <w:rsid w:val="0374EEC2"/>
    <w:rsid w:val="03E17CCC"/>
    <w:rsid w:val="047838A3"/>
    <w:rsid w:val="0560636C"/>
    <w:rsid w:val="0675948F"/>
    <w:rsid w:val="06E49005"/>
    <w:rsid w:val="0805358A"/>
    <w:rsid w:val="08BFB699"/>
    <w:rsid w:val="09AC27F0"/>
    <w:rsid w:val="0B38A077"/>
    <w:rsid w:val="0B903C49"/>
    <w:rsid w:val="0C52287B"/>
    <w:rsid w:val="0C834F98"/>
    <w:rsid w:val="0D17D013"/>
    <w:rsid w:val="0D8F2B51"/>
    <w:rsid w:val="0DA693BB"/>
    <w:rsid w:val="0E595ED9"/>
    <w:rsid w:val="0E9098B4"/>
    <w:rsid w:val="11DAF7A4"/>
    <w:rsid w:val="14032AE9"/>
    <w:rsid w:val="141D2BEA"/>
    <w:rsid w:val="15E81E4A"/>
    <w:rsid w:val="15E8390C"/>
    <w:rsid w:val="15EFA49D"/>
    <w:rsid w:val="16712FDD"/>
    <w:rsid w:val="17889599"/>
    <w:rsid w:val="199E2AE7"/>
    <w:rsid w:val="19D18D29"/>
    <w:rsid w:val="19FC533E"/>
    <w:rsid w:val="1A4A3F9B"/>
    <w:rsid w:val="1A88D6DB"/>
    <w:rsid w:val="1B19C75D"/>
    <w:rsid w:val="1B779301"/>
    <w:rsid w:val="1C83F458"/>
    <w:rsid w:val="1D682E55"/>
    <w:rsid w:val="1D89E494"/>
    <w:rsid w:val="1DDBA623"/>
    <w:rsid w:val="1F69C694"/>
    <w:rsid w:val="1F9BAE29"/>
    <w:rsid w:val="2018822E"/>
    <w:rsid w:val="208EA25C"/>
    <w:rsid w:val="2113C579"/>
    <w:rsid w:val="21224EEE"/>
    <w:rsid w:val="26869AA4"/>
    <w:rsid w:val="274A0A3D"/>
    <w:rsid w:val="29B54C22"/>
    <w:rsid w:val="29F0034D"/>
    <w:rsid w:val="2B19B963"/>
    <w:rsid w:val="2CEF06E2"/>
    <w:rsid w:val="2EAF42FC"/>
    <w:rsid w:val="3057190B"/>
    <w:rsid w:val="30D33F0E"/>
    <w:rsid w:val="33E17C14"/>
    <w:rsid w:val="35DA0B6B"/>
    <w:rsid w:val="362E8C4A"/>
    <w:rsid w:val="36518034"/>
    <w:rsid w:val="38D892B0"/>
    <w:rsid w:val="393E8900"/>
    <w:rsid w:val="3A884717"/>
    <w:rsid w:val="3FAB7C35"/>
    <w:rsid w:val="403A2372"/>
    <w:rsid w:val="47A9936C"/>
    <w:rsid w:val="482042AA"/>
    <w:rsid w:val="48291A70"/>
    <w:rsid w:val="48AC69A4"/>
    <w:rsid w:val="499839D4"/>
    <w:rsid w:val="4D22CC5E"/>
    <w:rsid w:val="4DF588AD"/>
    <w:rsid w:val="4F94B638"/>
    <w:rsid w:val="5065AF1A"/>
    <w:rsid w:val="5096425C"/>
    <w:rsid w:val="510A2B3D"/>
    <w:rsid w:val="51192439"/>
    <w:rsid w:val="515F8F83"/>
    <w:rsid w:val="527D76DE"/>
    <w:rsid w:val="52AF6DC1"/>
    <w:rsid w:val="53A978C5"/>
    <w:rsid w:val="5450D84A"/>
    <w:rsid w:val="57CB4A17"/>
    <w:rsid w:val="5901DCB7"/>
    <w:rsid w:val="5A7A4D12"/>
    <w:rsid w:val="5E9872EB"/>
    <w:rsid w:val="5EA8CDFA"/>
    <w:rsid w:val="605B9E76"/>
    <w:rsid w:val="606F5EC3"/>
    <w:rsid w:val="613B8962"/>
    <w:rsid w:val="626E5AF2"/>
    <w:rsid w:val="64B9D28D"/>
    <w:rsid w:val="65F16FBC"/>
    <w:rsid w:val="66773DBA"/>
    <w:rsid w:val="6759673E"/>
    <w:rsid w:val="67BBD2B0"/>
    <w:rsid w:val="682CA013"/>
    <w:rsid w:val="6AD27598"/>
    <w:rsid w:val="6C53A7DF"/>
    <w:rsid w:val="6D599CCA"/>
    <w:rsid w:val="6F52F86D"/>
    <w:rsid w:val="70D84288"/>
    <w:rsid w:val="70F9AAC9"/>
    <w:rsid w:val="72B4D514"/>
    <w:rsid w:val="74942566"/>
    <w:rsid w:val="75E7817D"/>
    <w:rsid w:val="76351C9B"/>
    <w:rsid w:val="78B07119"/>
    <w:rsid w:val="7AE84C0E"/>
    <w:rsid w:val="7B8D9FB0"/>
    <w:rsid w:val="7CEB2AAB"/>
    <w:rsid w:val="7D80C194"/>
    <w:rsid w:val="7DAED8DC"/>
    <w:rsid w:val="7EE6AB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9D8B7"/>
  <w15:docId w15:val="{CA1C65EA-50DB-420B-A020-198766CCB94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fr-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numPr>
        <w:ilvl w:val="1"/>
        <w:numId w:val="10"/>
      </w:numPr>
      <w:spacing w:before="360" w:after="120"/>
      <w:outlineLvl w:val="1"/>
    </w:pPr>
    <w:rPr>
      <w:sz w:val="32"/>
      <w:szCs w:val="32"/>
    </w:rPr>
  </w:style>
  <w:style w:type="paragraph" w:styleId="Heading3">
    <w:name w:val="heading 3"/>
    <w:basedOn w:val="Normal"/>
    <w:next w:val="Normal"/>
    <w:uiPriority w:val="9"/>
    <w:semiHidden/>
    <w:unhideWhenUsed/>
    <w:qFormat/>
    <w:pPr>
      <w:keepNext/>
      <w:keepLines/>
      <w:numPr>
        <w:ilvl w:val="2"/>
        <w:numId w:val="10"/>
      </w:numP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numPr>
        <w:ilvl w:val="3"/>
        <w:numId w:val="10"/>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10"/>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10"/>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BC5CE4"/>
    <w:pPr>
      <w:keepNext/>
      <w:keepLines/>
      <w:numPr>
        <w:ilvl w:val="6"/>
        <w:numId w:val="10"/>
      </w:numPr>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BC5CE4"/>
    <w:pPr>
      <w:keepNext/>
      <w:keepLines/>
      <w:numPr>
        <w:ilvl w:val="7"/>
        <w:numId w:val="1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C5CE4"/>
    <w:pPr>
      <w:keepNext/>
      <w:keepLines/>
      <w:numPr>
        <w:ilvl w:val="8"/>
        <w:numId w:val="1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EPONormal" w:customStyle="1">
    <w:name w:val="EPO Normal"/>
    <w:qFormat/>
    <w:rsid w:val="00BC5CE4"/>
    <w:pPr>
      <w:spacing w:line="287" w:lineRule="auto"/>
      <w:jc w:val="both"/>
    </w:pPr>
  </w:style>
  <w:style w:type="paragraph" w:styleId="EPOSubheading11pt" w:customStyle="1">
    <w:name w:val="EPO Subheading 11pt"/>
    <w:next w:val="EPONormal"/>
    <w:qFormat/>
    <w:rsid w:val="00BC5CE4"/>
    <w:pPr>
      <w:keepNext/>
      <w:spacing w:before="220" w:after="220" w:line="287" w:lineRule="auto"/>
    </w:pPr>
    <w:rPr>
      <w:b/>
    </w:rPr>
  </w:style>
  <w:style w:type="paragraph" w:styleId="EPOFootnote" w:customStyle="1">
    <w:name w:val="EPO Footnote"/>
    <w:qFormat/>
    <w:rsid w:val="00BC5CE4"/>
    <w:pPr>
      <w:spacing w:line="287" w:lineRule="auto"/>
      <w:jc w:val="both"/>
    </w:pPr>
    <w:rPr>
      <w:sz w:val="16"/>
    </w:rPr>
  </w:style>
  <w:style w:type="paragraph" w:styleId="EPOFooter" w:customStyle="1">
    <w:name w:val="EPO Footer"/>
    <w:qFormat/>
    <w:rsid w:val="00BC5CE4"/>
    <w:pPr>
      <w:spacing w:line="287" w:lineRule="auto"/>
    </w:pPr>
    <w:rPr>
      <w:sz w:val="16"/>
    </w:rPr>
  </w:style>
  <w:style w:type="paragraph" w:styleId="EPOHeader" w:customStyle="1">
    <w:name w:val="EPO Header"/>
    <w:qFormat/>
    <w:rsid w:val="00BC5CE4"/>
    <w:pPr>
      <w:spacing w:line="287" w:lineRule="auto"/>
    </w:pPr>
    <w:rPr>
      <w:sz w:val="16"/>
    </w:rPr>
  </w:style>
  <w:style w:type="paragraph" w:styleId="EPOSubheading14pt" w:customStyle="1">
    <w:name w:val="EPO Subheading 14pt"/>
    <w:next w:val="EPONormal"/>
    <w:qFormat/>
    <w:rsid w:val="00BC5CE4"/>
    <w:pPr>
      <w:keepNext/>
      <w:spacing w:before="220" w:after="220" w:line="287" w:lineRule="auto"/>
    </w:pPr>
    <w:rPr>
      <w:b/>
      <w:sz w:val="28"/>
    </w:rPr>
  </w:style>
  <w:style w:type="paragraph" w:styleId="EPOAnnex" w:customStyle="1">
    <w:name w:val="EPO Annex"/>
    <w:next w:val="EPONormal"/>
    <w:qFormat/>
    <w:rsid w:val="00BC5CE4"/>
    <w:pPr>
      <w:pageBreakBefore/>
      <w:numPr>
        <w:numId w:val="2"/>
      </w:numPr>
      <w:tabs>
        <w:tab w:val="clear" w:pos="567"/>
        <w:tab w:val="left" w:pos="1417"/>
      </w:tabs>
      <w:spacing w:after="220" w:line="287" w:lineRule="auto"/>
      <w:ind w:left="1417" w:hanging="1417"/>
    </w:pPr>
    <w:rPr>
      <w:b/>
      <w:sz w:val="28"/>
    </w:rPr>
  </w:style>
  <w:style w:type="character" w:styleId="Heading7Char" w:customStyle="1">
    <w:name w:val="Heading 7 Char"/>
    <w:basedOn w:val="DefaultParagraphFont"/>
    <w:link w:val="Heading7"/>
    <w:uiPriority w:val="9"/>
    <w:semiHidden/>
    <w:rsid w:val="00BC5CE4"/>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BC5CE4"/>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BC5CE4"/>
    <w:rPr>
      <w:rFonts w:asciiTheme="majorHAnsi" w:hAnsiTheme="majorHAnsi" w:eastAsiaTheme="majorEastAsia" w:cstheme="majorBidi"/>
      <w:i/>
      <w:iCs/>
      <w:color w:val="272727" w:themeColor="text1" w:themeTint="D8"/>
      <w:sz w:val="21"/>
      <w:szCs w:val="21"/>
    </w:rPr>
  </w:style>
  <w:style w:type="paragraph" w:styleId="EPOTitle1-25pt" w:customStyle="1">
    <w:name w:val="EPO Title 1 - 25pt"/>
    <w:next w:val="EPONormal"/>
    <w:qFormat/>
    <w:rsid w:val="00BC5CE4"/>
    <w:pPr>
      <w:spacing w:after="220" w:line="287" w:lineRule="auto"/>
    </w:pPr>
    <w:rPr>
      <w:b/>
      <w:sz w:val="50"/>
    </w:rPr>
  </w:style>
  <w:style w:type="paragraph" w:styleId="EPOTitle2-18pt" w:customStyle="1">
    <w:name w:val="EPO Title 2 - 18pt"/>
    <w:next w:val="EPONormal"/>
    <w:qFormat/>
    <w:rsid w:val="00BC5CE4"/>
    <w:pPr>
      <w:spacing w:after="220" w:line="287" w:lineRule="auto"/>
    </w:pPr>
    <w:rPr>
      <w:b/>
      <w:sz w:val="36"/>
    </w:rPr>
  </w:style>
  <w:style w:type="paragraph" w:styleId="EPOHeading1" w:customStyle="1">
    <w:name w:val="EPO Heading 1"/>
    <w:next w:val="EPONormal"/>
    <w:qFormat/>
    <w:rsid w:val="00BC5CE4"/>
    <w:pPr>
      <w:keepNext/>
      <w:numPr>
        <w:numId w:val="6"/>
      </w:numPr>
      <w:spacing w:before="220" w:after="220" w:line="287" w:lineRule="auto"/>
      <w:outlineLvl w:val="0"/>
    </w:pPr>
    <w:rPr>
      <w:b/>
      <w:sz w:val="28"/>
    </w:rPr>
  </w:style>
  <w:style w:type="paragraph" w:styleId="EPOHeading2" w:customStyle="1">
    <w:name w:val="EPO Heading 2"/>
    <w:next w:val="EPONormal"/>
    <w:qFormat/>
    <w:rsid w:val="00BC5CE4"/>
    <w:pPr>
      <w:keepNext/>
      <w:numPr>
        <w:ilvl w:val="1"/>
        <w:numId w:val="6"/>
      </w:numPr>
      <w:spacing w:before="220" w:after="220" w:line="287" w:lineRule="auto"/>
      <w:outlineLvl w:val="1"/>
    </w:pPr>
    <w:rPr>
      <w:b/>
      <w:sz w:val="24"/>
    </w:rPr>
  </w:style>
  <w:style w:type="paragraph" w:styleId="EPOHeading3" w:customStyle="1">
    <w:name w:val="EPO Heading 3"/>
    <w:next w:val="EPONormal"/>
    <w:qFormat/>
    <w:rsid w:val="00BC5CE4"/>
    <w:pPr>
      <w:keepNext/>
      <w:numPr>
        <w:ilvl w:val="2"/>
        <w:numId w:val="6"/>
      </w:numPr>
      <w:spacing w:before="220" w:after="220" w:line="287" w:lineRule="auto"/>
      <w:outlineLvl w:val="2"/>
    </w:pPr>
    <w:rPr>
      <w:b/>
    </w:rPr>
  </w:style>
  <w:style w:type="paragraph" w:styleId="EPOHeading4" w:customStyle="1">
    <w:name w:val="EPO Heading 4"/>
    <w:next w:val="EPONormal"/>
    <w:qFormat/>
    <w:rsid w:val="00BC5CE4"/>
    <w:pPr>
      <w:keepNext/>
      <w:numPr>
        <w:ilvl w:val="3"/>
        <w:numId w:val="6"/>
      </w:numPr>
      <w:spacing w:before="220" w:after="220" w:line="287" w:lineRule="auto"/>
      <w:outlineLvl w:val="3"/>
    </w:pPr>
    <w:rPr>
      <w:b/>
    </w:rPr>
  </w:style>
  <w:style w:type="paragraph" w:styleId="EPOBullet1stlevel" w:customStyle="1">
    <w:name w:val="EPO Bullet 1st level"/>
    <w:qFormat/>
    <w:rsid w:val="00BC5CE4"/>
    <w:pPr>
      <w:numPr>
        <w:numId w:val="7"/>
      </w:numPr>
      <w:tabs>
        <w:tab w:val="clear" w:pos="1134"/>
      </w:tabs>
      <w:spacing w:line="287" w:lineRule="auto"/>
      <w:ind w:left="397" w:hanging="397"/>
      <w:jc w:val="both"/>
    </w:pPr>
  </w:style>
  <w:style w:type="paragraph" w:styleId="EPOBullet2ndlevel" w:customStyle="1">
    <w:name w:val="EPO Bullet 2nd level"/>
    <w:qFormat/>
    <w:rsid w:val="00BC5CE4"/>
    <w:pPr>
      <w:numPr>
        <w:numId w:val="8"/>
      </w:numPr>
      <w:tabs>
        <w:tab w:val="clear" w:pos="1701"/>
      </w:tabs>
      <w:spacing w:line="287" w:lineRule="auto"/>
      <w:ind w:left="794" w:hanging="397"/>
      <w:jc w:val="both"/>
    </w:pPr>
  </w:style>
  <w:style w:type="paragraph" w:styleId="EPOList-numbers" w:customStyle="1">
    <w:name w:val="EPO List - numbers"/>
    <w:qFormat/>
    <w:rsid w:val="00BC5CE4"/>
    <w:pPr>
      <w:numPr>
        <w:numId w:val="9"/>
      </w:numPr>
      <w:tabs>
        <w:tab w:val="left" w:pos="397"/>
      </w:tabs>
      <w:spacing w:line="287" w:lineRule="auto"/>
      <w:jc w:val="both"/>
    </w:pPr>
  </w:style>
  <w:style w:type="paragraph" w:styleId="EPOList-letters" w:customStyle="1">
    <w:name w:val="EPO List - letters"/>
    <w:qFormat/>
    <w:rsid w:val="00BC5CE4"/>
    <w:pPr>
      <w:numPr>
        <w:numId w:val="10"/>
      </w:numPr>
      <w:tabs>
        <w:tab w:val="left" w:pos="397"/>
      </w:tabs>
      <w:spacing w:line="287" w:lineRule="auto"/>
      <w:jc w:val="both"/>
    </w:pPr>
  </w:style>
  <w:style w:type="paragraph" w:styleId="Revision">
    <w:name w:val="Revision"/>
    <w:hidden/>
    <w:uiPriority w:val="99"/>
    <w:semiHidden/>
    <w:rsid w:val="00BC5CE4"/>
    <w:pPr>
      <w:spacing w:line="240" w:lineRule="auto"/>
    </w:pPr>
  </w:style>
  <w:style w:type="paragraph" w:styleId="CommentSubject">
    <w:name w:val="annotation subject"/>
    <w:basedOn w:val="CommentText"/>
    <w:next w:val="CommentText"/>
    <w:link w:val="CommentSubjectChar"/>
    <w:uiPriority w:val="99"/>
    <w:semiHidden/>
    <w:unhideWhenUsed/>
    <w:rsid w:val="00064D5A"/>
    <w:rPr>
      <w:b/>
      <w:bCs/>
    </w:rPr>
  </w:style>
  <w:style w:type="character" w:styleId="CommentSubjectChar" w:customStyle="1">
    <w:name w:val="Comment Subject Char"/>
    <w:basedOn w:val="CommentTextChar"/>
    <w:link w:val="CommentSubject"/>
    <w:uiPriority w:val="99"/>
    <w:semiHidden/>
    <w:rsid w:val="00064D5A"/>
    <w:rPr>
      <w:b/>
      <w:bCs/>
      <w:sz w:val="20"/>
      <w:szCs w:val="20"/>
    </w:rPr>
  </w:style>
  <w:style w:type="paragraph" w:styleId="BalloonText">
    <w:name w:val="Balloon Text"/>
    <w:basedOn w:val="Normal"/>
    <w:link w:val="BalloonTextChar"/>
    <w:uiPriority w:val="99"/>
    <w:semiHidden/>
    <w:unhideWhenUsed/>
    <w:rsid w:val="00FC65FC"/>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C65FC"/>
    <w:rPr>
      <w:rFonts w:ascii="Segoe UI" w:hAnsi="Segoe UI" w:cs="Segoe UI"/>
      <w:sz w:val="18"/>
      <w:szCs w:val="18"/>
    </w:rPr>
  </w:style>
  <w:style w:type="character" w:styleId="Hyperlink">
    <w:name w:val="Hyperlink"/>
    <w:basedOn w:val="DefaultParagraphFont"/>
    <w:uiPriority w:val="99"/>
    <w:unhideWhenUsed/>
    <w:rsid w:val="00FB6CFC"/>
    <w:rPr>
      <w:color w:val="0000FF" w:themeColor="hyperlink"/>
      <w:u w:val="single"/>
    </w:rPr>
  </w:style>
  <w:style w:type="character" w:styleId="UnresolvedMention">
    <w:name w:val="Unresolved Mention"/>
    <w:basedOn w:val="DefaultParagraphFont"/>
    <w:uiPriority w:val="99"/>
    <w:semiHidden/>
    <w:unhideWhenUsed/>
    <w:rsid w:val="00FB6CFC"/>
    <w:rPr>
      <w:color w:val="605E5C"/>
      <w:shd w:val="clear" w:color="auto" w:fill="E1DFDD"/>
    </w:rPr>
  </w:style>
  <w:style w:type="paragraph" w:styleId="Header">
    <w:name w:val="header"/>
    <w:basedOn w:val="Normal"/>
    <w:link w:val="HeaderChar"/>
    <w:uiPriority w:val="99"/>
    <w:unhideWhenUsed/>
    <w:rsid w:val="00F32E06"/>
    <w:pPr>
      <w:tabs>
        <w:tab w:val="center" w:pos="4513"/>
        <w:tab w:val="right" w:pos="9026"/>
      </w:tabs>
      <w:spacing w:line="240" w:lineRule="auto"/>
    </w:pPr>
  </w:style>
  <w:style w:type="character" w:styleId="HeaderChar" w:customStyle="1">
    <w:name w:val="Header Char"/>
    <w:basedOn w:val="DefaultParagraphFont"/>
    <w:link w:val="Header"/>
    <w:uiPriority w:val="99"/>
    <w:rsid w:val="00F32E06"/>
  </w:style>
  <w:style w:type="paragraph" w:styleId="Footer">
    <w:name w:val="footer"/>
    <w:basedOn w:val="Normal"/>
    <w:link w:val="FooterChar"/>
    <w:uiPriority w:val="99"/>
    <w:unhideWhenUsed/>
    <w:rsid w:val="00F32E06"/>
    <w:pPr>
      <w:tabs>
        <w:tab w:val="center" w:pos="4513"/>
        <w:tab w:val="right" w:pos="9026"/>
      </w:tabs>
      <w:spacing w:line="240" w:lineRule="auto"/>
    </w:pPr>
  </w:style>
  <w:style w:type="character" w:styleId="FooterChar" w:customStyle="1">
    <w:name w:val="Footer Char"/>
    <w:basedOn w:val="DefaultParagraphFont"/>
    <w:link w:val="Footer"/>
    <w:uiPriority w:val="99"/>
    <w:rsid w:val="00F32E06"/>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s://kavli.web.ox.ac.uk/people/professor-dame-carol-robinson-dbe-frs-fmedsci-frsc" TargetMode="External" Id="rId13"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footer" Target="footer3.xml" Id="rId25" /><Relationship Type="http://schemas.openxmlformats.org/officeDocument/2006/relationships/customXml" Target="../customXml/item2.xml" Id="rId2"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header" Target="header3.xml" Id="rId24" /><Relationship Type="http://schemas.openxmlformats.org/officeDocument/2006/relationships/customXml" Target="../customXml/item5.xml" Id="rId5" /><Relationship Type="http://schemas.openxmlformats.org/officeDocument/2006/relationships/footer" Target="footer2.xml" Id="rId23" /><Relationship Type="http://schemas.openxmlformats.org/officeDocument/2006/relationships/theme" Target="theme/theme1.xml" Id="rId28" /><Relationship Type="http://schemas.openxmlformats.org/officeDocument/2006/relationships/webSettings" Target="webSettings.xml" Id="rId10"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footer" Target="footer1.xml" Id="rId22" /><Relationship Type="http://schemas.openxmlformats.org/officeDocument/2006/relationships/glossaryDocument" Target="glossary/document.xml" Id="rId27" /><Relationship Type="http://schemas.openxmlformats.org/officeDocument/2006/relationships/hyperlink" Target="https://www.omass.com/" TargetMode="External" Id="R50634e49a1534fa5" /><Relationship Type="http://schemas.openxmlformats.org/officeDocument/2006/relationships/hyperlink" Target="https://www.epo.org/fr/news-events/european-inventor-award/streaming?mtm_campaign=EIA2024&amp;mtm_keyword=pressrelease&amp;mtm_medium=press" TargetMode="External" Id="R0d9ac42f66f04f92" /><Relationship Type="http://schemas.openxmlformats.org/officeDocument/2006/relationships/hyperlink" Target="https://www.epo.org/fr/news-events/european-inventor-award/meet-the-finalists/carol-vivien-robinson?mtm_campaign=EIA2024&amp;mtm_keyword=pressrelease&amp;mtm_medium=press" TargetMode="External" Id="R6ea33319c0c14254" /><Relationship Type="http://schemas.openxmlformats.org/officeDocument/2006/relationships/hyperlink" Target="mailto:press@epo.org" TargetMode="External" Id="R05b11c32043049ed" /><Relationship Type="http://schemas.openxmlformats.org/officeDocument/2006/relationships/hyperlink" Target="https://www.epo.org/fr/news-events/european-inventor-award?mtm_campaign=EIA2024&amp;mtm_keyword=pressrelease&amp;mtm_medium=press" TargetMode="External" Id="R8502a67b289d4938" /><Relationship Type="http://schemas.openxmlformats.org/officeDocument/2006/relationships/hyperlink" Target="https://www.epo.org/fr/?mtm_campaign=EIA2024&amp;mtm_keyword=pressrelease&amp;mtm_medium=press" TargetMode="External" Id="R95fb25fedd0245de"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&#65279;<?xml version="1.0" encoding="utf-8"?><Relationships xmlns="http://schemas.openxmlformats.org/package/2006/relationships"><Relationship Type="http://schemas.openxmlformats.org/officeDocument/2006/relationships/image" Target="/media/image.png" Id="R8bf4062eef244747" /><Relationship Type="http://schemas.openxmlformats.org/officeDocument/2006/relationships/image" Target="/media/image2.png" Id="R30da82ed884a48a9"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A8B1A62B-9634-4209-A112-94613DB94322}"/>
      </w:docPartPr>
      <w:docPartBody>
        <w:p xmlns:wp14="http://schemas.microsoft.com/office/word/2010/wordml" w:rsidR="007D0EF6" w:rsidRDefault="007D0EF6" w14:paraId="672A6659" wp14:textId="7777777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D0EF6"/>
    <w:rsid w:val="002146C0"/>
    <w:rsid w:val="0024334C"/>
    <w:rsid w:val="00260271"/>
    <w:rsid w:val="002A5FFF"/>
    <w:rsid w:val="003A6270"/>
    <w:rsid w:val="00551396"/>
    <w:rsid w:val="007D0EF6"/>
    <w:rsid w:val="00AE6944"/>
    <w:rsid w:val="00B008C1"/>
    <w:rsid w:val="00DF5ADE"/>
    <w:rsid w:val="00E276F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9fe85f9d-14b9-4f9c-9861-ae262a00135d" ContentTypeId="0x0101004B4BAD3DDDE0F84A8E56A09DD9B2FAD7" PreviousValue="false"/>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hEIN1C3EgpMobELbo1D+RjV9g==">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</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TAS0-850928080-102670</_dlc_DocId>
    <_dlc_DocIdUrl xmlns="f2e99cb4-f4f9-415e-b3d9-1292be195fdc">
      <Url>https://byblos2019.internal.epo.org/sites/TAS/_layouts/15/DocIdRedir.aspx?ID=TAS0-850928080-102670</Url>
      <Description>TAS0-850928080-102670</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CE5DA3-A2DE-4A15-90FE-F4C462B5E95B}">
  <ds:schemaRefs>
    <ds:schemaRef ds:uri="http://schemas.microsoft.com/sharepoint/events"/>
  </ds:schemaRefs>
</ds:datastoreItem>
</file>

<file path=customXml/itemProps2.xml><?xml version="1.0" encoding="utf-8"?>
<ds:datastoreItem xmlns:ds="http://schemas.openxmlformats.org/officeDocument/2006/customXml" ds:itemID="{98EE0E05-1F60-41AD-8EF2-3FF7521E0E7F}">
  <ds:schemaRefs>
    <ds:schemaRef ds:uri="Microsoft.SharePoint.Taxonomy.ContentTypeSync"/>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631075A-EED9-4EED-A1FB-033ECDE4CEDF}">
  <ds:schemaRefs>
    <ds:schemaRef ds:uri="http://purl.org/dc/terms/"/>
    <ds:schemaRef ds:uri="http://schemas.openxmlformats.org/package/2006/metadata/core-properties"/>
    <ds:schemaRef ds:uri="c19017b9-b632-4fd7-b272-8e1706ce9985"/>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fields"/>
    <ds:schemaRef ds:uri="f2e99cb4-f4f9-415e-b3d9-1292be195fdc"/>
    <ds:schemaRef ds:uri="http://www.w3.org/XML/1998/namespace"/>
    <ds:schemaRef ds:uri="http://purl.org/dc/dcmitype/"/>
  </ds:schemaRefs>
</ds:datastoreItem>
</file>

<file path=customXml/itemProps5.xml><?xml version="1.0" encoding="utf-8"?>
<ds:datastoreItem xmlns:ds="http://schemas.openxmlformats.org/officeDocument/2006/customXml" ds:itemID="{FEBCC148-C5E7-4360-8D56-A1C6EFA57C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55B6468-BF9F-4164-8B23-4AB9FBD4A7B9}">
  <ds:schemaRefs>
    <ds:schemaRef ds:uri="http://schemas.microsoft.com/sharepoint/v3/contenttype/forms"/>
  </ds:schemaRefs>
</ds:datastoreItem>
</file>

<file path=docMetadata/LabelInfo.xml><?xml version="1.0" encoding="utf-8"?>
<clbl:labelList xmlns:clbl="http://schemas.microsoft.com/office/2020/mipLabelMetadata">
  <clbl:label id="{51f9a4c9-2c82-4ce2-b8f3-8665a1bc2da4}" enabled="0" method="" siteId="{51f9a4c9-2c82-4ce2-b8f3-8665a1bc2da4}"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Caroline Wood</dc:creator>
  <lastModifiedBy>Sophie Rasbash (External)</lastModifiedBy>
  <revision>14</revision>
  <dcterms:created xsi:type="dcterms:W3CDTF">2024-05-09T07:34:00.0000000Z</dcterms:created>
  <dcterms:modified xsi:type="dcterms:W3CDTF">2024-06-06T08:08:48.6495483Z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07707aa9-57fe-44b9-a44d-71a0ae3902b3</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