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06972266" w:rsidR="009229E6" w:rsidRDefault="00743D6C">
      <w:pPr>
        <w:rPr>
          <w:b/>
          <w:color w:val="FF0000"/>
          <w:sz w:val="32"/>
          <w:szCs w:val="32"/>
        </w:rPr>
      </w:pPr>
      <w:r>
        <w:rPr>
          <w:noProof/>
        </w:rPr>
        <w:drawing>
          <wp:anchor distT="0" distB="0" distL="114300" distR="114300" simplePos="0" relativeHeight="251658240" behindDoc="0" locked="0" layoutInCell="1" hidden="0" allowOverlap="1" wp14:anchorId="01D58314" wp14:editId="77123CDA">
            <wp:simplePos x="0" y="0"/>
            <wp:positionH relativeFrom="column">
              <wp:posOffset>-54609</wp:posOffset>
            </wp:positionH>
            <wp:positionV relativeFrom="paragraph">
              <wp:posOffset>-86994</wp:posOffset>
            </wp:positionV>
            <wp:extent cx="1494790" cy="750570"/>
            <wp:effectExtent l="0" t="0" r="0" b="0"/>
            <wp:wrapSquare wrapText="right" distT="0" distB="0" distL="114300" distR="114300"/>
            <wp:docPr id="14" name="Picture 14" descr="Logo European Patent Office"/>
            <wp:cNvGraphicFramePr/>
            <a:graphic xmlns:a="http://schemas.openxmlformats.org/drawingml/2006/main">
              <a:graphicData uri="http://schemas.openxmlformats.org/drawingml/2006/picture">
                <pic:pic xmlns:pic="http://schemas.openxmlformats.org/drawingml/2006/picture">
                  <pic:nvPicPr>
                    <pic:cNvPr id="0" name="image1.png" descr="Logo European Patent Office"/>
                    <pic:cNvPicPr preferRelativeResize="0"/>
                  </pic:nvPicPr>
                  <pic:blipFill>
                    <a:blip r:embed="rId12"/>
                    <a:srcRect/>
                    <a:stretch>
                      <a:fillRect/>
                    </a:stretch>
                  </pic:blipFill>
                  <pic:spPr>
                    <a:xfrm>
                      <a:off x="0" y="0"/>
                      <a:ext cx="1494790" cy="750570"/>
                    </a:xfrm>
                    <a:prstGeom prst="rect">
                      <a:avLst/>
                    </a:prstGeom>
                    <a:ln/>
                  </pic:spPr>
                </pic:pic>
              </a:graphicData>
            </a:graphic>
          </wp:anchor>
        </w:drawing>
      </w:r>
    </w:p>
    <w:p w14:paraId="00000006" w14:textId="77777777" w:rsidR="009229E6" w:rsidRDefault="00743D6C">
      <w:pPr>
        <w:jc w:val="right"/>
        <w:rPr>
          <w:b/>
          <w:sz w:val="32"/>
          <w:szCs w:val="32"/>
        </w:rPr>
      </w:pPr>
      <w:r>
        <w:rPr>
          <w:b/>
          <w:sz w:val="32"/>
          <w:szCs w:val="32"/>
        </w:rPr>
        <w:t>PRESS RELEASE</w:t>
      </w:r>
    </w:p>
    <w:p w14:paraId="00000007" w14:textId="2C792E48" w:rsidR="009229E6" w:rsidRDefault="009229E6" w:rsidP="2B1B53E6">
      <w:pPr>
        <w:jc w:val="right"/>
        <w:rPr>
          <w:b/>
          <w:bCs/>
          <w:sz w:val="32"/>
          <w:szCs w:val="32"/>
        </w:rPr>
      </w:pPr>
    </w:p>
    <w:p w14:paraId="6A16DADB" w14:textId="40CD5D83" w:rsidR="1A0AE630" w:rsidRDefault="1A0AE630" w:rsidP="2B1B53E6">
      <w:pPr>
        <w:shd w:val="clear" w:color="auto" w:fill="FFFFFF" w:themeFill="background1"/>
        <w:jc w:val="center"/>
        <w:rPr>
          <w:sz w:val="32"/>
          <w:szCs w:val="32"/>
        </w:rPr>
      </w:pPr>
      <w:r w:rsidRPr="2B1B53E6">
        <w:rPr>
          <w:b/>
          <w:bCs/>
          <w:color w:val="EE0000"/>
          <w:sz w:val="32"/>
          <w:szCs w:val="32"/>
        </w:rPr>
        <w:t>EMBARGOED UNTIL 24 March 2026 AT 00.01 CET</w:t>
      </w:r>
    </w:p>
    <w:p w14:paraId="08904C53" w14:textId="2D62955F" w:rsidR="2B1B53E6" w:rsidRDefault="2B1B53E6" w:rsidP="2B1B53E6">
      <w:pPr>
        <w:jc w:val="right"/>
        <w:rPr>
          <w:b/>
          <w:bCs/>
          <w:sz w:val="32"/>
          <w:szCs w:val="32"/>
        </w:rPr>
      </w:pPr>
    </w:p>
    <w:p w14:paraId="4E1D9A40" w14:textId="7C2C6076" w:rsidR="00966691" w:rsidRPr="003B1A8F" w:rsidRDefault="00966691" w:rsidP="4640C840">
      <w:pPr>
        <w:pBdr>
          <w:top w:val="nil"/>
          <w:left w:val="nil"/>
          <w:bottom w:val="nil"/>
          <w:right w:val="nil"/>
          <w:between w:val="nil"/>
        </w:pBdr>
        <w:shd w:val="clear" w:color="auto" w:fill="FFFFFF" w:themeFill="background1"/>
        <w:jc w:val="center"/>
        <w:rPr>
          <w:b/>
          <w:bCs/>
          <w:color w:val="000000" w:themeColor="text1"/>
        </w:rPr>
      </w:pPr>
    </w:p>
    <w:p w14:paraId="768EF82F" w14:textId="32220A6F" w:rsidR="00966691" w:rsidRDefault="6E71C0B5" w:rsidP="2B1B53E6">
      <w:pPr>
        <w:jc w:val="center"/>
        <w:rPr>
          <w:b/>
          <w:bCs/>
          <w:color w:val="000000" w:themeColor="text1"/>
          <w:sz w:val="32"/>
          <w:szCs w:val="32"/>
        </w:rPr>
      </w:pPr>
      <w:r w:rsidRPr="2B1B53E6">
        <w:rPr>
          <w:b/>
          <w:bCs/>
          <w:color w:val="000000" w:themeColor="text1"/>
          <w:sz w:val="32"/>
          <w:szCs w:val="32"/>
        </w:rPr>
        <w:t>Demand for European patents exceeds 200 000 for first time,</w:t>
      </w:r>
      <w:r w:rsidR="5EF43947" w:rsidRPr="2B1B53E6">
        <w:rPr>
          <w:b/>
          <w:bCs/>
          <w:color w:val="000000" w:themeColor="text1"/>
          <w:sz w:val="32"/>
          <w:szCs w:val="32"/>
        </w:rPr>
        <w:t xml:space="preserve"> </w:t>
      </w:r>
      <w:r w:rsidR="2B01B12F" w:rsidRPr="2B1B53E6">
        <w:rPr>
          <w:b/>
          <w:bCs/>
          <w:color w:val="000000" w:themeColor="text1"/>
          <w:sz w:val="32"/>
          <w:szCs w:val="32"/>
        </w:rPr>
        <w:t xml:space="preserve">confirming </w:t>
      </w:r>
      <w:r w:rsidR="5F5F7F9F" w:rsidRPr="2B1B53E6">
        <w:rPr>
          <w:b/>
          <w:bCs/>
          <w:color w:val="000000" w:themeColor="text1"/>
          <w:sz w:val="32"/>
          <w:szCs w:val="32"/>
        </w:rPr>
        <w:t xml:space="preserve">Europe’s </w:t>
      </w:r>
      <w:r w:rsidR="6437B435" w:rsidRPr="2B1B53E6">
        <w:rPr>
          <w:b/>
          <w:bCs/>
          <w:color w:val="000000" w:themeColor="text1"/>
          <w:sz w:val="32"/>
          <w:szCs w:val="32"/>
        </w:rPr>
        <w:t xml:space="preserve">competitiveness as a </w:t>
      </w:r>
      <w:r w:rsidR="2C19AA6D" w:rsidRPr="2B1B53E6">
        <w:rPr>
          <w:b/>
          <w:bCs/>
          <w:color w:val="000000" w:themeColor="text1"/>
          <w:sz w:val="32"/>
          <w:szCs w:val="32"/>
        </w:rPr>
        <w:t xml:space="preserve">global </w:t>
      </w:r>
      <w:r w:rsidR="6437B435" w:rsidRPr="2B1B53E6">
        <w:rPr>
          <w:b/>
          <w:bCs/>
          <w:color w:val="000000" w:themeColor="text1"/>
          <w:sz w:val="32"/>
          <w:szCs w:val="32"/>
        </w:rPr>
        <w:t>tech hub</w:t>
      </w:r>
    </w:p>
    <w:p w14:paraId="33C3774A" w14:textId="77777777" w:rsidR="00B17A28" w:rsidRPr="003B1A8F" w:rsidRDefault="00B17A28" w:rsidP="4640C840">
      <w:pPr>
        <w:rPr>
          <w:b/>
          <w:bCs/>
          <w:color w:val="000000" w:themeColor="text1"/>
          <w:sz w:val="32"/>
          <w:szCs w:val="32"/>
        </w:rPr>
      </w:pPr>
    </w:p>
    <w:p w14:paraId="6D8DC850" w14:textId="0AC39413" w:rsidR="000D69C5" w:rsidRPr="00450CEC" w:rsidRDefault="5DBD6025" w:rsidP="00EB34B6">
      <w:pPr>
        <w:pStyle w:val="ListParagraph"/>
        <w:numPr>
          <w:ilvl w:val="0"/>
          <w:numId w:val="6"/>
        </w:numPr>
        <w:jc w:val="both"/>
        <w:rPr>
          <w:b/>
          <w:bCs/>
          <w:sz w:val="22"/>
          <w:szCs w:val="22"/>
        </w:rPr>
      </w:pPr>
      <w:bookmarkStart w:id="0" w:name="_Hlk161216452"/>
      <w:r w:rsidRPr="3420F3AC">
        <w:rPr>
          <w:b/>
          <w:bCs/>
          <w:i/>
          <w:iCs/>
          <w:sz w:val="22"/>
          <w:szCs w:val="22"/>
        </w:rPr>
        <w:t xml:space="preserve">EPO </w:t>
      </w:r>
      <w:r w:rsidR="59006B4F" w:rsidRPr="3420F3AC">
        <w:rPr>
          <w:b/>
          <w:bCs/>
          <w:i/>
          <w:iCs/>
          <w:sz w:val="22"/>
          <w:szCs w:val="22"/>
        </w:rPr>
        <w:t>Technology Dashboard 2025</w:t>
      </w:r>
      <w:r w:rsidR="13C66485" w:rsidRPr="3420F3AC">
        <w:rPr>
          <w:b/>
          <w:bCs/>
          <w:i/>
          <w:iCs/>
          <w:sz w:val="22"/>
          <w:szCs w:val="22"/>
        </w:rPr>
        <w:t xml:space="preserve"> </w:t>
      </w:r>
      <w:r w:rsidR="1016576F" w:rsidRPr="3420F3AC">
        <w:rPr>
          <w:b/>
          <w:bCs/>
          <w:sz w:val="22"/>
          <w:szCs w:val="22"/>
        </w:rPr>
        <w:t xml:space="preserve">(formerly </w:t>
      </w:r>
      <w:r w:rsidR="1016576F" w:rsidRPr="3420F3AC">
        <w:rPr>
          <w:b/>
          <w:bCs/>
          <w:i/>
          <w:iCs/>
          <w:sz w:val="22"/>
          <w:szCs w:val="22"/>
        </w:rPr>
        <w:t>Patent Index)</w:t>
      </w:r>
      <w:r w:rsidR="7F211715" w:rsidRPr="3420F3AC">
        <w:rPr>
          <w:b/>
          <w:bCs/>
          <w:i/>
          <w:iCs/>
          <w:sz w:val="22"/>
          <w:szCs w:val="22"/>
        </w:rPr>
        <w:t xml:space="preserve"> </w:t>
      </w:r>
      <w:r w:rsidR="7452B42F" w:rsidRPr="3420F3AC">
        <w:rPr>
          <w:b/>
          <w:bCs/>
          <w:sz w:val="22"/>
          <w:szCs w:val="22"/>
        </w:rPr>
        <w:t>reports</w:t>
      </w:r>
      <w:r w:rsidR="5A880CF1" w:rsidRPr="3420F3AC">
        <w:rPr>
          <w:b/>
          <w:bCs/>
          <w:sz w:val="22"/>
          <w:szCs w:val="22"/>
        </w:rPr>
        <w:t xml:space="preserve"> </w:t>
      </w:r>
      <w:r w:rsidR="398311D1" w:rsidRPr="3420F3AC">
        <w:rPr>
          <w:b/>
          <w:bCs/>
          <w:sz w:val="22"/>
          <w:szCs w:val="22"/>
        </w:rPr>
        <w:t>r</w:t>
      </w:r>
      <w:r w:rsidR="03F673B6" w:rsidRPr="3420F3AC">
        <w:rPr>
          <w:b/>
          <w:bCs/>
          <w:sz w:val="22"/>
          <w:szCs w:val="22"/>
        </w:rPr>
        <w:t>ecord year</w:t>
      </w:r>
      <w:r w:rsidR="373A0C70" w:rsidRPr="3420F3AC">
        <w:rPr>
          <w:b/>
          <w:bCs/>
          <w:sz w:val="22"/>
          <w:szCs w:val="22"/>
        </w:rPr>
        <w:t xml:space="preserve"> for the</w:t>
      </w:r>
      <w:r w:rsidR="03F673B6" w:rsidRPr="3420F3AC">
        <w:rPr>
          <w:b/>
          <w:bCs/>
          <w:sz w:val="22"/>
          <w:szCs w:val="22"/>
        </w:rPr>
        <w:t xml:space="preserve"> </w:t>
      </w:r>
      <w:r w:rsidR="0606F351" w:rsidRPr="3420F3AC">
        <w:rPr>
          <w:b/>
          <w:bCs/>
          <w:sz w:val="22"/>
          <w:szCs w:val="22"/>
        </w:rPr>
        <w:t>European Patent Offic</w:t>
      </w:r>
      <w:r w:rsidR="59006B4F" w:rsidRPr="3420F3AC">
        <w:rPr>
          <w:b/>
          <w:bCs/>
          <w:sz w:val="22"/>
          <w:szCs w:val="22"/>
        </w:rPr>
        <w:t>e</w:t>
      </w:r>
    </w:p>
    <w:p w14:paraId="3F5E358A" w14:textId="00BAA1F2" w:rsidR="00F9167E" w:rsidRPr="00F7375F" w:rsidRDefault="26033DC2" w:rsidP="3420F3AC">
      <w:pPr>
        <w:pStyle w:val="ListParagraph"/>
        <w:numPr>
          <w:ilvl w:val="0"/>
          <w:numId w:val="6"/>
        </w:numPr>
        <w:spacing w:before="100" w:beforeAutospacing="1" w:after="100" w:afterAutospacing="1"/>
        <w:rPr>
          <w:b/>
          <w:bCs/>
          <w:sz w:val="22"/>
          <w:szCs w:val="22"/>
        </w:rPr>
      </w:pPr>
      <w:r w:rsidRPr="3420F3AC">
        <w:rPr>
          <w:b/>
          <w:bCs/>
          <w:sz w:val="22"/>
          <w:szCs w:val="22"/>
        </w:rPr>
        <w:t xml:space="preserve">Strong growth </w:t>
      </w:r>
      <w:r w:rsidR="483C51A8" w:rsidRPr="3420F3AC">
        <w:rPr>
          <w:b/>
          <w:bCs/>
          <w:sz w:val="22"/>
          <w:szCs w:val="22"/>
        </w:rPr>
        <w:t>in</w:t>
      </w:r>
      <w:r w:rsidR="63B84C58" w:rsidRPr="3420F3AC">
        <w:rPr>
          <w:b/>
          <w:bCs/>
          <w:sz w:val="22"/>
          <w:szCs w:val="22"/>
        </w:rPr>
        <w:t xml:space="preserve"> </w:t>
      </w:r>
      <w:r w:rsidR="63B84C58" w:rsidRPr="00F7375F">
        <w:rPr>
          <w:b/>
          <w:bCs/>
          <w:sz w:val="22"/>
          <w:szCs w:val="22"/>
        </w:rPr>
        <w:t>digital,</w:t>
      </w:r>
      <w:r w:rsidR="483C51A8" w:rsidRPr="00F7375F">
        <w:rPr>
          <w:b/>
          <w:bCs/>
          <w:sz w:val="22"/>
          <w:szCs w:val="22"/>
        </w:rPr>
        <w:t xml:space="preserve"> AI</w:t>
      </w:r>
      <w:r w:rsidR="373A0C70" w:rsidRPr="00F7375F">
        <w:rPr>
          <w:b/>
          <w:bCs/>
          <w:sz w:val="22"/>
          <w:szCs w:val="22"/>
        </w:rPr>
        <w:t>,</w:t>
      </w:r>
      <w:r w:rsidR="678559C4" w:rsidRPr="00F7375F">
        <w:rPr>
          <w:b/>
          <w:bCs/>
          <w:sz w:val="22"/>
          <w:szCs w:val="22"/>
        </w:rPr>
        <w:t xml:space="preserve"> quantum,</w:t>
      </w:r>
      <w:r w:rsidR="373A0C70" w:rsidRPr="00F7375F">
        <w:rPr>
          <w:b/>
          <w:bCs/>
          <w:sz w:val="22"/>
          <w:szCs w:val="22"/>
        </w:rPr>
        <w:t xml:space="preserve"> semiconductor</w:t>
      </w:r>
      <w:r w:rsidR="483C51A8" w:rsidRPr="00F7375F">
        <w:rPr>
          <w:b/>
          <w:bCs/>
          <w:sz w:val="22"/>
          <w:szCs w:val="22"/>
        </w:rPr>
        <w:t xml:space="preserve"> and</w:t>
      </w:r>
      <w:r w:rsidR="7EF72634" w:rsidRPr="00F7375F">
        <w:rPr>
          <w:b/>
          <w:bCs/>
          <w:sz w:val="22"/>
          <w:szCs w:val="22"/>
        </w:rPr>
        <w:t xml:space="preserve"> battery</w:t>
      </w:r>
      <w:r w:rsidR="47214E35" w:rsidRPr="00F7375F">
        <w:rPr>
          <w:b/>
          <w:bCs/>
          <w:sz w:val="22"/>
          <w:szCs w:val="22"/>
        </w:rPr>
        <w:t xml:space="preserve"> </w:t>
      </w:r>
      <w:r w:rsidR="200AA2A5" w:rsidRPr="00F7375F">
        <w:rPr>
          <w:b/>
          <w:bCs/>
          <w:sz w:val="22"/>
          <w:szCs w:val="22"/>
        </w:rPr>
        <w:t>tech</w:t>
      </w:r>
      <w:r w:rsidR="6E9DF8BF" w:rsidRPr="00F7375F">
        <w:rPr>
          <w:b/>
          <w:bCs/>
          <w:sz w:val="22"/>
          <w:szCs w:val="22"/>
        </w:rPr>
        <w:t>nologies</w:t>
      </w:r>
    </w:p>
    <w:p w14:paraId="62C502BA" w14:textId="00CB85B8" w:rsidR="000D69C5" w:rsidRPr="00F7375F" w:rsidRDefault="1166EDFE" w:rsidP="00EB34B6">
      <w:pPr>
        <w:pStyle w:val="ListParagraph"/>
        <w:numPr>
          <w:ilvl w:val="0"/>
          <w:numId w:val="6"/>
        </w:numPr>
        <w:jc w:val="both"/>
        <w:rPr>
          <w:b/>
          <w:bCs/>
          <w:sz w:val="22"/>
          <w:szCs w:val="22"/>
        </w:rPr>
      </w:pPr>
      <w:r w:rsidRPr="00F7375F">
        <w:rPr>
          <w:b/>
          <w:bCs/>
          <w:sz w:val="22"/>
          <w:szCs w:val="22"/>
        </w:rPr>
        <w:t>USA</w:t>
      </w:r>
      <w:r w:rsidR="2F856906" w:rsidRPr="00F7375F">
        <w:rPr>
          <w:b/>
          <w:bCs/>
          <w:sz w:val="22"/>
          <w:szCs w:val="22"/>
        </w:rPr>
        <w:t xml:space="preserve"> and</w:t>
      </w:r>
      <w:r w:rsidRPr="00F7375F">
        <w:rPr>
          <w:b/>
          <w:bCs/>
          <w:sz w:val="22"/>
          <w:szCs w:val="22"/>
        </w:rPr>
        <w:t xml:space="preserve"> Germany </w:t>
      </w:r>
      <w:r w:rsidR="5BAF32B0" w:rsidRPr="00F7375F">
        <w:rPr>
          <w:b/>
          <w:bCs/>
          <w:sz w:val="22"/>
          <w:szCs w:val="22"/>
        </w:rPr>
        <w:t xml:space="preserve">remain </w:t>
      </w:r>
      <w:r w:rsidR="0F866B09" w:rsidRPr="00F7375F">
        <w:rPr>
          <w:b/>
          <w:bCs/>
          <w:sz w:val="22"/>
          <w:szCs w:val="22"/>
        </w:rPr>
        <w:t xml:space="preserve">top </w:t>
      </w:r>
      <w:r w:rsidR="7C40D39E" w:rsidRPr="00F7375F">
        <w:rPr>
          <w:b/>
          <w:bCs/>
          <w:sz w:val="22"/>
          <w:szCs w:val="22"/>
        </w:rPr>
        <w:t>countries of origin</w:t>
      </w:r>
      <w:r w:rsidR="645FABE7" w:rsidRPr="00F7375F">
        <w:rPr>
          <w:b/>
          <w:bCs/>
          <w:sz w:val="22"/>
          <w:szCs w:val="22"/>
        </w:rPr>
        <w:t xml:space="preserve"> as</w:t>
      </w:r>
      <w:r w:rsidRPr="00F7375F">
        <w:rPr>
          <w:b/>
          <w:bCs/>
          <w:sz w:val="22"/>
          <w:szCs w:val="22"/>
        </w:rPr>
        <w:t xml:space="preserve"> China </w:t>
      </w:r>
      <w:r w:rsidR="140895B4" w:rsidRPr="00F7375F">
        <w:rPr>
          <w:b/>
          <w:bCs/>
          <w:sz w:val="22"/>
          <w:szCs w:val="22"/>
        </w:rPr>
        <w:t>enters</w:t>
      </w:r>
      <w:r w:rsidRPr="00F7375F">
        <w:rPr>
          <w:b/>
          <w:bCs/>
          <w:sz w:val="22"/>
          <w:szCs w:val="22"/>
        </w:rPr>
        <w:t xml:space="preserve"> top </w:t>
      </w:r>
      <w:r w:rsidR="2E5B1496" w:rsidRPr="00F7375F">
        <w:rPr>
          <w:b/>
          <w:bCs/>
          <w:sz w:val="22"/>
          <w:szCs w:val="22"/>
        </w:rPr>
        <w:t xml:space="preserve">three </w:t>
      </w:r>
      <w:r w:rsidR="78B5D6D2" w:rsidRPr="00F7375F">
        <w:rPr>
          <w:b/>
          <w:bCs/>
          <w:sz w:val="22"/>
          <w:szCs w:val="22"/>
        </w:rPr>
        <w:t>for first time</w:t>
      </w:r>
    </w:p>
    <w:p w14:paraId="5AA249AB" w14:textId="2CE60BC0" w:rsidR="000D69C5" w:rsidRPr="00F7375F" w:rsidRDefault="0606F351" w:rsidP="4640C840">
      <w:pPr>
        <w:pStyle w:val="ListParagraph"/>
        <w:numPr>
          <w:ilvl w:val="0"/>
          <w:numId w:val="6"/>
        </w:numPr>
        <w:jc w:val="both"/>
        <w:rPr>
          <w:b/>
          <w:bCs/>
          <w:sz w:val="22"/>
          <w:szCs w:val="22"/>
        </w:rPr>
      </w:pPr>
      <w:r w:rsidRPr="00F7375F">
        <w:rPr>
          <w:b/>
          <w:bCs/>
          <w:sz w:val="22"/>
          <w:szCs w:val="22"/>
        </w:rPr>
        <w:t>Samsung</w:t>
      </w:r>
      <w:r w:rsidR="3B8C2816" w:rsidRPr="00F7375F">
        <w:rPr>
          <w:b/>
          <w:bCs/>
          <w:sz w:val="22"/>
          <w:szCs w:val="22"/>
        </w:rPr>
        <w:t>,</w:t>
      </w:r>
      <w:r w:rsidRPr="00F7375F">
        <w:rPr>
          <w:b/>
          <w:bCs/>
          <w:sz w:val="22"/>
          <w:szCs w:val="22"/>
        </w:rPr>
        <w:t xml:space="preserve"> Huawei and LG</w:t>
      </w:r>
      <w:r w:rsidR="3B8C2816" w:rsidRPr="00F7375F">
        <w:rPr>
          <w:b/>
          <w:bCs/>
          <w:sz w:val="22"/>
          <w:szCs w:val="22"/>
        </w:rPr>
        <w:t xml:space="preserve"> lead applican</w:t>
      </w:r>
      <w:r w:rsidR="554BC6E5" w:rsidRPr="00F7375F">
        <w:rPr>
          <w:b/>
          <w:bCs/>
          <w:sz w:val="22"/>
          <w:szCs w:val="22"/>
        </w:rPr>
        <w:t>t</w:t>
      </w:r>
      <w:r w:rsidR="4FB320AF" w:rsidRPr="00F7375F">
        <w:rPr>
          <w:b/>
          <w:bCs/>
          <w:sz w:val="22"/>
          <w:szCs w:val="22"/>
        </w:rPr>
        <w:t xml:space="preserve"> rankings</w:t>
      </w:r>
      <w:r w:rsidR="554BC6E5" w:rsidRPr="00F7375F">
        <w:rPr>
          <w:b/>
          <w:bCs/>
          <w:sz w:val="22"/>
          <w:szCs w:val="22"/>
        </w:rPr>
        <w:t xml:space="preserve">, </w:t>
      </w:r>
      <w:r w:rsidR="07596AFD" w:rsidRPr="00F7375F">
        <w:rPr>
          <w:b/>
          <w:bCs/>
          <w:sz w:val="22"/>
          <w:szCs w:val="22"/>
        </w:rPr>
        <w:t xml:space="preserve">with </w:t>
      </w:r>
      <w:r w:rsidR="554BC6E5" w:rsidRPr="00F7375F">
        <w:rPr>
          <w:b/>
          <w:bCs/>
          <w:sz w:val="22"/>
          <w:szCs w:val="22"/>
        </w:rPr>
        <w:t xml:space="preserve">Nokia </w:t>
      </w:r>
      <w:r w:rsidR="010DDE32" w:rsidRPr="00F7375F">
        <w:rPr>
          <w:b/>
          <w:bCs/>
          <w:sz w:val="22"/>
          <w:szCs w:val="22"/>
        </w:rPr>
        <w:t xml:space="preserve">rising </w:t>
      </w:r>
      <w:r w:rsidR="3EE490CF" w:rsidRPr="00F7375F">
        <w:rPr>
          <w:b/>
          <w:bCs/>
          <w:sz w:val="22"/>
          <w:szCs w:val="22"/>
        </w:rPr>
        <w:t>to</w:t>
      </w:r>
      <w:r w:rsidR="455CF812" w:rsidRPr="00F7375F">
        <w:rPr>
          <w:b/>
          <w:bCs/>
          <w:sz w:val="22"/>
          <w:szCs w:val="22"/>
        </w:rPr>
        <w:t xml:space="preserve"> </w:t>
      </w:r>
      <w:r w:rsidR="7E3B34F3" w:rsidRPr="00F7375F">
        <w:rPr>
          <w:b/>
          <w:bCs/>
          <w:sz w:val="22"/>
          <w:szCs w:val="22"/>
        </w:rPr>
        <w:t>No. 5</w:t>
      </w:r>
    </w:p>
    <w:p w14:paraId="678CDAFF" w14:textId="29780626" w:rsidR="40989037" w:rsidRPr="00F7375F" w:rsidRDefault="67E4A192" w:rsidP="00B17A28">
      <w:pPr>
        <w:pStyle w:val="ListParagraph"/>
        <w:numPr>
          <w:ilvl w:val="0"/>
          <w:numId w:val="6"/>
        </w:numPr>
        <w:spacing w:line="259" w:lineRule="auto"/>
        <w:jc w:val="both"/>
        <w:rPr>
          <w:b/>
          <w:bCs/>
          <w:sz w:val="22"/>
          <w:szCs w:val="22"/>
        </w:rPr>
      </w:pPr>
      <w:r w:rsidRPr="00F7375F">
        <w:rPr>
          <w:b/>
          <w:bCs/>
          <w:sz w:val="22"/>
          <w:szCs w:val="22"/>
        </w:rPr>
        <w:t xml:space="preserve">Unitary Patent </w:t>
      </w:r>
      <w:r w:rsidR="7C059CC0" w:rsidRPr="00F7375F">
        <w:rPr>
          <w:b/>
          <w:bCs/>
          <w:sz w:val="22"/>
          <w:szCs w:val="22"/>
        </w:rPr>
        <w:t>system</w:t>
      </w:r>
      <w:r w:rsidR="016C9C07" w:rsidRPr="00F7375F">
        <w:rPr>
          <w:b/>
          <w:bCs/>
          <w:sz w:val="22"/>
          <w:szCs w:val="22"/>
        </w:rPr>
        <w:t xml:space="preserve"> continues</w:t>
      </w:r>
      <w:r w:rsidR="67E11F88" w:rsidRPr="00F7375F">
        <w:rPr>
          <w:b/>
          <w:bCs/>
          <w:sz w:val="22"/>
          <w:szCs w:val="22"/>
        </w:rPr>
        <w:t xml:space="preserve"> to gain momentum</w:t>
      </w:r>
      <w:r w:rsidR="7C059CC0" w:rsidRPr="00F7375F">
        <w:rPr>
          <w:b/>
          <w:bCs/>
          <w:sz w:val="22"/>
          <w:szCs w:val="22"/>
        </w:rPr>
        <w:t xml:space="preserve">, </w:t>
      </w:r>
      <w:r w:rsidR="691CA644" w:rsidRPr="00F7375F">
        <w:rPr>
          <w:b/>
          <w:bCs/>
          <w:sz w:val="22"/>
          <w:szCs w:val="22"/>
        </w:rPr>
        <w:t>particularly</w:t>
      </w:r>
      <w:r w:rsidR="7C059CC0" w:rsidRPr="00F7375F">
        <w:rPr>
          <w:b/>
          <w:bCs/>
          <w:sz w:val="22"/>
          <w:szCs w:val="22"/>
        </w:rPr>
        <w:t xml:space="preserve"> among Europe</w:t>
      </w:r>
      <w:r w:rsidR="42CA1DA8" w:rsidRPr="00F7375F">
        <w:rPr>
          <w:b/>
          <w:bCs/>
          <w:sz w:val="22"/>
          <w:szCs w:val="22"/>
        </w:rPr>
        <w:t xml:space="preserve">’s </w:t>
      </w:r>
      <w:r w:rsidR="7C059CC0" w:rsidRPr="00F7375F">
        <w:rPr>
          <w:b/>
          <w:bCs/>
          <w:sz w:val="22"/>
          <w:szCs w:val="22"/>
        </w:rPr>
        <w:t>small business</w:t>
      </w:r>
      <w:r w:rsidR="5DA38956" w:rsidRPr="00F7375F">
        <w:rPr>
          <w:b/>
          <w:bCs/>
          <w:sz w:val="22"/>
          <w:szCs w:val="22"/>
        </w:rPr>
        <w:t>es</w:t>
      </w:r>
    </w:p>
    <w:p w14:paraId="3B7E6C59" w14:textId="7C74B018" w:rsidR="4E07E1B3" w:rsidRPr="00DF1957" w:rsidRDefault="4E07E1B3" w:rsidP="4E07E1B3">
      <w:pPr>
        <w:pStyle w:val="ListParagraph"/>
        <w:jc w:val="both"/>
        <w:rPr>
          <w:b/>
          <w:bCs/>
          <w:sz w:val="22"/>
          <w:szCs w:val="22"/>
        </w:rPr>
      </w:pPr>
    </w:p>
    <w:p w14:paraId="5B996EC1" w14:textId="5FF20327" w:rsidR="009B0AD8" w:rsidRPr="00DF1957" w:rsidRDefault="52CB4EBD" w:rsidP="00F7375F">
      <w:pPr>
        <w:jc w:val="both"/>
        <w:rPr>
          <w:sz w:val="22"/>
          <w:szCs w:val="22"/>
        </w:rPr>
      </w:pPr>
      <w:r w:rsidRPr="1EBF3130">
        <w:rPr>
          <w:b/>
          <w:bCs/>
          <w:sz w:val="22"/>
          <w:szCs w:val="22"/>
        </w:rPr>
        <w:t>Munich, 2</w:t>
      </w:r>
      <w:r w:rsidR="19D98EC3" w:rsidRPr="1EBF3130">
        <w:rPr>
          <w:b/>
          <w:bCs/>
          <w:sz w:val="22"/>
          <w:szCs w:val="22"/>
        </w:rPr>
        <w:t>4</w:t>
      </w:r>
      <w:r w:rsidRPr="1EBF3130">
        <w:rPr>
          <w:b/>
          <w:bCs/>
          <w:sz w:val="22"/>
          <w:szCs w:val="22"/>
        </w:rPr>
        <w:t xml:space="preserve"> March 202</w:t>
      </w:r>
      <w:r w:rsidR="19D98EC3" w:rsidRPr="1EBF3130">
        <w:rPr>
          <w:b/>
          <w:bCs/>
          <w:sz w:val="22"/>
          <w:szCs w:val="22"/>
        </w:rPr>
        <w:t>6</w:t>
      </w:r>
      <w:r w:rsidRPr="1EBF3130">
        <w:rPr>
          <w:b/>
          <w:bCs/>
          <w:sz w:val="22"/>
          <w:szCs w:val="22"/>
        </w:rPr>
        <w:t xml:space="preserve"> </w:t>
      </w:r>
      <w:r w:rsidRPr="1EBF3130">
        <w:rPr>
          <w:sz w:val="22"/>
          <w:szCs w:val="22"/>
        </w:rPr>
        <w:t xml:space="preserve">– </w:t>
      </w:r>
      <w:bookmarkEnd w:id="0"/>
      <w:r w:rsidR="1A743676" w:rsidRPr="1EBF3130">
        <w:rPr>
          <w:sz w:val="22"/>
          <w:szCs w:val="22"/>
        </w:rPr>
        <w:t xml:space="preserve">The </w:t>
      </w:r>
      <w:r w:rsidRPr="1EBF3130">
        <w:rPr>
          <w:sz w:val="22"/>
          <w:szCs w:val="22"/>
        </w:rPr>
        <w:t xml:space="preserve">European Patent Office (EPO) </w:t>
      </w:r>
      <w:r w:rsidR="1A743676" w:rsidRPr="1EBF3130">
        <w:rPr>
          <w:sz w:val="22"/>
          <w:szCs w:val="22"/>
        </w:rPr>
        <w:t xml:space="preserve">received </w:t>
      </w:r>
      <w:r w:rsidR="3E62EEF0" w:rsidRPr="1EBF3130">
        <w:rPr>
          <w:sz w:val="22"/>
          <w:szCs w:val="22"/>
        </w:rPr>
        <w:t xml:space="preserve">a record </w:t>
      </w:r>
      <w:r w:rsidR="0E804236" w:rsidRPr="1EBF3130">
        <w:rPr>
          <w:sz w:val="22"/>
          <w:szCs w:val="22"/>
        </w:rPr>
        <w:t xml:space="preserve">201 974 patent applications </w:t>
      </w:r>
      <w:r w:rsidRPr="1EBF3130">
        <w:rPr>
          <w:sz w:val="22"/>
          <w:szCs w:val="22"/>
        </w:rPr>
        <w:t xml:space="preserve">last year, according to </w:t>
      </w:r>
      <w:r w:rsidR="04029DA5" w:rsidRPr="1EBF3130">
        <w:rPr>
          <w:sz w:val="22"/>
          <w:szCs w:val="22"/>
        </w:rPr>
        <w:t>t</w:t>
      </w:r>
      <w:r w:rsidRPr="1EBF3130">
        <w:rPr>
          <w:sz w:val="22"/>
          <w:szCs w:val="22"/>
        </w:rPr>
        <w:t>h</w:t>
      </w:r>
      <w:r w:rsidR="0324000C" w:rsidRPr="1EBF3130">
        <w:rPr>
          <w:sz w:val="22"/>
          <w:szCs w:val="22"/>
        </w:rPr>
        <w:t>e</w:t>
      </w:r>
      <w:bookmarkStart w:id="1" w:name="_Hlk160879042"/>
      <w:r w:rsidR="275B9AA9" w:rsidRPr="1EBF3130">
        <w:rPr>
          <w:sz w:val="22"/>
          <w:szCs w:val="22"/>
        </w:rPr>
        <w:t xml:space="preserve"> </w:t>
      </w:r>
      <w:r w:rsidR="23B5C121" w:rsidRPr="1EBF3130">
        <w:rPr>
          <w:i/>
          <w:iCs/>
          <w:sz w:val="22"/>
          <w:szCs w:val="22"/>
        </w:rPr>
        <w:t>EPO T</w:t>
      </w:r>
      <w:r w:rsidR="5C35546F" w:rsidRPr="1EBF3130">
        <w:rPr>
          <w:i/>
          <w:iCs/>
          <w:sz w:val="22"/>
          <w:szCs w:val="22"/>
        </w:rPr>
        <w:t>echnology Dashboard 2025</w:t>
      </w:r>
      <w:bookmarkEnd w:id="1"/>
      <w:r w:rsidR="0E804236" w:rsidRPr="1EBF3130">
        <w:rPr>
          <w:sz w:val="22"/>
          <w:szCs w:val="22"/>
        </w:rPr>
        <w:t xml:space="preserve"> (</w:t>
      </w:r>
      <w:r w:rsidR="5C35546F" w:rsidRPr="1EBF3130">
        <w:rPr>
          <w:sz w:val="22"/>
          <w:szCs w:val="22"/>
        </w:rPr>
        <w:t>formerly</w:t>
      </w:r>
      <w:r w:rsidR="3CC2489A" w:rsidRPr="1EBF3130">
        <w:rPr>
          <w:sz w:val="22"/>
          <w:szCs w:val="22"/>
        </w:rPr>
        <w:t xml:space="preserve"> </w:t>
      </w:r>
      <w:r w:rsidR="5C35546F" w:rsidRPr="1EBF3130">
        <w:rPr>
          <w:i/>
          <w:iCs/>
          <w:sz w:val="22"/>
          <w:szCs w:val="22"/>
        </w:rPr>
        <w:t>Patent Index</w:t>
      </w:r>
      <w:r w:rsidR="0E804236" w:rsidRPr="1EBF3130">
        <w:rPr>
          <w:sz w:val="22"/>
          <w:szCs w:val="22"/>
        </w:rPr>
        <w:t>)</w:t>
      </w:r>
      <w:r w:rsidR="3EC5DD11" w:rsidRPr="1EBF3130">
        <w:rPr>
          <w:sz w:val="22"/>
          <w:szCs w:val="22"/>
        </w:rPr>
        <w:t xml:space="preserve"> published today. Patent filings </w:t>
      </w:r>
      <w:r w:rsidR="4159B4A9" w:rsidRPr="1EBF3130">
        <w:rPr>
          <w:sz w:val="22"/>
          <w:szCs w:val="22"/>
        </w:rPr>
        <w:t>increased</w:t>
      </w:r>
      <w:r w:rsidR="5C35546F" w:rsidRPr="1EBF3130">
        <w:rPr>
          <w:sz w:val="22"/>
          <w:szCs w:val="22"/>
        </w:rPr>
        <w:t xml:space="preserve"> by </w:t>
      </w:r>
      <w:r w:rsidR="26441CC7" w:rsidRPr="1EBF3130">
        <w:rPr>
          <w:sz w:val="22"/>
          <w:szCs w:val="22"/>
        </w:rPr>
        <w:t>1.4</w:t>
      </w:r>
      <w:r w:rsidR="5C35546F" w:rsidRPr="1EBF3130">
        <w:rPr>
          <w:sz w:val="22"/>
          <w:szCs w:val="22"/>
        </w:rPr>
        <w:t>%</w:t>
      </w:r>
      <w:r w:rsidR="21D898DC" w:rsidRPr="1EBF3130">
        <w:rPr>
          <w:sz w:val="22"/>
          <w:szCs w:val="22"/>
        </w:rPr>
        <w:t xml:space="preserve"> </w:t>
      </w:r>
      <w:r w:rsidR="146BC6F9" w:rsidRPr="1EBF3130">
        <w:rPr>
          <w:sz w:val="22"/>
          <w:szCs w:val="22"/>
        </w:rPr>
        <w:t xml:space="preserve">in 2025 </w:t>
      </w:r>
      <w:r w:rsidR="15B0F88B" w:rsidRPr="1EBF3130">
        <w:rPr>
          <w:sz w:val="22"/>
          <w:szCs w:val="22"/>
        </w:rPr>
        <w:t xml:space="preserve">marking a return to </w:t>
      </w:r>
      <w:r w:rsidR="35748EBD" w:rsidRPr="1EBF3130">
        <w:rPr>
          <w:sz w:val="22"/>
          <w:szCs w:val="22"/>
        </w:rPr>
        <w:t xml:space="preserve">steady </w:t>
      </w:r>
      <w:r w:rsidR="15B0F88B" w:rsidRPr="1EBF3130">
        <w:rPr>
          <w:sz w:val="22"/>
          <w:szCs w:val="22"/>
        </w:rPr>
        <w:t>growth</w:t>
      </w:r>
      <w:bookmarkStart w:id="2" w:name="_Hlk190614306"/>
      <w:r w:rsidRPr="1EBF3130">
        <w:rPr>
          <w:sz w:val="22"/>
          <w:szCs w:val="22"/>
        </w:rPr>
        <w:t xml:space="preserve">. </w:t>
      </w:r>
      <w:bookmarkEnd w:id="2"/>
      <w:r w:rsidR="2DEC7A5C" w:rsidRPr="1EBF3130">
        <w:rPr>
          <w:sz w:val="22"/>
          <w:szCs w:val="22"/>
        </w:rPr>
        <w:t>Ap</w:t>
      </w:r>
      <w:r w:rsidRPr="1EBF3130">
        <w:rPr>
          <w:sz w:val="22"/>
          <w:szCs w:val="22"/>
        </w:rPr>
        <w:t xml:space="preserve">plications from Europe, including all 39 EPO </w:t>
      </w:r>
      <w:hyperlink r:id="rId13">
        <w:r w:rsidRPr="1EBF3130">
          <w:rPr>
            <w:rStyle w:val="Hyperlink"/>
            <w:sz w:val="22"/>
            <w:szCs w:val="22"/>
          </w:rPr>
          <w:t>member states</w:t>
        </w:r>
      </w:hyperlink>
      <w:r w:rsidRPr="1EBF3130">
        <w:rPr>
          <w:sz w:val="22"/>
          <w:szCs w:val="22"/>
        </w:rPr>
        <w:t xml:space="preserve">, </w:t>
      </w:r>
      <w:r w:rsidR="78DD2A1C" w:rsidRPr="1EBF3130">
        <w:rPr>
          <w:sz w:val="22"/>
          <w:szCs w:val="22"/>
        </w:rPr>
        <w:t xml:space="preserve">rose </w:t>
      </w:r>
      <w:r w:rsidR="3D05177D" w:rsidRPr="1EBF3130">
        <w:rPr>
          <w:sz w:val="22"/>
          <w:szCs w:val="22"/>
        </w:rPr>
        <w:t>by</w:t>
      </w:r>
      <w:r w:rsidRPr="1EBF3130">
        <w:rPr>
          <w:sz w:val="22"/>
          <w:szCs w:val="22"/>
        </w:rPr>
        <w:t xml:space="preserve"> 0.</w:t>
      </w:r>
      <w:r w:rsidR="3EB01631" w:rsidRPr="1EBF3130">
        <w:rPr>
          <w:sz w:val="22"/>
          <w:szCs w:val="22"/>
        </w:rPr>
        <w:t>4</w:t>
      </w:r>
      <w:r w:rsidRPr="1EBF3130">
        <w:rPr>
          <w:sz w:val="22"/>
          <w:szCs w:val="22"/>
        </w:rPr>
        <w:t>%</w:t>
      </w:r>
      <w:r w:rsidR="27775D6D" w:rsidRPr="1EBF3130">
        <w:rPr>
          <w:sz w:val="22"/>
          <w:szCs w:val="22"/>
        </w:rPr>
        <w:t xml:space="preserve"> (EU</w:t>
      </w:r>
      <w:r w:rsidR="6C4B631E" w:rsidRPr="1EBF3130">
        <w:rPr>
          <w:sz w:val="22"/>
          <w:szCs w:val="22"/>
        </w:rPr>
        <w:t>27</w:t>
      </w:r>
      <w:r w:rsidR="27775D6D" w:rsidRPr="1EBF3130">
        <w:rPr>
          <w:sz w:val="22"/>
          <w:szCs w:val="22"/>
        </w:rPr>
        <w:t>: +0.7%)</w:t>
      </w:r>
      <w:r w:rsidRPr="1EBF3130">
        <w:rPr>
          <w:sz w:val="22"/>
          <w:szCs w:val="22"/>
        </w:rPr>
        <w:t xml:space="preserve">, while those from outside Europe </w:t>
      </w:r>
      <w:r w:rsidR="630C7B92" w:rsidRPr="1EBF3130">
        <w:rPr>
          <w:sz w:val="22"/>
          <w:szCs w:val="22"/>
        </w:rPr>
        <w:t>were up 2</w:t>
      </w:r>
      <w:r w:rsidRPr="1EBF3130">
        <w:rPr>
          <w:sz w:val="22"/>
          <w:szCs w:val="22"/>
        </w:rPr>
        <w:t>.</w:t>
      </w:r>
      <w:r w:rsidR="630C7B92" w:rsidRPr="1EBF3130">
        <w:rPr>
          <w:sz w:val="22"/>
          <w:szCs w:val="22"/>
        </w:rPr>
        <w:t>1</w:t>
      </w:r>
      <w:r w:rsidRPr="1EBF3130">
        <w:rPr>
          <w:sz w:val="22"/>
          <w:szCs w:val="22"/>
        </w:rPr>
        <w:t>%.</w:t>
      </w:r>
      <w:r w:rsidR="24AAC548" w:rsidRPr="1EBF3130">
        <w:rPr>
          <w:sz w:val="22"/>
          <w:szCs w:val="22"/>
        </w:rPr>
        <w:t xml:space="preserve"> </w:t>
      </w:r>
      <w:r w:rsidR="722677AC" w:rsidRPr="1EBF3130">
        <w:rPr>
          <w:sz w:val="22"/>
          <w:szCs w:val="22"/>
        </w:rPr>
        <w:t>Patent applications are an</w:t>
      </w:r>
      <w:r w:rsidR="00751F7F" w:rsidRPr="1EBF3130">
        <w:rPr>
          <w:sz w:val="22"/>
          <w:szCs w:val="22"/>
        </w:rPr>
        <w:t xml:space="preserve"> early indicator of </w:t>
      </w:r>
      <w:r w:rsidR="685541A9" w:rsidRPr="1EBF3130">
        <w:rPr>
          <w:sz w:val="22"/>
          <w:szCs w:val="22"/>
        </w:rPr>
        <w:t xml:space="preserve">R&amp;D </w:t>
      </w:r>
      <w:r w:rsidR="00751F7F" w:rsidRPr="1EBF3130">
        <w:rPr>
          <w:sz w:val="22"/>
          <w:szCs w:val="22"/>
        </w:rPr>
        <w:t>investment</w:t>
      </w:r>
      <w:r w:rsidR="709AD5B5" w:rsidRPr="1EBF3130">
        <w:rPr>
          <w:sz w:val="22"/>
          <w:szCs w:val="22"/>
        </w:rPr>
        <w:t>s</w:t>
      </w:r>
      <w:r w:rsidR="6114A934" w:rsidRPr="1EBF3130">
        <w:rPr>
          <w:sz w:val="22"/>
          <w:szCs w:val="22"/>
        </w:rPr>
        <w:t>.</w:t>
      </w:r>
      <w:r w:rsidR="6E544C0E" w:rsidRPr="1EBF3130">
        <w:rPr>
          <w:sz w:val="22"/>
          <w:szCs w:val="22"/>
        </w:rPr>
        <w:t xml:space="preserve"> </w:t>
      </w:r>
    </w:p>
    <w:p w14:paraId="0748B345" w14:textId="45ED0CA9" w:rsidR="00B047D4" w:rsidRPr="00DF1957" w:rsidRDefault="00B047D4" w:rsidP="00F7375F">
      <w:pPr>
        <w:jc w:val="both"/>
        <w:rPr>
          <w:sz w:val="22"/>
          <w:szCs w:val="22"/>
        </w:rPr>
      </w:pPr>
    </w:p>
    <w:p w14:paraId="50E299D9" w14:textId="0649C660" w:rsidR="00B047D4" w:rsidRPr="00DF1957" w:rsidRDefault="6D94665B" w:rsidP="00F7375F">
      <w:pPr>
        <w:jc w:val="both"/>
        <w:rPr>
          <w:i/>
          <w:iCs/>
          <w:sz w:val="22"/>
          <w:szCs w:val="22"/>
        </w:rPr>
      </w:pPr>
      <w:r w:rsidRPr="00DF1957">
        <w:rPr>
          <w:i/>
          <w:iCs/>
          <w:sz w:val="22"/>
          <w:szCs w:val="22"/>
        </w:rPr>
        <w:t>“</w:t>
      </w:r>
      <w:r w:rsidR="0D83E02D" w:rsidRPr="00DF1957">
        <w:rPr>
          <w:i/>
          <w:iCs/>
          <w:sz w:val="22"/>
          <w:szCs w:val="22"/>
        </w:rPr>
        <w:t>The record volume of patent applications</w:t>
      </w:r>
      <w:r w:rsidR="6FFA613F" w:rsidRPr="00DF1957">
        <w:rPr>
          <w:i/>
          <w:iCs/>
          <w:sz w:val="22"/>
          <w:szCs w:val="22"/>
        </w:rPr>
        <w:t xml:space="preserve"> </w:t>
      </w:r>
      <w:r w:rsidR="40C8F00E" w:rsidRPr="00DF1957">
        <w:rPr>
          <w:i/>
          <w:iCs/>
          <w:sz w:val="22"/>
          <w:szCs w:val="22"/>
        </w:rPr>
        <w:t xml:space="preserve">underlines </w:t>
      </w:r>
      <w:r w:rsidRPr="00DF1957">
        <w:rPr>
          <w:i/>
          <w:iCs/>
          <w:sz w:val="22"/>
          <w:szCs w:val="22"/>
        </w:rPr>
        <w:t>Europe’s innovative capacity and its appeal as a global tech</w:t>
      </w:r>
      <w:r w:rsidR="75CA7327" w:rsidRPr="00DF1957">
        <w:rPr>
          <w:i/>
          <w:iCs/>
          <w:sz w:val="22"/>
          <w:szCs w:val="22"/>
        </w:rPr>
        <w:t>nology</w:t>
      </w:r>
      <w:r w:rsidRPr="00DF1957">
        <w:rPr>
          <w:i/>
          <w:iCs/>
          <w:sz w:val="22"/>
          <w:szCs w:val="22"/>
        </w:rPr>
        <w:t xml:space="preserve"> market,</w:t>
      </w:r>
      <w:r w:rsidRPr="00DF1957">
        <w:rPr>
          <w:sz w:val="22"/>
          <w:szCs w:val="22"/>
        </w:rPr>
        <w:t>” said EPO President António Campinos.</w:t>
      </w:r>
      <w:r w:rsidRPr="00DF1957">
        <w:rPr>
          <w:i/>
          <w:iCs/>
          <w:sz w:val="22"/>
          <w:szCs w:val="22"/>
        </w:rPr>
        <w:t xml:space="preserve"> “The Technology Dashboard 2025 </w:t>
      </w:r>
      <w:r w:rsidR="629A9CEA" w:rsidRPr="00DF1957">
        <w:rPr>
          <w:i/>
          <w:iCs/>
          <w:sz w:val="22"/>
          <w:szCs w:val="22"/>
        </w:rPr>
        <w:t>track</w:t>
      </w:r>
      <w:r w:rsidR="2B5F9232" w:rsidRPr="00DF1957">
        <w:rPr>
          <w:i/>
          <w:iCs/>
          <w:sz w:val="22"/>
          <w:szCs w:val="22"/>
        </w:rPr>
        <w:t>s</w:t>
      </w:r>
      <w:r w:rsidR="44C534E9" w:rsidRPr="00DF1957">
        <w:rPr>
          <w:i/>
          <w:iCs/>
          <w:sz w:val="22"/>
          <w:szCs w:val="22"/>
        </w:rPr>
        <w:t xml:space="preserve"> </w:t>
      </w:r>
      <w:r w:rsidR="2B5F9232" w:rsidRPr="00DF1957">
        <w:rPr>
          <w:i/>
          <w:iCs/>
          <w:sz w:val="22"/>
          <w:szCs w:val="22"/>
        </w:rPr>
        <w:t xml:space="preserve">progress </w:t>
      </w:r>
      <w:r w:rsidR="5F758E9D" w:rsidRPr="00DF1957">
        <w:rPr>
          <w:i/>
          <w:iCs/>
          <w:sz w:val="22"/>
          <w:szCs w:val="22"/>
        </w:rPr>
        <w:t xml:space="preserve">and </w:t>
      </w:r>
      <w:r w:rsidR="142A277A" w:rsidRPr="00DF1957">
        <w:rPr>
          <w:i/>
          <w:iCs/>
          <w:sz w:val="22"/>
          <w:szCs w:val="22"/>
        </w:rPr>
        <w:t xml:space="preserve">gaps </w:t>
      </w:r>
      <w:r w:rsidR="5F758E9D" w:rsidRPr="00DF1957">
        <w:rPr>
          <w:i/>
          <w:iCs/>
          <w:sz w:val="22"/>
          <w:szCs w:val="22"/>
        </w:rPr>
        <w:t xml:space="preserve">across industrial sectors, </w:t>
      </w:r>
      <w:r w:rsidR="13193ABB" w:rsidRPr="00DF1957">
        <w:rPr>
          <w:i/>
          <w:iCs/>
          <w:sz w:val="22"/>
          <w:szCs w:val="22"/>
        </w:rPr>
        <w:t xml:space="preserve">helping </w:t>
      </w:r>
      <w:r w:rsidR="5F758E9D" w:rsidRPr="00DF1957">
        <w:rPr>
          <w:i/>
          <w:iCs/>
          <w:sz w:val="22"/>
          <w:szCs w:val="22"/>
        </w:rPr>
        <w:t>po</w:t>
      </w:r>
      <w:r w:rsidR="7B409B2B" w:rsidRPr="00DF1957">
        <w:rPr>
          <w:i/>
          <w:iCs/>
          <w:sz w:val="22"/>
          <w:szCs w:val="22"/>
        </w:rPr>
        <w:t xml:space="preserve">licymakers in Europe </w:t>
      </w:r>
      <w:r w:rsidR="190531A8" w:rsidRPr="00DF1957">
        <w:rPr>
          <w:i/>
          <w:iCs/>
          <w:sz w:val="22"/>
          <w:szCs w:val="22"/>
        </w:rPr>
        <w:t xml:space="preserve">identify priority areas and </w:t>
      </w:r>
      <w:r w:rsidR="2D1D082E" w:rsidRPr="00DF1957">
        <w:rPr>
          <w:i/>
          <w:iCs/>
          <w:sz w:val="22"/>
          <w:szCs w:val="22"/>
        </w:rPr>
        <w:t xml:space="preserve">target </w:t>
      </w:r>
      <w:r w:rsidR="0C083E7A" w:rsidRPr="00DF1957">
        <w:rPr>
          <w:i/>
          <w:iCs/>
          <w:sz w:val="22"/>
          <w:szCs w:val="22"/>
        </w:rPr>
        <w:t>action</w:t>
      </w:r>
      <w:r w:rsidR="2EE53128" w:rsidRPr="00DF1957">
        <w:rPr>
          <w:i/>
          <w:iCs/>
          <w:sz w:val="22"/>
          <w:szCs w:val="22"/>
        </w:rPr>
        <w:t>s</w:t>
      </w:r>
      <w:r w:rsidR="31897A33" w:rsidRPr="00DF1957">
        <w:rPr>
          <w:i/>
          <w:iCs/>
          <w:sz w:val="22"/>
          <w:szCs w:val="22"/>
        </w:rPr>
        <w:t xml:space="preserve"> and investments</w:t>
      </w:r>
      <w:r w:rsidR="0C083E7A" w:rsidRPr="00DF1957">
        <w:rPr>
          <w:i/>
          <w:iCs/>
          <w:sz w:val="22"/>
          <w:szCs w:val="22"/>
        </w:rPr>
        <w:t xml:space="preserve"> </w:t>
      </w:r>
      <w:r w:rsidR="26CAB4F5" w:rsidRPr="00DF1957">
        <w:rPr>
          <w:i/>
          <w:iCs/>
          <w:sz w:val="22"/>
          <w:szCs w:val="22"/>
        </w:rPr>
        <w:t>to strengthen</w:t>
      </w:r>
      <w:r w:rsidR="0C083E7A" w:rsidRPr="00DF1957">
        <w:rPr>
          <w:i/>
          <w:iCs/>
          <w:sz w:val="22"/>
          <w:szCs w:val="22"/>
        </w:rPr>
        <w:t xml:space="preserve"> tech </w:t>
      </w:r>
      <w:r w:rsidR="63CDE3C5" w:rsidRPr="00DF1957">
        <w:rPr>
          <w:i/>
          <w:iCs/>
          <w:sz w:val="22"/>
          <w:szCs w:val="22"/>
        </w:rPr>
        <w:t>sovereignty</w:t>
      </w:r>
      <w:r w:rsidR="0C083E7A" w:rsidRPr="00DF1957">
        <w:rPr>
          <w:i/>
          <w:iCs/>
          <w:sz w:val="22"/>
          <w:szCs w:val="22"/>
        </w:rPr>
        <w:t xml:space="preserve"> and </w:t>
      </w:r>
      <w:r w:rsidR="5A2041A7" w:rsidRPr="00DF1957">
        <w:rPr>
          <w:i/>
          <w:iCs/>
          <w:sz w:val="22"/>
          <w:szCs w:val="22"/>
        </w:rPr>
        <w:t>competitiveness</w:t>
      </w:r>
      <w:r w:rsidR="2B5F9232" w:rsidRPr="00DF1957">
        <w:rPr>
          <w:i/>
          <w:iCs/>
          <w:sz w:val="22"/>
          <w:szCs w:val="22"/>
        </w:rPr>
        <w:t>.</w:t>
      </w:r>
      <w:r w:rsidR="2B5F9232" w:rsidRPr="00DF1957">
        <w:rPr>
          <w:sz w:val="22"/>
          <w:szCs w:val="22"/>
        </w:rPr>
        <w:t xml:space="preserve"> </w:t>
      </w:r>
      <w:r w:rsidR="2B5F9232" w:rsidRPr="00DF1957">
        <w:rPr>
          <w:i/>
          <w:iCs/>
          <w:sz w:val="22"/>
          <w:szCs w:val="22"/>
        </w:rPr>
        <w:t xml:space="preserve">While </w:t>
      </w:r>
      <w:r w:rsidR="261AEC56" w:rsidRPr="00DF1957">
        <w:rPr>
          <w:i/>
          <w:iCs/>
          <w:sz w:val="22"/>
          <w:szCs w:val="22"/>
        </w:rPr>
        <w:t>t</w:t>
      </w:r>
      <w:r w:rsidR="2B5F9232" w:rsidRPr="00DF1957">
        <w:rPr>
          <w:i/>
          <w:iCs/>
          <w:sz w:val="22"/>
          <w:szCs w:val="22"/>
        </w:rPr>
        <w:t xml:space="preserve">he Unitary Patent </w:t>
      </w:r>
      <w:r w:rsidR="4B0F31C5" w:rsidRPr="00DF1957">
        <w:rPr>
          <w:i/>
          <w:iCs/>
          <w:sz w:val="22"/>
          <w:szCs w:val="22"/>
        </w:rPr>
        <w:t>is already</w:t>
      </w:r>
      <w:r w:rsidR="4B0F31C5" w:rsidRPr="00DF1957">
        <w:rPr>
          <w:sz w:val="22"/>
          <w:szCs w:val="22"/>
        </w:rPr>
        <w:t xml:space="preserve"> </w:t>
      </w:r>
      <w:r w:rsidRPr="00DF1957">
        <w:rPr>
          <w:i/>
          <w:iCs/>
          <w:sz w:val="22"/>
          <w:szCs w:val="22"/>
        </w:rPr>
        <w:t xml:space="preserve">removing barriers and accelerating </w:t>
      </w:r>
      <w:r w:rsidR="6C47CCE2" w:rsidRPr="00DF1957">
        <w:rPr>
          <w:i/>
          <w:iCs/>
          <w:sz w:val="22"/>
          <w:szCs w:val="22"/>
        </w:rPr>
        <w:t xml:space="preserve">the </w:t>
      </w:r>
      <w:r w:rsidRPr="00DF1957">
        <w:rPr>
          <w:i/>
          <w:iCs/>
          <w:sz w:val="22"/>
          <w:szCs w:val="22"/>
        </w:rPr>
        <w:t>transition</w:t>
      </w:r>
      <w:r w:rsidR="28FBEEA2" w:rsidRPr="00DF1957">
        <w:rPr>
          <w:i/>
          <w:iCs/>
          <w:sz w:val="22"/>
          <w:szCs w:val="22"/>
        </w:rPr>
        <w:t xml:space="preserve"> to</w:t>
      </w:r>
      <w:r w:rsidR="55B5DF10" w:rsidRPr="00DF1957">
        <w:rPr>
          <w:i/>
          <w:iCs/>
          <w:sz w:val="22"/>
          <w:szCs w:val="22"/>
        </w:rPr>
        <w:t xml:space="preserve"> </w:t>
      </w:r>
      <w:r w:rsidR="28FBEEA2" w:rsidRPr="00DF1957">
        <w:rPr>
          <w:i/>
          <w:iCs/>
          <w:sz w:val="22"/>
          <w:szCs w:val="22"/>
        </w:rPr>
        <w:t xml:space="preserve">a </w:t>
      </w:r>
      <w:r w:rsidR="3836837D" w:rsidRPr="00DF1957">
        <w:rPr>
          <w:i/>
          <w:iCs/>
          <w:sz w:val="22"/>
          <w:szCs w:val="22"/>
        </w:rPr>
        <w:t>more integrated</w:t>
      </w:r>
      <w:r w:rsidR="082DADB2" w:rsidRPr="00DF1957">
        <w:rPr>
          <w:i/>
          <w:iCs/>
          <w:sz w:val="22"/>
          <w:szCs w:val="22"/>
        </w:rPr>
        <w:t xml:space="preserve"> </w:t>
      </w:r>
      <w:r w:rsidR="28FBEEA2" w:rsidRPr="00DF1957">
        <w:rPr>
          <w:i/>
          <w:iCs/>
          <w:sz w:val="22"/>
          <w:szCs w:val="22"/>
        </w:rPr>
        <w:t xml:space="preserve">European </w:t>
      </w:r>
      <w:r w:rsidR="6ADBAD9C" w:rsidRPr="00DF1957">
        <w:rPr>
          <w:i/>
          <w:iCs/>
          <w:sz w:val="22"/>
          <w:szCs w:val="22"/>
        </w:rPr>
        <w:t>in</w:t>
      </w:r>
      <w:r w:rsidR="70E2B88A" w:rsidRPr="00DF1957">
        <w:rPr>
          <w:i/>
          <w:iCs/>
          <w:sz w:val="22"/>
          <w:szCs w:val="22"/>
        </w:rPr>
        <w:t xml:space="preserve">novation </w:t>
      </w:r>
      <w:r w:rsidR="28FBEEA2" w:rsidRPr="00DF1957">
        <w:rPr>
          <w:i/>
          <w:iCs/>
          <w:sz w:val="22"/>
          <w:szCs w:val="22"/>
        </w:rPr>
        <w:t>market</w:t>
      </w:r>
      <w:r w:rsidR="64414FD7" w:rsidRPr="00DF1957">
        <w:rPr>
          <w:i/>
          <w:iCs/>
          <w:sz w:val="22"/>
          <w:szCs w:val="22"/>
        </w:rPr>
        <w:t xml:space="preserve">, </w:t>
      </w:r>
      <w:r w:rsidR="720BC9F2" w:rsidRPr="00DF1957">
        <w:rPr>
          <w:i/>
          <w:iCs/>
          <w:sz w:val="22"/>
          <w:szCs w:val="22"/>
        </w:rPr>
        <w:t xml:space="preserve">continued focus is </w:t>
      </w:r>
      <w:r w:rsidR="77A0EE0A" w:rsidRPr="00DF1957">
        <w:rPr>
          <w:i/>
          <w:iCs/>
          <w:sz w:val="22"/>
          <w:szCs w:val="22"/>
        </w:rPr>
        <w:t>needed</w:t>
      </w:r>
      <w:r w:rsidR="197C668A" w:rsidRPr="00DF1957">
        <w:rPr>
          <w:i/>
          <w:iCs/>
          <w:sz w:val="22"/>
          <w:szCs w:val="22"/>
        </w:rPr>
        <w:t>,</w:t>
      </w:r>
      <w:r w:rsidR="705EB91C" w:rsidRPr="00DF1957">
        <w:rPr>
          <w:i/>
          <w:iCs/>
          <w:sz w:val="22"/>
          <w:szCs w:val="22"/>
        </w:rPr>
        <w:t xml:space="preserve"> </w:t>
      </w:r>
      <w:r w:rsidR="3CCAFA2E" w:rsidRPr="00DF1957">
        <w:rPr>
          <w:i/>
          <w:iCs/>
          <w:sz w:val="22"/>
          <w:szCs w:val="22"/>
        </w:rPr>
        <w:t xml:space="preserve">especially </w:t>
      </w:r>
      <w:r w:rsidR="04269354" w:rsidRPr="00DF1957">
        <w:rPr>
          <w:i/>
          <w:iCs/>
          <w:sz w:val="22"/>
          <w:szCs w:val="22"/>
        </w:rPr>
        <w:t xml:space="preserve">on </w:t>
      </w:r>
      <w:r w:rsidR="20C85A3E" w:rsidRPr="00DF1957">
        <w:rPr>
          <w:i/>
          <w:iCs/>
          <w:sz w:val="22"/>
          <w:szCs w:val="22"/>
        </w:rPr>
        <w:t>strategic sectors such as AI, semiconductors, health</w:t>
      </w:r>
      <w:r w:rsidR="76696853" w:rsidRPr="00DF1957">
        <w:rPr>
          <w:i/>
          <w:iCs/>
          <w:sz w:val="22"/>
          <w:szCs w:val="22"/>
        </w:rPr>
        <w:t xml:space="preserve"> </w:t>
      </w:r>
      <w:r w:rsidR="20C85A3E" w:rsidRPr="00DF1957">
        <w:rPr>
          <w:i/>
          <w:iCs/>
          <w:sz w:val="22"/>
          <w:szCs w:val="22"/>
        </w:rPr>
        <w:t xml:space="preserve">and </w:t>
      </w:r>
      <w:r w:rsidR="5B50CB74" w:rsidRPr="00DF1957">
        <w:rPr>
          <w:i/>
          <w:iCs/>
          <w:sz w:val="22"/>
          <w:szCs w:val="22"/>
        </w:rPr>
        <w:t>quantum</w:t>
      </w:r>
      <w:r w:rsidR="5503243D" w:rsidRPr="00DF1957">
        <w:rPr>
          <w:i/>
          <w:iCs/>
          <w:sz w:val="22"/>
          <w:szCs w:val="22"/>
        </w:rPr>
        <w:t xml:space="preserve"> technologies</w:t>
      </w:r>
      <w:r w:rsidR="67F44CD2" w:rsidRPr="00DF1957">
        <w:rPr>
          <w:i/>
          <w:iCs/>
          <w:sz w:val="22"/>
          <w:szCs w:val="22"/>
        </w:rPr>
        <w:t>.”</w:t>
      </w:r>
    </w:p>
    <w:p w14:paraId="2A0CB0EB" w14:textId="77777777" w:rsidR="00F7375F" w:rsidRPr="00DF1957" w:rsidRDefault="00F7375F" w:rsidP="00F7375F">
      <w:pPr>
        <w:jc w:val="both"/>
        <w:rPr>
          <w:sz w:val="22"/>
          <w:szCs w:val="22"/>
        </w:rPr>
      </w:pPr>
    </w:p>
    <w:p w14:paraId="3904B765" w14:textId="1F15FE35" w:rsidR="00B047D4" w:rsidRPr="00DF1957" w:rsidRDefault="3CF458FB" w:rsidP="00F7375F">
      <w:pPr>
        <w:jc w:val="both"/>
        <w:rPr>
          <w:b/>
          <w:bCs/>
          <w:sz w:val="22"/>
          <w:szCs w:val="22"/>
        </w:rPr>
      </w:pPr>
      <w:bookmarkStart w:id="3" w:name="_heading=h.3dy6vkm"/>
      <w:bookmarkStart w:id="4" w:name="_heading=h.1t3h5sf"/>
      <w:bookmarkEnd w:id="3"/>
      <w:bookmarkEnd w:id="4"/>
      <w:r w:rsidRPr="00DF1957">
        <w:rPr>
          <w:b/>
          <w:bCs/>
          <w:sz w:val="22"/>
          <w:szCs w:val="22"/>
        </w:rPr>
        <w:t>Tech trends:</w:t>
      </w:r>
      <w:r w:rsidR="15941268" w:rsidRPr="00DF1957">
        <w:rPr>
          <w:b/>
          <w:bCs/>
          <w:sz w:val="22"/>
          <w:szCs w:val="22"/>
        </w:rPr>
        <w:t xml:space="preserve"> </w:t>
      </w:r>
      <w:r w:rsidR="62EECA21" w:rsidRPr="00DF1957">
        <w:rPr>
          <w:b/>
          <w:bCs/>
          <w:sz w:val="22"/>
          <w:szCs w:val="22"/>
        </w:rPr>
        <w:t>digital and</w:t>
      </w:r>
      <w:r w:rsidR="1C2C04B0" w:rsidRPr="00DF1957">
        <w:rPr>
          <w:b/>
          <w:bCs/>
          <w:sz w:val="22"/>
          <w:szCs w:val="22"/>
        </w:rPr>
        <w:t xml:space="preserve"> </w:t>
      </w:r>
      <w:r w:rsidR="1851A6C0" w:rsidRPr="00DF1957">
        <w:rPr>
          <w:b/>
          <w:bCs/>
          <w:sz w:val="22"/>
          <w:szCs w:val="22"/>
        </w:rPr>
        <w:t xml:space="preserve">clean-energy </w:t>
      </w:r>
      <w:r w:rsidR="4FD0E09C" w:rsidRPr="00DF1957">
        <w:rPr>
          <w:b/>
          <w:bCs/>
          <w:sz w:val="22"/>
          <w:szCs w:val="22"/>
        </w:rPr>
        <w:t xml:space="preserve">innovations </w:t>
      </w:r>
      <w:r w:rsidR="64FB54B9" w:rsidRPr="00DF1957">
        <w:rPr>
          <w:b/>
          <w:bCs/>
          <w:sz w:val="22"/>
          <w:szCs w:val="22"/>
        </w:rPr>
        <w:t xml:space="preserve">drive </w:t>
      </w:r>
      <w:r w:rsidR="1732943A" w:rsidRPr="00DF1957">
        <w:rPr>
          <w:b/>
          <w:bCs/>
          <w:sz w:val="22"/>
          <w:szCs w:val="22"/>
        </w:rPr>
        <w:t>growth</w:t>
      </w:r>
    </w:p>
    <w:p w14:paraId="4F08B106" w14:textId="77777777" w:rsidR="00F7375F" w:rsidRPr="00DF1957" w:rsidRDefault="00F7375F" w:rsidP="00F7375F">
      <w:pPr>
        <w:spacing w:line="259" w:lineRule="auto"/>
        <w:jc w:val="both"/>
        <w:rPr>
          <w:b/>
          <w:bCs/>
          <w:sz w:val="22"/>
          <w:szCs w:val="22"/>
        </w:rPr>
      </w:pPr>
    </w:p>
    <w:p w14:paraId="072A12BB" w14:textId="610DA7DC" w:rsidR="00B047D4" w:rsidRPr="00DF1957" w:rsidRDefault="4933D683" w:rsidP="00F7375F">
      <w:pPr>
        <w:spacing w:line="259" w:lineRule="auto"/>
        <w:jc w:val="both"/>
        <w:rPr>
          <w:sz w:val="22"/>
          <w:szCs w:val="22"/>
        </w:rPr>
      </w:pPr>
      <w:r w:rsidRPr="089D3E2F">
        <w:rPr>
          <w:b/>
          <w:bCs/>
          <w:sz w:val="22"/>
          <w:szCs w:val="22"/>
        </w:rPr>
        <w:t xml:space="preserve">Computer </w:t>
      </w:r>
      <w:r w:rsidR="50F3CFB0" w:rsidRPr="089D3E2F">
        <w:rPr>
          <w:b/>
          <w:bCs/>
          <w:sz w:val="22"/>
          <w:szCs w:val="22"/>
        </w:rPr>
        <w:t>technology</w:t>
      </w:r>
      <w:r w:rsidR="13E75FB4" w:rsidRPr="089D3E2F">
        <w:rPr>
          <w:b/>
          <w:bCs/>
          <w:sz w:val="22"/>
          <w:szCs w:val="22"/>
        </w:rPr>
        <w:t xml:space="preserve"> </w:t>
      </w:r>
      <w:r w:rsidR="2A3A84DB" w:rsidRPr="089D3E2F">
        <w:rPr>
          <w:sz w:val="22"/>
          <w:szCs w:val="22"/>
        </w:rPr>
        <w:t xml:space="preserve">remained </w:t>
      </w:r>
      <w:r w:rsidR="3052C21A" w:rsidRPr="089D3E2F">
        <w:rPr>
          <w:sz w:val="22"/>
          <w:szCs w:val="22"/>
        </w:rPr>
        <w:t xml:space="preserve">the </w:t>
      </w:r>
      <w:r w:rsidR="45AAE5D1" w:rsidRPr="089D3E2F">
        <w:rPr>
          <w:sz w:val="22"/>
          <w:szCs w:val="22"/>
        </w:rPr>
        <w:t xml:space="preserve">leading </w:t>
      </w:r>
      <w:r w:rsidR="2DF08A1C" w:rsidRPr="089D3E2F">
        <w:rPr>
          <w:sz w:val="22"/>
          <w:szCs w:val="22"/>
        </w:rPr>
        <w:t>field</w:t>
      </w:r>
      <w:r w:rsidR="62CF5DD8" w:rsidRPr="089D3E2F">
        <w:rPr>
          <w:sz w:val="22"/>
          <w:szCs w:val="22"/>
        </w:rPr>
        <w:t xml:space="preserve"> </w:t>
      </w:r>
      <w:r w:rsidR="0423F3F0" w:rsidRPr="089D3E2F">
        <w:rPr>
          <w:sz w:val="22"/>
          <w:szCs w:val="22"/>
        </w:rPr>
        <w:t xml:space="preserve">in 2025 </w:t>
      </w:r>
      <w:r w:rsidR="62CF5DD8" w:rsidRPr="089D3E2F">
        <w:rPr>
          <w:sz w:val="22"/>
          <w:szCs w:val="22"/>
        </w:rPr>
        <w:t>(+</w:t>
      </w:r>
      <w:r w:rsidR="169FD5CD" w:rsidRPr="089D3E2F">
        <w:rPr>
          <w:sz w:val="22"/>
          <w:szCs w:val="22"/>
        </w:rPr>
        <w:t>6.1%</w:t>
      </w:r>
      <w:r w:rsidR="6BEA6377" w:rsidRPr="089D3E2F">
        <w:rPr>
          <w:sz w:val="22"/>
          <w:szCs w:val="22"/>
        </w:rPr>
        <w:t xml:space="preserve"> vs 2024</w:t>
      </w:r>
      <w:r w:rsidR="169FD5CD" w:rsidRPr="089D3E2F">
        <w:rPr>
          <w:sz w:val="22"/>
          <w:szCs w:val="22"/>
        </w:rPr>
        <w:t>)</w:t>
      </w:r>
      <w:r w:rsidR="646B1AD1" w:rsidRPr="089D3E2F">
        <w:rPr>
          <w:sz w:val="22"/>
          <w:szCs w:val="22"/>
        </w:rPr>
        <w:t xml:space="preserve">, </w:t>
      </w:r>
      <w:bookmarkStart w:id="5" w:name="_Hlk190959396"/>
      <w:r w:rsidR="750EE5FA" w:rsidRPr="089D3E2F">
        <w:rPr>
          <w:sz w:val="22"/>
          <w:szCs w:val="22"/>
        </w:rPr>
        <w:t xml:space="preserve">boosted by </w:t>
      </w:r>
      <w:r w:rsidR="02B20D44" w:rsidRPr="089D3E2F">
        <w:rPr>
          <w:sz w:val="22"/>
          <w:szCs w:val="22"/>
        </w:rPr>
        <w:t xml:space="preserve">an increase in </w:t>
      </w:r>
      <w:r w:rsidR="51C106AE" w:rsidRPr="089D3E2F">
        <w:rPr>
          <w:sz w:val="22"/>
          <w:szCs w:val="22"/>
        </w:rPr>
        <w:t xml:space="preserve">patent applications </w:t>
      </w:r>
      <w:r w:rsidR="0F45DBC4" w:rsidRPr="089D3E2F">
        <w:rPr>
          <w:sz w:val="22"/>
          <w:szCs w:val="22"/>
        </w:rPr>
        <w:t xml:space="preserve">for </w:t>
      </w:r>
      <w:r w:rsidR="0F45DBC4" w:rsidRPr="089D3E2F">
        <w:rPr>
          <w:b/>
          <w:bCs/>
          <w:sz w:val="22"/>
          <w:szCs w:val="22"/>
        </w:rPr>
        <w:t xml:space="preserve">AI-related </w:t>
      </w:r>
      <w:r w:rsidR="0F45DBC4" w:rsidRPr="089D3E2F">
        <w:rPr>
          <w:sz w:val="22"/>
          <w:szCs w:val="22"/>
        </w:rPr>
        <w:t xml:space="preserve">technologies </w:t>
      </w:r>
      <w:r w:rsidR="13E75FB4" w:rsidRPr="089D3E2F">
        <w:rPr>
          <w:sz w:val="22"/>
          <w:szCs w:val="22"/>
        </w:rPr>
        <w:t>(+9</w:t>
      </w:r>
      <w:r w:rsidR="39401A6B" w:rsidRPr="089D3E2F">
        <w:rPr>
          <w:sz w:val="22"/>
          <w:szCs w:val="22"/>
        </w:rPr>
        <w:t>.5</w:t>
      </w:r>
      <w:r w:rsidR="13E75FB4" w:rsidRPr="089D3E2F">
        <w:rPr>
          <w:sz w:val="22"/>
          <w:szCs w:val="22"/>
        </w:rPr>
        <w:t>%)</w:t>
      </w:r>
      <w:r w:rsidR="00F7375F" w:rsidRPr="089D3E2F">
        <w:rPr>
          <w:sz w:val="22"/>
          <w:szCs w:val="22"/>
        </w:rPr>
        <w:t>,</w:t>
      </w:r>
      <w:r w:rsidR="13E75FB4" w:rsidRPr="089D3E2F">
        <w:rPr>
          <w:sz w:val="22"/>
          <w:szCs w:val="22"/>
        </w:rPr>
        <w:t xml:space="preserve"> and </w:t>
      </w:r>
      <w:r w:rsidR="26FB284B" w:rsidRPr="089D3E2F">
        <w:rPr>
          <w:sz w:val="22"/>
          <w:szCs w:val="22"/>
        </w:rPr>
        <w:t xml:space="preserve">in </w:t>
      </w:r>
      <w:r w:rsidR="13E75FB4" w:rsidRPr="089D3E2F">
        <w:rPr>
          <w:sz w:val="22"/>
          <w:szCs w:val="22"/>
        </w:rPr>
        <w:t xml:space="preserve">the small but fast-growing area of </w:t>
      </w:r>
      <w:r w:rsidR="13E75FB4" w:rsidRPr="089D3E2F">
        <w:rPr>
          <w:b/>
          <w:bCs/>
          <w:sz w:val="22"/>
          <w:szCs w:val="22"/>
        </w:rPr>
        <w:t>quantu</w:t>
      </w:r>
      <w:r w:rsidR="4DCB7D96" w:rsidRPr="089D3E2F">
        <w:rPr>
          <w:b/>
          <w:bCs/>
          <w:sz w:val="22"/>
          <w:szCs w:val="22"/>
        </w:rPr>
        <w:t>m</w:t>
      </w:r>
      <w:r w:rsidR="13E75FB4" w:rsidRPr="089D3E2F">
        <w:rPr>
          <w:b/>
          <w:bCs/>
          <w:sz w:val="22"/>
          <w:szCs w:val="22"/>
        </w:rPr>
        <w:t xml:space="preserve"> </w:t>
      </w:r>
      <w:r w:rsidR="13E75FB4" w:rsidRPr="089D3E2F">
        <w:rPr>
          <w:sz w:val="22"/>
          <w:szCs w:val="22"/>
        </w:rPr>
        <w:t>technologies (+3</w:t>
      </w:r>
      <w:r w:rsidR="59444606" w:rsidRPr="089D3E2F">
        <w:rPr>
          <w:sz w:val="22"/>
          <w:szCs w:val="22"/>
        </w:rPr>
        <w:t>7.9</w:t>
      </w:r>
      <w:r w:rsidR="13E75FB4" w:rsidRPr="089D3E2F">
        <w:rPr>
          <w:sz w:val="22"/>
          <w:szCs w:val="22"/>
        </w:rPr>
        <w:t xml:space="preserve">%). </w:t>
      </w:r>
      <w:r w:rsidR="5CF3DC77" w:rsidRPr="089D3E2F">
        <w:rPr>
          <w:sz w:val="22"/>
          <w:szCs w:val="22"/>
        </w:rPr>
        <w:t xml:space="preserve">While the US accounted for the largest overall share of computer technology applications, </w:t>
      </w:r>
      <w:r w:rsidR="03CB5C23" w:rsidRPr="089D3E2F">
        <w:rPr>
          <w:sz w:val="22"/>
          <w:szCs w:val="22"/>
        </w:rPr>
        <w:t>E</w:t>
      </w:r>
      <w:r w:rsidR="471223C3" w:rsidRPr="089D3E2F">
        <w:rPr>
          <w:sz w:val="22"/>
          <w:szCs w:val="22"/>
        </w:rPr>
        <w:t xml:space="preserve">uropean innovators </w:t>
      </w:r>
      <w:r w:rsidR="00188B9D" w:rsidRPr="089D3E2F">
        <w:rPr>
          <w:sz w:val="22"/>
          <w:szCs w:val="22"/>
        </w:rPr>
        <w:t>held the</w:t>
      </w:r>
      <w:r w:rsidR="38BA6A39" w:rsidRPr="089D3E2F">
        <w:rPr>
          <w:sz w:val="22"/>
          <w:szCs w:val="22"/>
        </w:rPr>
        <w:t xml:space="preserve"> </w:t>
      </w:r>
      <w:r w:rsidR="00F7375F" w:rsidRPr="089D3E2F">
        <w:rPr>
          <w:sz w:val="22"/>
          <w:szCs w:val="22"/>
        </w:rPr>
        <w:t>biggest</w:t>
      </w:r>
      <w:r w:rsidR="471223C3" w:rsidRPr="089D3E2F">
        <w:rPr>
          <w:sz w:val="22"/>
          <w:szCs w:val="22"/>
        </w:rPr>
        <w:t xml:space="preserve"> share</w:t>
      </w:r>
      <w:r w:rsidR="3AB056D6" w:rsidRPr="089D3E2F">
        <w:rPr>
          <w:sz w:val="22"/>
          <w:szCs w:val="22"/>
        </w:rPr>
        <w:t xml:space="preserve"> in both the AI and quantum sub-fields,</w:t>
      </w:r>
      <w:r w:rsidR="471223C3" w:rsidRPr="089D3E2F">
        <w:rPr>
          <w:sz w:val="22"/>
          <w:szCs w:val="22"/>
        </w:rPr>
        <w:t xml:space="preserve"> </w:t>
      </w:r>
      <w:r w:rsidR="369912E3" w:rsidRPr="089D3E2F">
        <w:rPr>
          <w:sz w:val="22"/>
          <w:szCs w:val="22"/>
        </w:rPr>
        <w:t xml:space="preserve">and increased </w:t>
      </w:r>
      <w:r w:rsidR="73751BCD" w:rsidRPr="089D3E2F">
        <w:rPr>
          <w:sz w:val="22"/>
          <w:szCs w:val="22"/>
        </w:rPr>
        <w:t xml:space="preserve">filings </w:t>
      </w:r>
      <w:r w:rsidR="471223C3" w:rsidRPr="089D3E2F">
        <w:rPr>
          <w:sz w:val="22"/>
          <w:szCs w:val="22"/>
        </w:rPr>
        <w:t>by +2.6% and +22.</w:t>
      </w:r>
      <w:r w:rsidR="47FBF4E6" w:rsidRPr="089D3E2F">
        <w:rPr>
          <w:sz w:val="22"/>
          <w:szCs w:val="22"/>
        </w:rPr>
        <w:t>1</w:t>
      </w:r>
      <w:r w:rsidR="471223C3" w:rsidRPr="089D3E2F">
        <w:rPr>
          <w:sz w:val="22"/>
          <w:szCs w:val="22"/>
        </w:rPr>
        <w:t xml:space="preserve">% </w:t>
      </w:r>
      <w:r w:rsidR="3CBBBA96" w:rsidRPr="089D3E2F">
        <w:rPr>
          <w:sz w:val="22"/>
          <w:szCs w:val="22"/>
        </w:rPr>
        <w:t xml:space="preserve">respectively. </w:t>
      </w:r>
    </w:p>
    <w:p w14:paraId="781BCEA9" w14:textId="059FA270" w:rsidR="00B047D4" w:rsidRPr="00DF1957" w:rsidRDefault="00B047D4" w:rsidP="00F7375F">
      <w:pPr>
        <w:spacing w:line="259" w:lineRule="auto"/>
        <w:jc w:val="both"/>
        <w:rPr>
          <w:b/>
          <w:bCs/>
          <w:sz w:val="22"/>
          <w:szCs w:val="22"/>
        </w:rPr>
      </w:pPr>
    </w:p>
    <w:p w14:paraId="2341D715" w14:textId="77777777" w:rsidR="00DF1957" w:rsidRPr="00DF1957" w:rsidRDefault="390605CA" w:rsidP="00F7375F">
      <w:pPr>
        <w:spacing w:line="259" w:lineRule="auto"/>
        <w:jc w:val="both"/>
        <w:rPr>
          <w:sz w:val="22"/>
          <w:szCs w:val="22"/>
        </w:rPr>
      </w:pPr>
      <w:r w:rsidRPr="00DF1957">
        <w:rPr>
          <w:b/>
          <w:bCs/>
          <w:sz w:val="22"/>
          <w:szCs w:val="22"/>
        </w:rPr>
        <w:t>Digital communication</w:t>
      </w:r>
      <w:r w:rsidR="5B7F829D" w:rsidRPr="00DF1957">
        <w:rPr>
          <w:b/>
          <w:bCs/>
          <w:sz w:val="22"/>
          <w:szCs w:val="22"/>
        </w:rPr>
        <w:t>,</w:t>
      </w:r>
      <w:r w:rsidRPr="00DF1957">
        <w:rPr>
          <w:sz w:val="22"/>
          <w:szCs w:val="22"/>
        </w:rPr>
        <w:t xml:space="preserve"> </w:t>
      </w:r>
      <w:r w:rsidR="015C1898" w:rsidRPr="00DF1957">
        <w:rPr>
          <w:sz w:val="22"/>
          <w:szCs w:val="22"/>
        </w:rPr>
        <w:t xml:space="preserve">which includes inventions for mobile networks, </w:t>
      </w:r>
      <w:r w:rsidR="64F179C4" w:rsidRPr="00DF1957">
        <w:rPr>
          <w:sz w:val="22"/>
          <w:szCs w:val="22"/>
        </w:rPr>
        <w:t>ranked second</w:t>
      </w:r>
      <w:r w:rsidR="5EB15E19" w:rsidRPr="00DF1957">
        <w:rPr>
          <w:sz w:val="22"/>
          <w:szCs w:val="22"/>
        </w:rPr>
        <w:t xml:space="preserve"> </w:t>
      </w:r>
      <w:r w:rsidR="559AE83D" w:rsidRPr="00DF1957">
        <w:rPr>
          <w:sz w:val="22"/>
          <w:szCs w:val="22"/>
        </w:rPr>
        <w:t xml:space="preserve">and </w:t>
      </w:r>
      <w:r w:rsidR="00F7375F" w:rsidRPr="00DF1957">
        <w:rPr>
          <w:sz w:val="22"/>
          <w:szCs w:val="22"/>
        </w:rPr>
        <w:t>recorded</w:t>
      </w:r>
      <w:r w:rsidR="652AB378" w:rsidRPr="00DF1957">
        <w:rPr>
          <w:sz w:val="22"/>
          <w:szCs w:val="22"/>
        </w:rPr>
        <w:t xml:space="preserve"> </w:t>
      </w:r>
      <w:r w:rsidR="5C08A044" w:rsidRPr="00DF1957">
        <w:rPr>
          <w:sz w:val="22"/>
          <w:szCs w:val="22"/>
        </w:rPr>
        <w:t>the</w:t>
      </w:r>
      <w:r w:rsidR="4B379B78" w:rsidRPr="00DF1957">
        <w:rPr>
          <w:sz w:val="22"/>
          <w:szCs w:val="22"/>
        </w:rPr>
        <w:t xml:space="preserve"> strongest </w:t>
      </w:r>
      <w:r w:rsidR="5DCA41DB" w:rsidRPr="00DF1957">
        <w:rPr>
          <w:sz w:val="22"/>
          <w:szCs w:val="22"/>
        </w:rPr>
        <w:t xml:space="preserve">overall </w:t>
      </w:r>
      <w:r w:rsidR="4B379B78" w:rsidRPr="00DF1957">
        <w:rPr>
          <w:sz w:val="22"/>
          <w:szCs w:val="22"/>
        </w:rPr>
        <w:t>growth</w:t>
      </w:r>
      <w:r w:rsidR="71F67E79" w:rsidRPr="00DF1957">
        <w:rPr>
          <w:sz w:val="22"/>
          <w:szCs w:val="22"/>
        </w:rPr>
        <w:t xml:space="preserve"> </w:t>
      </w:r>
      <w:r w:rsidR="465478F7" w:rsidRPr="00DF1957">
        <w:rPr>
          <w:sz w:val="22"/>
          <w:szCs w:val="22"/>
        </w:rPr>
        <w:t xml:space="preserve">of </w:t>
      </w:r>
      <w:r w:rsidR="578F5EA8" w:rsidRPr="00DF1957">
        <w:rPr>
          <w:sz w:val="22"/>
          <w:szCs w:val="22"/>
        </w:rPr>
        <w:t>the</w:t>
      </w:r>
      <w:r w:rsidR="465478F7" w:rsidRPr="00DF1957">
        <w:rPr>
          <w:sz w:val="22"/>
          <w:szCs w:val="22"/>
        </w:rPr>
        <w:t xml:space="preserve"> leading fields </w:t>
      </w:r>
      <w:r w:rsidR="71F67E79" w:rsidRPr="00DF1957">
        <w:rPr>
          <w:sz w:val="22"/>
          <w:szCs w:val="22"/>
        </w:rPr>
        <w:t>(+11.4%)</w:t>
      </w:r>
      <w:r w:rsidR="33720EEE" w:rsidRPr="00DF1957">
        <w:rPr>
          <w:sz w:val="22"/>
          <w:szCs w:val="22"/>
        </w:rPr>
        <w:t>,</w:t>
      </w:r>
      <w:r w:rsidR="03748F54" w:rsidRPr="00DF1957">
        <w:rPr>
          <w:sz w:val="22"/>
          <w:szCs w:val="22"/>
        </w:rPr>
        <w:t xml:space="preserve"> </w:t>
      </w:r>
      <w:r w:rsidR="080EB37E" w:rsidRPr="00DF1957">
        <w:rPr>
          <w:sz w:val="22"/>
          <w:szCs w:val="22"/>
        </w:rPr>
        <w:t>fue</w:t>
      </w:r>
      <w:r w:rsidR="3D44150D" w:rsidRPr="00DF1957">
        <w:rPr>
          <w:sz w:val="22"/>
          <w:szCs w:val="22"/>
        </w:rPr>
        <w:t>l</w:t>
      </w:r>
      <w:r w:rsidR="080EB37E" w:rsidRPr="00DF1957">
        <w:rPr>
          <w:sz w:val="22"/>
          <w:szCs w:val="22"/>
        </w:rPr>
        <w:t>l</w:t>
      </w:r>
      <w:r w:rsidR="58561CB2" w:rsidRPr="00DF1957">
        <w:rPr>
          <w:sz w:val="22"/>
          <w:szCs w:val="22"/>
        </w:rPr>
        <w:t>ed</w:t>
      </w:r>
      <w:r w:rsidR="080EB37E" w:rsidRPr="00DF1957">
        <w:rPr>
          <w:sz w:val="22"/>
          <w:szCs w:val="22"/>
        </w:rPr>
        <w:t xml:space="preserve"> </w:t>
      </w:r>
      <w:r w:rsidR="4FF2AC60" w:rsidRPr="00DF1957">
        <w:rPr>
          <w:sz w:val="22"/>
          <w:szCs w:val="22"/>
        </w:rPr>
        <w:t xml:space="preserve">in part </w:t>
      </w:r>
      <w:r w:rsidR="66AEC09C" w:rsidRPr="00DF1957">
        <w:rPr>
          <w:sz w:val="22"/>
          <w:szCs w:val="22"/>
        </w:rPr>
        <w:t>by</w:t>
      </w:r>
      <w:r w:rsidR="19E55A5A" w:rsidRPr="00DF1957">
        <w:rPr>
          <w:sz w:val="22"/>
          <w:szCs w:val="22"/>
        </w:rPr>
        <w:t xml:space="preserve"> the global race </w:t>
      </w:r>
      <w:r w:rsidR="0F0B8F16" w:rsidRPr="00DF1957">
        <w:rPr>
          <w:sz w:val="22"/>
          <w:szCs w:val="22"/>
        </w:rPr>
        <w:t xml:space="preserve">to </w:t>
      </w:r>
      <w:r w:rsidR="6C5096E5" w:rsidRPr="00DF1957">
        <w:rPr>
          <w:sz w:val="22"/>
          <w:szCs w:val="22"/>
        </w:rPr>
        <w:t xml:space="preserve">develop </w:t>
      </w:r>
      <w:r w:rsidR="1E020AE3" w:rsidRPr="00DF1957">
        <w:rPr>
          <w:sz w:val="22"/>
          <w:szCs w:val="22"/>
        </w:rPr>
        <w:t xml:space="preserve">6G </w:t>
      </w:r>
      <w:r w:rsidR="52461104" w:rsidRPr="00DF1957">
        <w:rPr>
          <w:sz w:val="22"/>
          <w:szCs w:val="22"/>
        </w:rPr>
        <w:t>technologies</w:t>
      </w:r>
      <w:r w:rsidR="33720EEE" w:rsidRPr="00DF1957">
        <w:rPr>
          <w:sz w:val="22"/>
          <w:szCs w:val="22"/>
        </w:rPr>
        <w:t>.</w:t>
      </w:r>
      <w:r w:rsidR="2D200A80" w:rsidRPr="00DF1957">
        <w:rPr>
          <w:sz w:val="22"/>
          <w:szCs w:val="22"/>
        </w:rPr>
        <w:t xml:space="preserve"> The field was led by applicants from the US, China and Europe, with European innovators posting 23.5% growth.</w:t>
      </w:r>
      <w:r w:rsidR="04AE9A28" w:rsidRPr="00DF1957">
        <w:rPr>
          <w:sz w:val="22"/>
          <w:szCs w:val="22"/>
        </w:rPr>
        <w:t xml:space="preserve"> </w:t>
      </w:r>
    </w:p>
    <w:p w14:paraId="7E589743" w14:textId="77777777" w:rsidR="00DF1957" w:rsidRPr="00DF1957" w:rsidRDefault="00DF1957" w:rsidP="00F7375F">
      <w:pPr>
        <w:spacing w:line="259" w:lineRule="auto"/>
        <w:jc w:val="both"/>
        <w:rPr>
          <w:sz w:val="22"/>
          <w:szCs w:val="22"/>
        </w:rPr>
      </w:pPr>
    </w:p>
    <w:p w14:paraId="1C576D0A" w14:textId="2FE4FA06" w:rsidR="00B047D4" w:rsidRPr="00DF1957" w:rsidRDefault="3D8BE63F" w:rsidP="00F7375F">
      <w:pPr>
        <w:spacing w:line="259" w:lineRule="auto"/>
        <w:jc w:val="both"/>
        <w:rPr>
          <w:sz w:val="22"/>
          <w:szCs w:val="22"/>
        </w:rPr>
      </w:pPr>
      <w:r w:rsidRPr="00DF1957">
        <w:rPr>
          <w:b/>
          <w:bCs/>
          <w:sz w:val="22"/>
          <w:szCs w:val="22"/>
        </w:rPr>
        <w:lastRenderedPageBreak/>
        <w:t>E</w:t>
      </w:r>
      <w:r w:rsidR="50F3CFB0" w:rsidRPr="00DF1957">
        <w:rPr>
          <w:b/>
          <w:bCs/>
          <w:sz w:val="22"/>
          <w:szCs w:val="22"/>
        </w:rPr>
        <w:t>lectrical machinery, apparatus, energy</w:t>
      </w:r>
      <w:r w:rsidR="6385118F" w:rsidRPr="00DF1957">
        <w:rPr>
          <w:sz w:val="22"/>
          <w:szCs w:val="22"/>
        </w:rPr>
        <w:t xml:space="preserve"> </w:t>
      </w:r>
      <w:r w:rsidR="6C59DBBA" w:rsidRPr="00DF1957">
        <w:rPr>
          <w:sz w:val="22"/>
          <w:szCs w:val="22"/>
        </w:rPr>
        <w:t>ranked third</w:t>
      </w:r>
      <w:r w:rsidR="6D825776" w:rsidRPr="00DF1957">
        <w:rPr>
          <w:sz w:val="22"/>
          <w:szCs w:val="22"/>
        </w:rPr>
        <w:t>,</w:t>
      </w:r>
      <w:r w:rsidR="6C59DBBA" w:rsidRPr="00DF1957">
        <w:rPr>
          <w:sz w:val="22"/>
          <w:szCs w:val="22"/>
        </w:rPr>
        <w:t xml:space="preserve"> </w:t>
      </w:r>
      <w:r w:rsidR="5E85A2EF" w:rsidRPr="00DF1957">
        <w:rPr>
          <w:sz w:val="22"/>
          <w:szCs w:val="22"/>
        </w:rPr>
        <w:t>gr</w:t>
      </w:r>
      <w:r w:rsidR="50A81057" w:rsidRPr="00DF1957">
        <w:rPr>
          <w:sz w:val="22"/>
          <w:szCs w:val="22"/>
        </w:rPr>
        <w:t>o</w:t>
      </w:r>
      <w:r w:rsidR="5E85A2EF" w:rsidRPr="00DF1957">
        <w:rPr>
          <w:sz w:val="22"/>
          <w:szCs w:val="22"/>
        </w:rPr>
        <w:t>w</w:t>
      </w:r>
      <w:r w:rsidR="4A3E3E0E" w:rsidRPr="00DF1957">
        <w:rPr>
          <w:sz w:val="22"/>
          <w:szCs w:val="22"/>
        </w:rPr>
        <w:t>ing</w:t>
      </w:r>
      <w:r w:rsidR="5E85A2EF" w:rsidRPr="00DF1957">
        <w:rPr>
          <w:sz w:val="22"/>
          <w:szCs w:val="22"/>
        </w:rPr>
        <w:t xml:space="preserve"> </w:t>
      </w:r>
      <w:r w:rsidR="65C1719B" w:rsidRPr="00DF1957">
        <w:rPr>
          <w:sz w:val="22"/>
          <w:szCs w:val="22"/>
        </w:rPr>
        <w:t xml:space="preserve">by </w:t>
      </w:r>
      <w:r w:rsidR="7A025327" w:rsidRPr="00DF1957">
        <w:rPr>
          <w:sz w:val="22"/>
          <w:szCs w:val="22"/>
        </w:rPr>
        <w:t>5.3%</w:t>
      </w:r>
      <w:bookmarkEnd w:id="5"/>
      <w:r w:rsidR="7A025327" w:rsidRPr="00DF1957">
        <w:rPr>
          <w:sz w:val="22"/>
          <w:szCs w:val="22"/>
        </w:rPr>
        <w:t xml:space="preserve">, </w:t>
      </w:r>
      <w:r w:rsidR="2BAAD5A3" w:rsidRPr="00DF1957">
        <w:rPr>
          <w:sz w:val="22"/>
          <w:szCs w:val="22"/>
        </w:rPr>
        <w:t>supported</w:t>
      </w:r>
      <w:r w:rsidR="78A6F546" w:rsidRPr="00DF1957">
        <w:rPr>
          <w:sz w:val="22"/>
          <w:szCs w:val="22"/>
        </w:rPr>
        <w:t xml:space="preserve"> </w:t>
      </w:r>
      <w:r w:rsidR="50F3CFB0" w:rsidRPr="00DF1957">
        <w:rPr>
          <w:sz w:val="22"/>
          <w:szCs w:val="22"/>
        </w:rPr>
        <w:t xml:space="preserve">by </w:t>
      </w:r>
      <w:r w:rsidR="1C1EA116" w:rsidRPr="00DF1957">
        <w:rPr>
          <w:sz w:val="22"/>
          <w:szCs w:val="22"/>
        </w:rPr>
        <w:t xml:space="preserve">a </w:t>
      </w:r>
      <w:r w:rsidR="493CB831" w:rsidRPr="00DF1957">
        <w:rPr>
          <w:sz w:val="22"/>
          <w:szCs w:val="22"/>
        </w:rPr>
        <w:t xml:space="preserve">14.6% </w:t>
      </w:r>
      <w:r w:rsidR="0AC4B1C9" w:rsidRPr="00DF1957">
        <w:rPr>
          <w:sz w:val="22"/>
          <w:szCs w:val="22"/>
        </w:rPr>
        <w:t xml:space="preserve">increase </w:t>
      </w:r>
      <w:r w:rsidR="493CB831" w:rsidRPr="00DF1957">
        <w:rPr>
          <w:sz w:val="22"/>
          <w:szCs w:val="22"/>
        </w:rPr>
        <w:t xml:space="preserve">in </w:t>
      </w:r>
      <w:r w:rsidR="50F3CFB0" w:rsidRPr="00DF1957">
        <w:rPr>
          <w:b/>
          <w:bCs/>
          <w:sz w:val="22"/>
          <w:szCs w:val="22"/>
        </w:rPr>
        <w:t>batter</w:t>
      </w:r>
      <w:r w:rsidR="2B69BC9A" w:rsidRPr="00DF1957">
        <w:rPr>
          <w:b/>
          <w:bCs/>
          <w:sz w:val="22"/>
          <w:szCs w:val="22"/>
        </w:rPr>
        <w:t>y</w:t>
      </w:r>
      <w:r w:rsidR="13D79C77" w:rsidRPr="00DF1957">
        <w:rPr>
          <w:sz w:val="22"/>
          <w:szCs w:val="22"/>
        </w:rPr>
        <w:t xml:space="preserve"> </w:t>
      </w:r>
      <w:r w:rsidR="7C934600" w:rsidRPr="00DF1957">
        <w:rPr>
          <w:b/>
          <w:bCs/>
          <w:sz w:val="22"/>
          <w:szCs w:val="22"/>
        </w:rPr>
        <w:t>innovation</w:t>
      </w:r>
      <w:r w:rsidR="50F3CFB0" w:rsidRPr="00DF1957">
        <w:rPr>
          <w:sz w:val="22"/>
          <w:szCs w:val="22"/>
        </w:rPr>
        <w:t>.</w:t>
      </w:r>
      <w:r w:rsidR="0FB04FF3" w:rsidRPr="00DF1957">
        <w:rPr>
          <w:sz w:val="22"/>
          <w:szCs w:val="22"/>
        </w:rPr>
        <w:t xml:space="preserve"> </w:t>
      </w:r>
      <w:r w:rsidR="5FCBC9CC" w:rsidRPr="00DF1957">
        <w:rPr>
          <w:sz w:val="22"/>
          <w:szCs w:val="22"/>
        </w:rPr>
        <w:t>Patent filings in battery technologies were dominated by</w:t>
      </w:r>
      <w:r w:rsidR="6DBA675E" w:rsidRPr="00DF1957">
        <w:rPr>
          <w:sz w:val="22"/>
          <w:szCs w:val="22"/>
        </w:rPr>
        <w:t xml:space="preserve"> innovators from the R</w:t>
      </w:r>
      <w:r w:rsidR="00F7375F" w:rsidRPr="00DF1957">
        <w:rPr>
          <w:sz w:val="22"/>
          <w:szCs w:val="22"/>
        </w:rPr>
        <w:t>epublic of</w:t>
      </w:r>
      <w:r w:rsidR="5FCBC9CC" w:rsidRPr="00DF1957">
        <w:rPr>
          <w:sz w:val="22"/>
          <w:szCs w:val="22"/>
        </w:rPr>
        <w:t xml:space="preserve"> Korea, Chin</w:t>
      </w:r>
      <w:r w:rsidR="21CE4EBB" w:rsidRPr="00DF1957">
        <w:rPr>
          <w:sz w:val="22"/>
          <w:szCs w:val="22"/>
        </w:rPr>
        <w:t xml:space="preserve">a and Japan, </w:t>
      </w:r>
      <w:r w:rsidR="5FCBC9CC" w:rsidRPr="00DF1957">
        <w:rPr>
          <w:sz w:val="22"/>
          <w:szCs w:val="22"/>
        </w:rPr>
        <w:t>both in</w:t>
      </w:r>
      <w:r w:rsidR="1F462146" w:rsidRPr="00DF1957">
        <w:rPr>
          <w:sz w:val="22"/>
          <w:szCs w:val="22"/>
        </w:rPr>
        <w:t xml:space="preserve"> terms of </w:t>
      </w:r>
      <w:r w:rsidR="5FCBC9CC" w:rsidRPr="00DF1957">
        <w:rPr>
          <w:sz w:val="22"/>
          <w:szCs w:val="22"/>
        </w:rPr>
        <w:t xml:space="preserve">share and growth rates. </w:t>
      </w:r>
      <w:r w:rsidR="00F7375F" w:rsidRPr="00DF1957">
        <w:rPr>
          <w:b/>
          <w:bCs/>
          <w:sz w:val="22"/>
          <w:szCs w:val="22"/>
        </w:rPr>
        <w:t>S</w:t>
      </w:r>
      <w:r w:rsidR="27A14298" w:rsidRPr="00DF1957">
        <w:rPr>
          <w:b/>
          <w:bCs/>
          <w:sz w:val="22"/>
          <w:szCs w:val="22"/>
        </w:rPr>
        <w:t>emiconductor</w:t>
      </w:r>
      <w:r w:rsidR="7D1D781F" w:rsidRPr="00DF1957">
        <w:rPr>
          <w:b/>
          <w:bCs/>
          <w:sz w:val="22"/>
          <w:szCs w:val="22"/>
        </w:rPr>
        <w:t xml:space="preserve"> </w:t>
      </w:r>
      <w:r w:rsidR="7D1D781F" w:rsidRPr="00DF1957">
        <w:rPr>
          <w:sz w:val="22"/>
          <w:szCs w:val="22"/>
        </w:rPr>
        <w:t>technology</w:t>
      </w:r>
      <w:r w:rsidR="7E4F41C0" w:rsidRPr="00DF1957">
        <w:rPr>
          <w:sz w:val="22"/>
          <w:szCs w:val="22"/>
        </w:rPr>
        <w:t xml:space="preserve"> </w:t>
      </w:r>
      <w:r w:rsidR="76C7A871" w:rsidRPr="00DF1957">
        <w:rPr>
          <w:sz w:val="22"/>
          <w:szCs w:val="22"/>
        </w:rPr>
        <w:t xml:space="preserve">also </w:t>
      </w:r>
      <w:r w:rsidR="742C2533" w:rsidRPr="00DF1957">
        <w:rPr>
          <w:sz w:val="22"/>
          <w:szCs w:val="22"/>
        </w:rPr>
        <w:t xml:space="preserve">continued its upward trend </w:t>
      </w:r>
      <w:r w:rsidR="3E3C1D4C" w:rsidRPr="00DF1957">
        <w:rPr>
          <w:sz w:val="22"/>
          <w:szCs w:val="22"/>
        </w:rPr>
        <w:t>(+</w:t>
      </w:r>
      <w:r w:rsidR="4B379B78" w:rsidRPr="00DF1957">
        <w:rPr>
          <w:sz w:val="22"/>
          <w:szCs w:val="22"/>
        </w:rPr>
        <w:t>7.6%</w:t>
      </w:r>
      <w:r w:rsidR="394CBD54" w:rsidRPr="00DF1957">
        <w:rPr>
          <w:sz w:val="22"/>
          <w:szCs w:val="22"/>
        </w:rPr>
        <w:t>)</w:t>
      </w:r>
      <w:r w:rsidR="7D846DA2" w:rsidRPr="00DF1957">
        <w:rPr>
          <w:sz w:val="22"/>
          <w:szCs w:val="22"/>
        </w:rPr>
        <w:t xml:space="preserve">, with European </w:t>
      </w:r>
      <w:r w:rsidR="096DD044" w:rsidRPr="00DF1957">
        <w:rPr>
          <w:sz w:val="22"/>
          <w:szCs w:val="22"/>
        </w:rPr>
        <w:t xml:space="preserve">applicants </w:t>
      </w:r>
      <w:r w:rsidR="7D846DA2" w:rsidRPr="00DF1957">
        <w:rPr>
          <w:sz w:val="22"/>
          <w:szCs w:val="22"/>
        </w:rPr>
        <w:t>holding the largest share</w:t>
      </w:r>
      <w:r w:rsidR="3A34A6C6" w:rsidRPr="00DF1957">
        <w:rPr>
          <w:sz w:val="22"/>
          <w:szCs w:val="22"/>
        </w:rPr>
        <w:t>,</w:t>
      </w:r>
      <w:r w:rsidR="7D846DA2" w:rsidRPr="00DF1957">
        <w:rPr>
          <w:sz w:val="22"/>
          <w:szCs w:val="22"/>
        </w:rPr>
        <w:t xml:space="preserve"> followed by th</w:t>
      </w:r>
      <w:r w:rsidR="1095C8F6" w:rsidRPr="00DF1957">
        <w:rPr>
          <w:sz w:val="22"/>
          <w:szCs w:val="22"/>
        </w:rPr>
        <w:t>e US</w:t>
      </w:r>
      <w:r w:rsidR="7D846DA2" w:rsidRPr="00DF1957">
        <w:rPr>
          <w:sz w:val="22"/>
          <w:szCs w:val="22"/>
        </w:rPr>
        <w:t>.</w:t>
      </w:r>
    </w:p>
    <w:p w14:paraId="060576F2" w14:textId="25C8DC9B" w:rsidR="00B047D4" w:rsidRPr="00DF1957" w:rsidRDefault="5FE0E0D7" w:rsidP="00F7375F">
      <w:pPr>
        <w:spacing w:before="280" w:after="280" w:line="259" w:lineRule="auto"/>
        <w:jc w:val="both"/>
        <w:rPr>
          <w:sz w:val="22"/>
          <w:szCs w:val="22"/>
        </w:rPr>
      </w:pPr>
      <w:r w:rsidRPr="00DF1957">
        <w:rPr>
          <w:sz w:val="22"/>
          <w:szCs w:val="22"/>
        </w:rPr>
        <w:t xml:space="preserve">In </w:t>
      </w:r>
      <w:r w:rsidR="0AF6DC50" w:rsidRPr="00DF1957">
        <w:rPr>
          <w:sz w:val="22"/>
          <w:szCs w:val="22"/>
        </w:rPr>
        <w:t xml:space="preserve">contrast, </w:t>
      </w:r>
      <w:r w:rsidR="005705FF">
        <w:rPr>
          <w:sz w:val="22"/>
          <w:szCs w:val="22"/>
        </w:rPr>
        <w:t xml:space="preserve">while medical technology was up 1.3%, </w:t>
      </w:r>
      <w:r w:rsidR="0AF6DC50" w:rsidRPr="00DF1957">
        <w:rPr>
          <w:sz w:val="22"/>
          <w:szCs w:val="22"/>
        </w:rPr>
        <w:t xml:space="preserve">some </w:t>
      </w:r>
      <w:r w:rsidR="0AF6DC50" w:rsidRPr="005705FF">
        <w:rPr>
          <w:b/>
          <w:bCs/>
          <w:sz w:val="22"/>
          <w:szCs w:val="22"/>
        </w:rPr>
        <w:t>health-related</w:t>
      </w:r>
      <w:r w:rsidR="0AF6DC50" w:rsidRPr="00DF1957">
        <w:rPr>
          <w:sz w:val="22"/>
          <w:szCs w:val="22"/>
        </w:rPr>
        <w:t xml:space="preserve"> </w:t>
      </w:r>
      <w:r w:rsidR="38E23391" w:rsidRPr="005705FF">
        <w:rPr>
          <w:sz w:val="22"/>
          <w:szCs w:val="22"/>
        </w:rPr>
        <w:t>s</w:t>
      </w:r>
      <w:r w:rsidR="1DB10365" w:rsidRPr="005705FF">
        <w:rPr>
          <w:sz w:val="22"/>
          <w:szCs w:val="22"/>
        </w:rPr>
        <w:t>ectors</w:t>
      </w:r>
      <w:r w:rsidR="1DB10365" w:rsidRPr="00DF1957">
        <w:rPr>
          <w:b/>
          <w:bCs/>
          <w:sz w:val="22"/>
          <w:szCs w:val="22"/>
        </w:rPr>
        <w:t xml:space="preserve"> </w:t>
      </w:r>
      <w:r w:rsidR="219F06D5" w:rsidRPr="00DF1957">
        <w:rPr>
          <w:sz w:val="22"/>
          <w:szCs w:val="22"/>
        </w:rPr>
        <w:t>declined</w:t>
      </w:r>
      <w:r w:rsidR="45A3A54F" w:rsidRPr="00DF1957">
        <w:rPr>
          <w:sz w:val="22"/>
          <w:szCs w:val="22"/>
        </w:rPr>
        <w:t xml:space="preserve">, including </w:t>
      </w:r>
      <w:r w:rsidR="3D45CCC0" w:rsidRPr="00DF1957">
        <w:rPr>
          <w:b/>
          <w:bCs/>
          <w:sz w:val="22"/>
          <w:szCs w:val="22"/>
        </w:rPr>
        <w:t>pharmaceuticals</w:t>
      </w:r>
      <w:r w:rsidR="1E639925" w:rsidRPr="00DF1957">
        <w:rPr>
          <w:b/>
          <w:bCs/>
          <w:sz w:val="22"/>
          <w:szCs w:val="22"/>
        </w:rPr>
        <w:t xml:space="preserve"> </w:t>
      </w:r>
      <w:r w:rsidR="784313B1" w:rsidRPr="00DF1957">
        <w:rPr>
          <w:sz w:val="22"/>
          <w:szCs w:val="22"/>
        </w:rPr>
        <w:t>(-</w:t>
      </w:r>
      <w:r w:rsidR="00F7375F" w:rsidRPr="00DF1957">
        <w:rPr>
          <w:sz w:val="22"/>
          <w:szCs w:val="22"/>
        </w:rPr>
        <w:t>6</w:t>
      </w:r>
      <w:r w:rsidR="784313B1" w:rsidRPr="00DF1957">
        <w:rPr>
          <w:sz w:val="22"/>
          <w:szCs w:val="22"/>
        </w:rPr>
        <w:t xml:space="preserve">.3%) </w:t>
      </w:r>
      <w:r w:rsidR="1E639925" w:rsidRPr="00DF1957">
        <w:rPr>
          <w:sz w:val="22"/>
          <w:szCs w:val="22"/>
        </w:rPr>
        <w:t>and</w:t>
      </w:r>
      <w:r w:rsidR="3D45CCC0" w:rsidRPr="00DF1957">
        <w:rPr>
          <w:sz w:val="22"/>
          <w:szCs w:val="22"/>
        </w:rPr>
        <w:t xml:space="preserve"> </w:t>
      </w:r>
      <w:r w:rsidR="3D45CCC0" w:rsidRPr="00DF1957">
        <w:rPr>
          <w:b/>
          <w:bCs/>
          <w:sz w:val="22"/>
          <w:szCs w:val="22"/>
        </w:rPr>
        <w:t>biotechnology</w:t>
      </w:r>
      <w:r w:rsidR="1407C749" w:rsidRPr="00DF1957">
        <w:rPr>
          <w:b/>
          <w:bCs/>
          <w:sz w:val="22"/>
          <w:szCs w:val="22"/>
        </w:rPr>
        <w:t xml:space="preserve"> </w:t>
      </w:r>
      <w:r w:rsidR="1407C749" w:rsidRPr="00DF1957">
        <w:rPr>
          <w:sz w:val="22"/>
          <w:szCs w:val="22"/>
        </w:rPr>
        <w:t>(-3.3%)</w:t>
      </w:r>
      <w:r w:rsidR="0A70C2F2" w:rsidRPr="00DF1957">
        <w:rPr>
          <w:sz w:val="22"/>
          <w:szCs w:val="22"/>
        </w:rPr>
        <w:t>.</w:t>
      </w:r>
      <w:r w:rsidR="1407C749" w:rsidRPr="00DF1957">
        <w:rPr>
          <w:b/>
          <w:bCs/>
          <w:sz w:val="22"/>
          <w:szCs w:val="22"/>
        </w:rPr>
        <w:t xml:space="preserve"> </w:t>
      </w:r>
      <w:r w:rsidR="4AC2BFC9" w:rsidRPr="00DF1957">
        <w:rPr>
          <w:sz w:val="22"/>
          <w:szCs w:val="22"/>
        </w:rPr>
        <w:t xml:space="preserve">This highlights </w:t>
      </w:r>
      <w:r w:rsidR="7A29C559" w:rsidRPr="00DF1957">
        <w:rPr>
          <w:sz w:val="22"/>
          <w:szCs w:val="22"/>
        </w:rPr>
        <w:t xml:space="preserve">the importance </w:t>
      </w:r>
      <w:r w:rsidR="4D27FF94" w:rsidRPr="00DF1957">
        <w:rPr>
          <w:sz w:val="22"/>
          <w:szCs w:val="22"/>
        </w:rPr>
        <w:t xml:space="preserve">of further strengthening </w:t>
      </w:r>
      <w:r w:rsidR="4AC2BFC9" w:rsidRPr="00DF1957">
        <w:rPr>
          <w:sz w:val="22"/>
          <w:szCs w:val="22"/>
        </w:rPr>
        <w:t>Europe</w:t>
      </w:r>
      <w:r w:rsidR="19ECBD71" w:rsidRPr="00DF1957">
        <w:rPr>
          <w:sz w:val="22"/>
          <w:szCs w:val="22"/>
        </w:rPr>
        <w:t>’s innovation framework</w:t>
      </w:r>
      <w:r w:rsidR="4AC2BFC9" w:rsidRPr="00DF1957">
        <w:rPr>
          <w:sz w:val="22"/>
          <w:szCs w:val="22"/>
        </w:rPr>
        <w:t xml:space="preserve"> for </w:t>
      </w:r>
      <w:r w:rsidR="2FCA0D86" w:rsidRPr="00DF1957">
        <w:rPr>
          <w:sz w:val="22"/>
          <w:szCs w:val="22"/>
        </w:rPr>
        <w:t xml:space="preserve">companies and researchers </w:t>
      </w:r>
      <w:r w:rsidR="4AC2BFC9" w:rsidRPr="00DF1957">
        <w:rPr>
          <w:sz w:val="22"/>
          <w:szCs w:val="22"/>
        </w:rPr>
        <w:t xml:space="preserve">working in life sciences, including </w:t>
      </w:r>
      <w:r w:rsidR="50AEC099" w:rsidRPr="00DF1957">
        <w:rPr>
          <w:sz w:val="22"/>
          <w:szCs w:val="22"/>
        </w:rPr>
        <w:t xml:space="preserve">progress on the proposed </w:t>
      </w:r>
      <w:r w:rsidR="3688443A" w:rsidRPr="00DF1957">
        <w:rPr>
          <w:sz w:val="22"/>
          <w:szCs w:val="22"/>
        </w:rPr>
        <w:t>U</w:t>
      </w:r>
      <w:r w:rsidR="4AC2BFC9" w:rsidRPr="00DF1957">
        <w:rPr>
          <w:sz w:val="22"/>
          <w:szCs w:val="22"/>
        </w:rPr>
        <w:t>nitary Supplementary Protection Certificate and the EU Biotech Act</w:t>
      </w:r>
      <w:r w:rsidR="0103DF02" w:rsidRPr="00DF1957">
        <w:rPr>
          <w:sz w:val="22"/>
          <w:szCs w:val="22"/>
        </w:rPr>
        <w:t>.</w:t>
      </w:r>
      <w:r w:rsidR="4AC2BFC9" w:rsidRPr="00DF1957">
        <w:rPr>
          <w:sz w:val="22"/>
          <w:szCs w:val="22"/>
        </w:rPr>
        <w:t xml:space="preserve"> </w:t>
      </w:r>
    </w:p>
    <w:p w14:paraId="5B2463C9" w14:textId="77777777" w:rsidR="00F7375F" w:rsidRPr="00DF1957" w:rsidRDefault="64BB38A6" w:rsidP="00F7375F">
      <w:pPr>
        <w:jc w:val="both"/>
        <w:rPr>
          <w:sz w:val="22"/>
          <w:szCs w:val="22"/>
        </w:rPr>
      </w:pPr>
      <w:r w:rsidRPr="1EEF1126">
        <w:rPr>
          <w:sz w:val="22"/>
          <w:szCs w:val="22"/>
        </w:rPr>
        <w:t xml:space="preserve">Overall, </w:t>
      </w:r>
      <w:r w:rsidR="1292A8D5" w:rsidRPr="1EEF1126">
        <w:rPr>
          <w:sz w:val="22"/>
          <w:szCs w:val="22"/>
        </w:rPr>
        <w:t xml:space="preserve">European innovators led in eight of the top ten technology fields, demonstrating strength across a </w:t>
      </w:r>
      <w:r w:rsidR="6A6CF0C7" w:rsidRPr="1EEF1126">
        <w:rPr>
          <w:sz w:val="22"/>
          <w:szCs w:val="22"/>
        </w:rPr>
        <w:t xml:space="preserve">broad </w:t>
      </w:r>
      <w:r w:rsidR="1292A8D5" w:rsidRPr="1EEF1126">
        <w:rPr>
          <w:sz w:val="22"/>
          <w:szCs w:val="22"/>
        </w:rPr>
        <w:t>range of sectors.</w:t>
      </w:r>
    </w:p>
    <w:p w14:paraId="241D3E47" w14:textId="19E5B2B0" w:rsidR="00F7375F" w:rsidRPr="00DF1957" w:rsidRDefault="7AE8E76F" w:rsidP="1EEF1126">
      <w:pPr>
        <w:jc w:val="both"/>
      </w:pPr>
      <w:r>
        <w:rPr>
          <w:noProof/>
        </w:rPr>
        <w:drawing>
          <wp:inline distT="0" distB="0" distL="0" distR="0" wp14:anchorId="113FB4F2" wp14:editId="2CD35C08">
            <wp:extent cx="5724525" cy="4295775"/>
            <wp:effectExtent l="0" t="0" r="0" b="0"/>
            <wp:docPr id="9609543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954371" name="Picture 960954371"/>
                    <pic:cNvPicPr/>
                  </pic:nvPicPr>
                  <pic:blipFill>
                    <a:blip r:embed="rId14">
                      <a:extLst>
                        <a:ext uri="{28A0092B-C50C-407E-A947-70E740481C1C}">
                          <a14:useLocalDpi xmlns:a14="http://schemas.microsoft.com/office/drawing/2010/main"/>
                        </a:ext>
                      </a:extLst>
                    </a:blip>
                    <a:stretch>
                      <a:fillRect/>
                    </a:stretch>
                  </pic:blipFill>
                  <pic:spPr>
                    <a:xfrm>
                      <a:off x="0" y="0"/>
                      <a:ext cx="5724525" cy="4295775"/>
                    </a:xfrm>
                    <a:prstGeom prst="rect">
                      <a:avLst/>
                    </a:prstGeom>
                  </pic:spPr>
                </pic:pic>
              </a:graphicData>
            </a:graphic>
          </wp:inline>
        </w:drawing>
      </w:r>
    </w:p>
    <w:p w14:paraId="1F6DB843" w14:textId="77777777" w:rsidR="00F7375F" w:rsidRPr="00DF1957" w:rsidRDefault="00F7375F" w:rsidP="00F7375F">
      <w:pPr>
        <w:rPr>
          <w:sz w:val="22"/>
          <w:szCs w:val="22"/>
        </w:rPr>
      </w:pPr>
    </w:p>
    <w:p w14:paraId="3248F850" w14:textId="4F42B582" w:rsidR="005D4716" w:rsidRPr="00DF1957" w:rsidRDefault="5BB0817A" w:rsidP="4640C840">
      <w:pPr>
        <w:rPr>
          <w:b/>
          <w:bCs/>
          <w:sz w:val="22"/>
          <w:szCs w:val="22"/>
        </w:rPr>
      </w:pPr>
      <w:r w:rsidRPr="00DF1957">
        <w:rPr>
          <w:b/>
          <w:bCs/>
          <w:sz w:val="22"/>
          <w:szCs w:val="22"/>
        </w:rPr>
        <w:t xml:space="preserve">Country trends: </w:t>
      </w:r>
      <w:r w:rsidR="46FE4309" w:rsidRPr="00DF1957">
        <w:rPr>
          <w:b/>
          <w:bCs/>
          <w:sz w:val="22"/>
          <w:szCs w:val="22"/>
        </w:rPr>
        <w:t>China and R. Korea post strong</w:t>
      </w:r>
      <w:r w:rsidR="574E3222" w:rsidRPr="00DF1957">
        <w:rPr>
          <w:b/>
          <w:bCs/>
          <w:sz w:val="22"/>
          <w:szCs w:val="22"/>
        </w:rPr>
        <w:t>est</w:t>
      </w:r>
      <w:r w:rsidR="46FE4309" w:rsidRPr="00DF1957">
        <w:rPr>
          <w:b/>
          <w:bCs/>
          <w:sz w:val="22"/>
          <w:szCs w:val="22"/>
        </w:rPr>
        <w:t xml:space="preserve"> growth</w:t>
      </w:r>
    </w:p>
    <w:p w14:paraId="21E0F674" w14:textId="77777777" w:rsidR="00F7375F" w:rsidRPr="00DF1957" w:rsidRDefault="00F7375F" w:rsidP="3420F3AC">
      <w:pPr>
        <w:jc w:val="both"/>
        <w:rPr>
          <w:sz w:val="22"/>
          <w:szCs w:val="22"/>
        </w:rPr>
      </w:pPr>
    </w:p>
    <w:p w14:paraId="43A8BDEE" w14:textId="4BFF72B9" w:rsidR="00E32E06" w:rsidRPr="00DF1957" w:rsidRDefault="7351B5EC" w:rsidP="2B1B53E6">
      <w:pPr>
        <w:jc w:val="both"/>
        <w:rPr>
          <w:i/>
          <w:iCs/>
          <w:sz w:val="22"/>
          <w:szCs w:val="22"/>
        </w:rPr>
      </w:pPr>
      <w:r w:rsidRPr="2B1B53E6">
        <w:rPr>
          <w:sz w:val="22"/>
          <w:szCs w:val="22"/>
        </w:rPr>
        <w:t xml:space="preserve">The </w:t>
      </w:r>
      <w:r w:rsidR="7D951CEA" w:rsidRPr="2B1B53E6">
        <w:rPr>
          <w:sz w:val="22"/>
          <w:szCs w:val="22"/>
        </w:rPr>
        <w:t>US</w:t>
      </w:r>
      <w:r w:rsidRPr="2B1B53E6">
        <w:rPr>
          <w:sz w:val="22"/>
          <w:szCs w:val="22"/>
        </w:rPr>
        <w:t xml:space="preserve"> </w:t>
      </w:r>
      <w:r w:rsidR="05C3EC04" w:rsidRPr="2B1B53E6">
        <w:rPr>
          <w:sz w:val="22"/>
          <w:szCs w:val="22"/>
        </w:rPr>
        <w:t xml:space="preserve">(-1.6%) </w:t>
      </w:r>
      <w:r w:rsidRPr="2B1B53E6">
        <w:rPr>
          <w:sz w:val="22"/>
          <w:szCs w:val="22"/>
        </w:rPr>
        <w:t>maintained its</w:t>
      </w:r>
      <w:r w:rsidR="3D97AC1B" w:rsidRPr="2B1B53E6">
        <w:rPr>
          <w:sz w:val="22"/>
          <w:szCs w:val="22"/>
        </w:rPr>
        <w:t xml:space="preserve"> overall</w:t>
      </w:r>
      <w:r w:rsidRPr="2B1B53E6">
        <w:rPr>
          <w:sz w:val="22"/>
          <w:szCs w:val="22"/>
        </w:rPr>
        <w:t xml:space="preserve"> position as the top country of origin for European patent applications, followed by Germany</w:t>
      </w:r>
      <w:r w:rsidR="497348D5" w:rsidRPr="2B1B53E6">
        <w:rPr>
          <w:sz w:val="22"/>
          <w:szCs w:val="22"/>
        </w:rPr>
        <w:t xml:space="preserve"> (-2.2%)</w:t>
      </w:r>
      <w:r w:rsidR="3D45CCC0" w:rsidRPr="2B1B53E6">
        <w:rPr>
          <w:sz w:val="22"/>
          <w:szCs w:val="22"/>
        </w:rPr>
        <w:t xml:space="preserve">. </w:t>
      </w:r>
      <w:r w:rsidR="7D951CEA" w:rsidRPr="2B1B53E6">
        <w:rPr>
          <w:sz w:val="22"/>
          <w:szCs w:val="22"/>
        </w:rPr>
        <w:t>For</w:t>
      </w:r>
      <w:r w:rsidR="3D45CCC0" w:rsidRPr="2B1B53E6">
        <w:rPr>
          <w:sz w:val="22"/>
          <w:szCs w:val="22"/>
        </w:rPr>
        <w:t xml:space="preserve"> the first time</w:t>
      </w:r>
      <w:r w:rsidR="7D951CEA" w:rsidRPr="2B1B53E6">
        <w:rPr>
          <w:sz w:val="22"/>
          <w:szCs w:val="22"/>
        </w:rPr>
        <w:t>,</w:t>
      </w:r>
      <w:r w:rsidR="3D45CCC0" w:rsidRPr="2B1B53E6">
        <w:rPr>
          <w:sz w:val="22"/>
          <w:szCs w:val="22"/>
        </w:rPr>
        <w:t xml:space="preserve"> </w:t>
      </w:r>
      <w:r w:rsidR="7D951CEA" w:rsidRPr="2B1B53E6">
        <w:rPr>
          <w:sz w:val="22"/>
          <w:szCs w:val="22"/>
        </w:rPr>
        <w:t xml:space="preserve">China </w:t>
      </w:r>
      <w:r w:rsidR="27CEA41C" w:rsidRPr="2B1B53E6">
        <w:rPr>
          <w:sz w:val="22"/>
          <w:szCs w:val="22"/>
        </w:rPr>
        <w:t xml:space="preserve">(+9.7%) </w:t>
      </w:r>
      <w:r w:rsidR="3D45CCC0" w:rsidRPr="2B1B53E6">
        <w:rPr>
          <w:sz w:val="22"/>
          <w:szCs w:val="22"/>
        </w:rPr>
        <w:t>overtook Japan</w:t>
      </w:r>
      <w:r w:rsidR="1A31D197" w:rsidRPr="2B1B53E6">
        <w:rPr>
          <w:sz w:val="22"/>
          <w:szCs w:val="22"/>
        </w:rPr>
        <w:t xml:space="preserve"> (+1.1%)</w:t>
      </w:r>
      <w:r w:rsidR="4E838DD0" w:rsidRPr="2B1B53E6">
        <w:rPr>
          <w:sz w:val="22"/>
          <w:szCs w:val="22"/>
        </w:rPr>
        <w:t xml:space="preserve">, </w:t>
      </w:r>
      <w:r w:rsidR="3D45CCC0" w:rsidRPr="2B1B53E6">
        <w:rPr>
          <w:sz w:val="22"/>
          <w:szCs w:val="22"/>
        </w:rPr>
        <w:t>becom</w:t>
      </w:r>
      <w:r w:rsidR="6896F7AE" w:rsidRPr="2B1B53E6">
        <w:rPr>
          <w:sz w:val="22"/>
          <w:szCs w:val="22"/>
        </w:rPr>
        <w:t>ing</w:t>
      </w:r>
      <w:r w:rsidR="3D45CCC0" w:rsidRPr="2B1B53E6">
        <w:rPr>
          <w:sz w:val="22"/>
          <w:szCs w:val="22"/>
        </w:rPr>
        <w:t xml:space="preserve"> the </w:t>
      </w:r>
      <w:r w:rsidR="2C11D337" w:rsidRPr="2B1B53E6">
        <w:rPr>
          <w:sz w:val="22"/>
          <w:szCs w:val="22"/>
        </w:rPr>
        <w:t>third</w:t>
      </w:r>
      <w:r w:rsidR="611C802C" w:rsidRPr="2B1B53E6">
        <w:rPr>
          <w:sz w:val="22"/>
          <w:szCs w:val="22"/>
        </w:rPr>
        <w:t xml:space="preserve">-largest </w:t>
      </w:r>
      <w:r w:rsidR="2C11D337" w:rsidRPr="2B1B53E6">
        <w:rPr>
          <w:sz w:val="22"/>
          <w:szCs w:val="22"/>
        </w:rPr>
        <w:t>country of origin.</w:t>
      </w:r>
      <w:r w:rsidR="422DF918" w:rsidRPr="2B1B53E6">
        <w:rPr>
          <w:sz w:val="22"/>
          <w:szCs w:val="22"/>
        </w:rPr>
        <w:t xml:space="preserve"> </w:t>
      </w:r>
      <w:r w:rsidR="52FF9854" w:rsidRPr="2B1B53E6">
        <w:rPr>
          <w:sz w:val="22"/>
          <w:szCs w:val="22"/>
        </w:rPr>
        <w:t>A</w:t>
      </w:r>
      <w:r w:rsidR="422DF918" w:rsidRPr="2B1B53E6">
        <w:rPr>
          <w:sz w:val="22"/>
          <w:szCs w:val="22"/>
        </w:rPr>
        <w:t>pplications from China have tripled</w:t>
      </w:r>
      <w:r w:rsidR="63AE970D" w:rsidRPr="2B1B53E6">
        <w:rPr>
          <w:sz w:val="22"/>
          <w:szCs w:val="22"/>
        </w:rPr>
        <w:t xml:space="preserve"> </w:t>
      </w:r>
      <w:r w:rsidR="2EFD061C" w:rsidRPr="2B1B53E6">
        <w:rPr>
          <w:sz w:val="22"/>
          <w:szCs w:val="22"/>
        </w:rPr>
        <w:t>since 2016</w:t>
      </w:r>
      <w:r w:rsidR="21645596" w:rsidRPr="2B1B53E6">
        <w:rPr>
          <w:sz w:val="22"/>
          <w:szCs w:val="22"/>
        </w:rPr>
        <w:t>, while those from</w:t>
      </w:r>
      <w:r w:rsidR="5CA3E3A1" w:rsidRPr="2B1B53E6">
        <w:rPr>
          <w:sz w:val="22"/>
          <w:szCs w:val="22"/>
        </w:rPr>
        <w:t xml:space="preserve"> </w:t>
      </w:r>
      <w:r w:rsidR="2C11D337" w:rsidRPr="2B1B53E6">
        <w:rPr>
          <w:sz w:val="22"/>
          <w:szCs w:val="22"/>
        </w:rPr>
        <w:t>Republic of</w:t>
      </w:r>
      <w:r w:rsidRPr="2B1B53E6">
        <w:rPr>
          <w:sz w:val="22"/>
          <w:szCs w:val="22"/>
        </w:rPr>
        <w:t xml:space="preserve"> Korea</w:t>
      </w:r>
      <w:r w:rsidR="7D951CEA" w:rsidRPr="2B1B53E6">
        <w:rPr>
          <w:sz w:val="22"/>
          <w:szCs w:val="22"/>
        </w:rPr>
        <w:t xml:space="preserve"> (</w:t>
      </w:r>
      <w:r w:rsidR="440EDC73" w:rsidRPr="2B1B53E6">
        <w:rPr>
          <w:sz w:val="22"/>
          <w:szCs w:val="22"/>
        </w:rPr>
        <w:t xml:space="preserve">up </w:t>
      </w:r>
      <w:r w:rsidR="7D951CEA" w:rsidRPr="2B1B53E6">
        <w:rPr>
          <w:sz w:val="22"/>
          <w:szCs w:val="22"/>
        </w:rPr>
        <w:t>+9.5%</w:t>
      </w:r>
      <w:r w:rsidR="33C466B4" w:rsidRPr="2B1B53E6">
        <w:rPr>
          <w:sz w:val="22"/>
          <w:szCs w:val="22"/>
        </w:rPr>
        <w:t xml:space="preserve"> in 2025</w:t>
      </w:r>
      <w:r w:rsidR="7D951CEA" w:rsidRPr="2B1B53E6">
        <w:rPr>
          <w:sz w:val="22"/>
          <w:szCs w:val="22"/>
        </w:rPr>
        <w:t>)</w:t>
      </w:r>
      <w:r w:rsidR="1501C866" w:rsidRPr="2B1B53E6">
        <w:rPr>
          <w:sz w:val="22"/>
          <w:szCs w:val="22"/>
        </w:rPr>
        <w:t xml:space="preserve"> </w:t>
      </w:r>
      <w:r w:rsidR="33A8F27D" w:rsidRPr="2B1B53E6">
        <w:rPr>
          <w:sz w:val="22"/>
          <w:szCs w:val="22"/>
        </w:rPr>
        <w:t>have doubled</w:t>
      </w:r>
      <w:r w:rsidR="2C361022" w:rsidRPr="2B1B53E6">
        <w:rPr>
          <w:sz w:val="22"/>
          <w:szCs w:val="22"/>
        </w:rPr>
        <w:t xml:space="preserve"> in that time</w:t>
      </w:r>
      <w:r w:rsidR="3133B731" w:rsidRPr="2B1B53E6">
        <w:rPr>
          <w:sz w:val="22"/>
          <w:szCs w:val="22"/>
        </w:rPr>
        <w:t xml:space="preserve">. </w:t>
      </w:r>
      <w:r w:rsidR="4F42C5D0" w:rsidRPr="2B1B53E6">
        <w:rPr>
          <w:sz w:val="22"/>
          <w:szCs w:val="22"/>
        </w:rPr>
        <w:t xml:space="preserve">EPO member states now account for 43% of filings, while 57% come from outside Europe (see graph </w:t>
      </w:r>
      <w:hyperlink r:id="rId15">
        <w:r w:rsidR="4F42C5D0" w:rsidRPr="2B1B53E6">
          <w:rPr>
            <w:rStyle w:val="Hyperlink"/>
            <w:i/>
            <w:iCs/>
            <w:sz w:val="22"/>
            <w:szCs w:val="22"/>
          </w:rPr>
          <w:t>Origin of applications</w:t>
        </w:r>
      </w:hyperlink>
      <w:r w:rsidR="4F42C5D0" w:rsidRPr="2B1B53E6">
        <w:rPr>
          <w:i/>
          <w:iCs/>
          <w:sz w:val="22"/>
          <w:szCs w:val="22"/>
        </w:rPr>
        <w:t>).</w:t>
      </w:r>
    </w:p>
    <w:p w14:paraId="0B9645BE" w14:textId="0029308F" w:rsidR="4640C840" w:rsidRPr="00DF1957" w:rsidRDefault="4640C840" w:rsidP="4640C840">
      <w:pPr>
        <w:jc w:val="both"/>
        <w:rPr>
          <w:sz w:val="22"/>
          <w:szCs w:val="22"/>
        </w:rPr>
      </w:pPr>
    </w:p>
    <w:p w14:paraId="47B713C3" w14:textId="6F0798B0" w:rsidR="006151B3" w:rsidRPr="00DF1957" w:rsidRDefault="613AFF26" w:rsidP="4640C840">
      <w:pPr>
        <w:jc w:val="both"/>
        <w:rPr>
          <w:sz w:val="22"/>
          <w:szCs w:val="22"/>
        </w:rPr>
      </w:pPr>
      <w:r w:rsidRPr="00DF1957">
        <w:rPr>
          <w:sz w:val="22"/>
          <w:szCs w:val="22"/>
        </w:rPr>
        <w:t>Withi</w:t>
      </w:r>
      <w:r w:rsidR="00314C2B" w:rsidRPr="00DF1957">
        <w:rPr>
          <w:sz w:val="22"/>
          <w:szCs w:val="22"/>
        </w:rPr>
        <w:t xml:space="preserve">n Europe, </w:t>
      </w:r>
      <w:r w:rsidR="0753A15A" w:rsidRPr="00DF1957">
        <w:rPr>
          <w:sz w:val="22"/>
          <w:szCs w:val="22"/>
        </w:rPr>
        <w:t xml:space="preserve">growth </w:t>
      </w:r>
      <w:r w:rsidR="67ED5AD9" w:rsidRPr="00DF1957">
        <w:rPr>
          <w:sz w:val="22"/>
          <w:szCs w:val="22"/>
        </w:rPr>
        <w:t>was driven by</w:t>
      </w:r>
      <w:r w:rsidR="08CEE06E" w:rsidRPr="00DF1957">
        <w:rPr>
          <w:sz w:val="22"/>
          <w:szCs w:val="22"/>
        </w:rPr>
        <w:t xml:space="preserve"> mid-size</w:t>
      </w:r>
      <w:r w:rsidR="0578E2A8" w:rsidRPr="00DF1957">
        <w:rPr>
          <w:sz w:val="22"/>
          <w:szCs w:val="22"/>
        </w:rPr>
        <w:t>d</w:t>
      </w:r>
      <w:r w:rsidR="08CEE06E" w:rsidRPr="00DF1957">
        <w:rPr>
          <w:sz w:val="22"/>
          <w:szCs w:val="22"/>
        </w:rPr>
        <w:t xml:space="preserve"> patenti</w:t>
      </w:r>
      <w:r w:rsidR="53BCE70E" w:rsidRPr="00DF1957">
        <w:rPr>
          <w:sz w:val="22"/>
          <w:szCs w:val="22"/>
        </w:rPr>
        <w:t xml:space="preserve">ng countries </w:t>
      </w:r>
      <w:r w:rsidR="6EDDA8FF" w:rsidRPr="00DF1957">
        <w:rPr>
          <w:sz w:val="22"/>
          <w:szCs w:val="22"/>
        </w:rPr>
        <w:t>such as</w:t>
      </w:r>
      <w:r w:rsidR="53BCE70E" w:rsidRPr="00DF1957">
        <w:rPr>
          <w:sz w:val="22"/>
          <w:szCs w:val="22"/>
        </w:rPr>
        <w:t xml:space="preserve"> </w:t>
      </w:r>
      <w:r w:rsidR="5B9D4FC0" w:rsidRPr="00DF1957">
        <w:rPr>
          <w:sz w:val="22"/>
          <w:szCs w:val="22"/>
        </w:rPr>
        <w:t xml:space="preserve"> </w:t>
      </w:r>
      <w:r w:rsidR="65A47960" w:rsidRPr="00DF1957">
        <w:rPr>
          <w:sz w:val="22"/>
          <w:szCs w:val="22"/>
        </w:rPr>
        <w:t>Denmark (+5.2%)</w:t>
      </w:r>
      <w:r w:rsidR="15EEB053" w:rsidRPr="00DF1957">
        <w:rPr>
          <w:sz w:val="22"/>
          <w:szCs w:val="22"/>
        </w:rPr>
        <w:t xml:space="preserve">, </w:t>
      </w:r>
      <w:r w:rsidR="6F693C38" w:rsidRPr="00DF1957">
        <w:rPr>
          <w:sz w:val="22"/>
          <w:szCs w:val="22"/>
        </w:rPr>
        <w:t>Austria (+5.0%)</w:t>
      </w:r>
      <w:r w:rsidR="1A26FCC2" w:rsidRPr="00DF1957">
        <w:rPr>
          <w:sz w:val="22"/>
          <w:szCs w:val="22"/>
        </w:rPr>
        <w:t>, Spain (+2.9%),</w:t>
      </w:r>
      <w:r w:rsidR="4B93DEDD" w:rsidRPr="00DF1957">
        <w:rPr>
          <w:sz w:val="22"/>
          <w:szCs w:val="22"/>
        </w:rPr>
        <w:t xml:space="preserve"> and especially Finland (+44%)</w:t>
      </w:r>
      <w:r w:rsidR="6A9D6AC5" w:rsidRPr="00DF1957">
        <w:rPr>
          <w:sz w:val="22"/>
          <w:szCs w:val="22"/>
        </w:rPr>
        <w:t>, even as filings from traditional leaders like</w:t>
      </w:r>
      <w:r w:rsidR="2E613A56" w:rsidRPr="00DF1957">
        <w:rPr>
          <w:sz w:val="22"/>
          <w:szCs w:val="22"/>
        </w:rPr>
        <w:t xml:space="preserve"> </w:t>
      </w:r>
      <w:r w:rsidR="575A5D8D" w:rsidRPr="00DF1957">
        <w:rPr>
          <w:sz w:val="22"/>
          <w:szCs w:val="22"/>
        </w:rPr>
        <w:t>Germany (</w:t>
      </w:r>
      <w:r w:rsidR="70E99C87" w:rsidRPr="00DF1957">
        <w:rPr>
          <w:sz w:val="22"/>
          <w:szCs w:val="22"/>
        </w:rPr>
        <w:t>-2.2%)</w:t>
      </w:r>
      <w:r w:rsidR="6802BCC0" w:rsidRPr="00DF1957">
        <w:rPr>
          <w:sz w:val="22"/>
          <w:szCs w:val="22"/>
        </w:rPr>
        <w:t xml:space="preserve">, </w:t>
      </w:r>
      <w:r w:rsidR="6F03587D" w:rsidRPr="00DF1957">
        <w:rPr>
          <w:sz w:val="22"/>
          <w:szCs w:val="22"/>
        </w:rPr>
        <w:t>France (-0.4%),</w:t>
      </w:r>
      <w:r w:rsidR="4B956D63" w:rsidRPr="00DF1957">
        <w:rPr>
          <w:sz w:val="22"/>
          <w:szCs w:val="22"/>
        </w:rPr>
        <w:t xml:space="preserve"> Switzerland (-0.5%), </w:t>
      </w:r>
      <w:r w:rsidR="6F03587D" w:rsidRPr="00DF1957">
        <w:rPr>
          <w:sz w:val="22"/>
          <w:szCs w:val="22"/>
        </w:rPr>
        <w:t>Netherlands (-0.7%)</w:t>
      </w:r>
      <w:r w:rsidR="462F8305" w:rsidRPr="00DF1957">
        <w:rPr>
          <w:sz w:val="22"/>
          <w:szCs w:val="22"/>
        </w:rPr>
        <w:t xml:space="preserve">, </w:t>
      </w:r>
      <w:r w:rsidR="2205D60B" w:rsidRPr="00DF1957">
        <w:rPr>
          <w:sz w:val="22"/>
          <w:szCs w:val="22"/>
        </w:rPr>
        <w:t>the UK (-3.3%),</w:t>
      </w:r>
      <w:r w:rsidR="410B9520" w:rsidRPr="00DF1957">
        <w:rPr>
          <w:sz w:val="22"/>
          <w:szCs w:val="22"/>
        </w:rPr>
        <w:t xml:space="preserve"> Italy (-1.8%) and Sweden (-4.3%)</w:t>
      </w:r>
      <w:r w:rsidR="2205D60B" w:rsidRPr="00DF1957">
        <w:rPr>
          <w:sz w:val="22"/>
          <w:szCs w:val="22"/>
        </w:rPr>
        <w:t xml:space="preserve"> </w:t>
      </w:r>
      <w:r w:rsidR="00F7375F" w:rsidRPr="00DF1957">
        <w:rPr>
          <w:sz w:val="22"/>
          <w:szCs w:val="22"/>
        </w:rPr>
        <w:t>were down</w:t>
      </w:r>
      <w:r w:rsidR="7248389A" w:rsidRPr="00DF1957">
        <w:rPr>
          <w:sz w:val="22"/>
          <w:szCs w:val="22"/>
        </w:rPr>
        <w:t>.</w:t>
      </w:r>
      <w:r w:rsidR="53BCE70E" w:rsidRPr="00DF1957">
        <w:rPr>
          <w:sz w:val="22"/>
          <w:szCs w:val="22"/>
        </w:rPr>
        <w:t xml:space="preserve"> </w:t>
      </w:r>
    </w:p>
    <w:p w14:paraId="4EF46D6B" w14:textId="77777777" w:rsidR="00F7375F" w:rsidRPr="00F7375F" w:rsidRDefault="00F7375F" w:rsidP="4640C840">
      <w:pPr>
        <w:jc w:val="both"/>
        <w:rPr>
          <w:sz w:val="22"/>
          <w:szCs w:val="22"/>
        </w:rPr>
      </w:pPr>
    </w:p>
    <w:p w14:paraId="52F697F0" w14:textId="762B7933" w:rsidR="006151B3" w:rsidRPr="00F7375F" w:rsidRDefault="006151B3" w:rsidP="4640C840">
      <w:pPr>
        <w:jc w:val="both"/>
        <w:rPr>
          <w:sz w:val="22"/>
          <w:szCs w:val="22"/>
        </w:rPr>
      </w:pPr>
    </w:p>
    <w:p w14:paraId="22B84022" w14:textId="6892420D" w:rsidR="57BDBF88" w:rsidRDefault="304FB1FA" w:rsidP="1EEF1126">
      <w:r>
        <w:rPr>
          <w:noProof/>
        </w:rPr>
        <w:drawing>
          <wp:inline distT="0" distB="0" distL="0" distR="0" wp14:anchorId="23E7C83E" wp14:editId="64B1F1F4">
            <wp:extent cx="5114925" cy="3838321"/>
            <wp:effectExtent l="0" t="0" r="0" b="0"/>
            <wp:docPr id="54544528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445285" name="Picture 545445285"/>
                    <pic:cNvPicPr/>
                  </pic:nvPicPr>
                  <pic:blipFill>
                    <a:blip r:embed="rId16">
                      <a:extLst>
                        <a:ext uri="{28A0092B-C50C-407E-A947-70E740481C1C}">
                          <a14:useLocalDpi xmlns:a14="http://schemas.microsoft.com/office/drawing/2010/main"/>
                        </a:ext>
                      </a:extLst>
                    </a:blip>
                    <a:stretch>
                      <a:fillRect/>
                    </a:stretch>
                  </pic:blipFill>
                  <pic:spPr>
                    <a:xfrm>
                      <a:off x="0" y="0"/>
                      <a:ext cx="5114925" cy="3838321"/>
                    </a:xfrm>
                    <a:prstGeom prst="rect">
                      <a:avLst/>
                    </a:prstGeom>
                  </pic:spPr>
                </pic:pic>
              </a:graphicData>
            </a:graphic>
          </wp:inline>
        </w:drawing>
      </w:r>
    </w:p>
    <w:p w14:paraId="60E6673A" w14:textId="6B4C6130" w:rsidR="1EEF1126" w:rsidRDefault="1EEF1126" w:rsidP="1EEF1126">
      <w:pPr>
        <w:rPr>
          <w:i/>
          <w:iCs/>
          <w:sz w:val="18"/>
          <w:szCs w:val="18"/>
        </w:rPr>
      </w:pPr>
    </w:p>
    <w:p w14:paraId="1F28D826" w14:textId="77777777" w:rsidR="00DF1957" w:rsidRPr="00DF1957" w:rsidRDefault="09752F85" w:rsidP="3420F3AC">
      <w:pPr>
        <w:spacing w:line="259" w:lineRule="auto"/>
        <w:rPr>
          <w:rStyle w:val="normaltextrun"/>
          <w:b/>
          <w:bCs/>
          <w:sz w:val="22"/>
          <w:szCs w:val="22"/>
        </w:rPr>
      </w:pPr>
      <w:r w:rsidRPr="00DF1957">
        <w:rPr>
          <w:b/>
          <w:bCs/>
          <w:sz w:val="22"/>
          <w:szCs w:val="22"/>
        </w:rPr>
        <w:t xml:space="preserve">Four </w:t>
      </w:r>
      <w:r w:rsidR="439F635B" w:rsidRPr="00DF1957">
        <w:rPr>
          <w:b/>
          <w:bCs/>
          <w:sz w:val="22"/>
          <w:szCs w:val="22"/>
        </w:rPr>
        <w:t>o</w:t>
      </w:r>
      <w:r w:rsidR="2C5315F2" w:rsidRPr="00DF1957">
        <w:rPr>
          <w:b/>
          <w:bCs/>
          <w:sz w:val="22"/>
          <w:szCs w:val="22"/>
        </w:rPr>
        <w:t xml:space="preserve">f the </w:t>
      </w:r>
      <w:r w:rsidRPr="00DF1957">
        <w:rPr>
          <w:b/>
          <w:bCs/>
          <w:sz w:val="22"/>
          <w:szCs w:val="22"/>
        </w:rPr>
        <w:t xml:space="preserve">top </w:t>
      </w:r>
      <w:r w:rsidR="3F56C381" w:rsidRPr="00DF1957">
        <w:rPr>
          <w:b/>
          <w:bCs/>
          <w:sz w:val="22"/>
          <w:szCs w:val="22"/>
        </w:rPr>
        <w:t xml:space="preserve">ten </w:t>
      </w:r>
      <w:r w:rsidR="3588D01D" w:rsidRPr="00DF1957">
        <w:rPr>
          <w:rStyle w:val="normaltextrun"/>
          <w:b/>
          <w:bCs/>
          <w:sz w:val="22"/>
          <w:szCs w:val="22"/>
        </w:rPr>
        <w:t xml:space="preserve">applicants </w:t>
      </w:r>
      <w:r w:rsidR="79B4701F" w:rsidRPr="00DF1957">
        <w:rPr>
          <w:rStyle w:val="normaltextrun"/>
          <w:b/>
          <w:bCs/>
          <w:sz w:val="22"/>
          <w:szCs w:val="22"/>
        </w:rPr>
        <w:t>are from Europe</w:t>
      </w:r>
      <w:r w:rsidR="590A6F41" w:rsidRPr="00DF1957">
        <w:rPr>
          <w:rStyle w:val="normaltextrun"/>
          <w:b/>
          <w:bCs/>
          <w:sz w:val="22"/>
          <w:szCs w:val="22"/>
        </w:rPr>
        <w:t xml:space="preserve"> </w:t>
      </w:r>
    </w:p>
    <w:p w14:paraId="7B9889D8" w14:textId="27AFD270" w:rsidR="00723080" w:rsidRPr="00DF1957" w:rsidRDefault="00723080" w:rsidP="3420F3AC">
      <w:pPr>
        <w:spacing w:line="259" w:lineRule="auto"/>
        <w:rPr>
          <w:sz w:val="22"/>
          <w:szCs w:val="22"/>
        </w:rPr>
      </w:pPr>
      <w:r w:rsidRPr="00DF1957">
        <w:rPr>
          <w:sz w:val="22"/>
          <w:szCs w:val="22"/>
        </w:rPr>
        <w:br/>
      </w:r>
      <w:r w:rsidR="30D237E4" w:rsidRPr="00DF1957">
        <w:rPr>
          <w:rStyle w:val="normaltextrun"/>
          <w:sz w:val="22"/>
          <w:szCs w:val="22"/>
        </w:rPr>
        <w:t>Samsung, Huawei and LG</w:t>
      </w:r>
      <w:r w:rsidR="259E815D" w:rsidRPr="00DF1957">
        <w:rPr>
          <w:rStyle w:val="normaltextrun"/>
          <w:sz w:val="22"/>
          <w:szCs w:val="22"/>
        </w:rPr>
        <w:t xml:space="preserve"> </w:t>
      </w:r>
      <w:r w:rsidR="06BF7A8D" w:rsidRPr="00DF1957">
        <w:rPr>
          <w:rStyle w:val="normaltextrun"/>
          <w:sz w:val="22"/>
          <w:szCs w:val="22"/>
        </w:rPr>
        <w:t xml:space="preserve">maintained their position as </w:t>
      </w:r>
      <w:r w:rsidR="259E815D" w:rsidRPr="00DF1957">
        <w:rPr>
          <w:rStyle w:val="normaltextrun"/>
          <w:sz w:val="22"/>
          <w:szCs w:val="22"/>
        </w:rPr>
        <w:t>the top three applic</w:t>
      </w:r>
      <w:r w:rsidR="7606E5BB" w:rsidRPr="00DF1957">
        <w:rPr>
          <w:rStyle w:val="normaltextrun"/>
          <w:sz w:val="22"/>
          <w:szCs w:val="22"/>
        </w:rPr>
        <w:t>ants</w:t>
      </w:r>
      <w:r w:rsidR="347397A1" w:rsidRPr="00DF1957">
        <w:rPr>
          <w:rStyle w:val="normaltextrun"/>
          <w:sz w:val="22"/>
          <w:szCs w:val="22"/>
        </w:rPr>
        <w:t xml:space="preserve"> at the EPO in 2025</w:t>
      </w:r>
      <w:r w:rsidR="7119A018" w:rsidRPr="00DF1957">
        <w:rPr>
          <w:rStyle w:val="normaltextrun"/>
          <w:sz w:val="22"/>
          <w:szCs w:val="22"/>
        </w:rPr>
        <w:t xml:space="preserve">, </w:t>
      </w:r>
      <w:r w:rsidR="66D73FC4" w:rsidRPr="00DF1957">
        <w:rPr>
          <w:rStyle w:val="normaltextrun"/>
          <w:sz w:val="22"/>
          <w:szCs w:val="22"/>
        </w:rPr>
        <w:t>growing further</w:t>
      </w:r>
      <w:r w:rsidR="19D674BC" w:rsidRPr="00DF1957">
        <w:rPr>
          <w:rStyle w:val="normaltextrun"/>
          <w:sz w:val="22"/>
          <w:szCs w:val="22"/>
        </w:rPr>
        <w:t xml:space="preserve">. </w:t>
      </w:r>
      <w:r w:rsidR="55F2BC03" w:rsidRPr="00DF1957">
        <w:rPr>
          <w:sz w:val="22"/>
          <w:szCs w:val="22"/>
        </w:rPr>
        <w:t xml:space="preserve">Four of the top </w:t>
      </w:r>
      <w:r w:rsidR="3CAA72D8" w:rsidRPr="00DF1957">
        <w:rPr>
          <w:sz w:val="22"/>
          <w:szCs w:val="22"/>
        </w:rPr>
        <w:t xml:space="preserve">ten </w:t>
      </w:r>
      <w:r w:rsidR="0072E69F" w:rsidRPr="00DF1957">
        <w:rPr>
          <w:sz w:val="22"/>
          <w:szCs w:val="22"/>
        </w:rPr>
        <w:t xml:space="preserve">were </w:t>
      </w:r>
      <w:r w:rsidR="55F2BC03" w:rsidRPr="00DF1957">
        <w:rPr>
          <w:sz w:val="22"/>
          <w:szCs w:val="22"/>
        </w:rPr>
        <w:t xml:space="preserve">European companies, </w:t>
      </w:r>
      <w:r w:rsidR="30AC3D8C" w:rsidRPr="00DF1957">
        <w:rPr>
          <w:sz w:val="22"/>
          <w:szCs w:val="22"/>
        </w:rPr>
        <w:t xml:space="preserve">with Nokia </w:t>
      </w:r>
      <w:r w:rsidR="5E192664" w:rsidRPr="00DF1957">
        <w:rPr>
          <w:sz w:val="22"/>
          <w:szCs w:val="22"/>
        </w:rPr>
        <w:t>climb</w:t>
      </w:r>
      <w:r w:rsidR="130EAB1D" w:rsidRPr="00DF1957">
        <w:rPr>
          <w:sz w:val="22"/>
          <w:szCs w:val="22"/>
        </w:rPr>
        <w:t>ing</w:t>
      </w:r>
      <w:r w:rsidR="5E192664" w:rsidRPr="00DF1957">
        <w:rPr>
          <w:sz w:val="22"/>
          <w:szCs w:val="22"/>
        </w:rPr>
        <w:t xml:space="preserve"> </w:t>
      </w:r>
      <w:r w:rsidR="540A9A2A" w:rsidRPr="00DF1957">
        <w:rPr>
          <w:sz w:val="22"/>
          <w:szCs w:val="22"/>
        </w:rPr>
        <w:t>to 5</w:t>
      </w:r>
      <w:r w:rsidR="540A9A2A" w:rsidRPr="00DF1957">
        <w:rPr>
          <w:sz w:val="22"/>
          <w:szCs w:val="22"/>
          <w:vertAlign w:val="superscript"/>
        </w:rPr>
        <w:t>th</w:t>
      </w:r>
      <w:r w:rsidR="540A9A2A" w:rsidRPr="00DF1957">
        <w:rPr>
          <w:sz w:val="22"/>
          <w:szCs w:val="22"/>
        </w:rPr>
        <w:t xml:space="preserve"> position in 2025</w:t>
      </w:r>
      <w:r w:rsidR="709D251B" w:rsidRPr="00DF1957">
        <w:rPr>
          <w:sz w:val="22"/>
          <w:szCs w:val="22"/>
        </w:rPr>
        <w:t xml:space="preserve"> (</w:t>
      </w:r>
      <w:r w:rsidR="06B9A9F8" w:rsidRPr="00DF1957">
        <w:rPr>
          <w:sz w:val="22"/>
          <w:szCs w:val="22"/>
        </w:rPr>
        <w:t xml:space="preserve">up </w:t>
      </w:r>
      <w:r w:rsidR="709D251B" w:rsidRPr="00DF1957">
        <w:rPr>
          <w:sz w:val="22"/>
          <w:szCs w:val="22"/>
        </w:rPr>
        <w:t>from 12</w:t>
      </w:r>
      <w:r w:rsidR="709D251B" w:rsidRPr="00DF1957">
        <w:rPr>
          <w:sz w:val="22"/>
          <w:szCs w:val="22"/>
          <w:vertAlign w:val="superscript"/>
        </w:rPr>
        <w:t>th</w:t>
      </w:r>
      <w:r w:rsidR="709D251B" w:rsidRPr="00DF1957">
        <w:rPr>
          <w:sz w:val="22"/>
          <w:szCs w:val="22"/>
        </w:rPr>
        <w:t xml:space="preserve"> in 2024)</w:t>
      </w:r>
      <w:r w:rsidR="67A1021A" w:rsidRPr="00DF1957">
        <w:rPr>
          <w:sz w:val="22"/>
          <w:szCs w:val="22"/>
        </w:rPr>
        <w:t xml:space="preserve"> and</w:t>
      </w:r>
      <w:r w:rsidR="2F1E4621" w:rsidRPr="00DF1957">
        <w:rPr>
          <w:color w:val="000000" w:themeColor="text1"/>
          <w:sz w:val="22"/>
          <w:szCs w:val="22"/>
        </w:rPr>
        <w:t xml:space="preserve"> posting the fastest growth among the Top 50</w:t>
      </w:r>
      <w:r w:rsidR="706A6C1E" w:rsidRPr="00DF1957">
        <w:rPr>
          <w:color w:val="000000" w:themeColor="text1"/>
          <w:sz w:val="22"/>
          <w:szCs w:val="22"/>
        </w:rPr>
        <w:t>.</w:t>
      </w:r>
      <w:r w:rsidR="05AC1DA1" w:rsidRPr="00DF1957">
        <w:rPr>
          <w:sz w:val="22"/>
          <w:szCs w:val="22"/>
        </w:rPr>
        <w:t xml:space="preserve"> </w:t>
      </w:r>
      <w:r w:rsidR="7F92CC56" w:rsidRPr="00DF1957">
        <w:rPr>
          <w:sz w:val="22"/>
          <w:szCs w:val="22"/>
        </w:rPr>
        <w:t>Microsoft (9</w:t>
      </w:r>
      <w:r w:rsidR="7F92CC56" w:rsidRPr="00DF1957">
        <w:rPr>
          <w:sz w:val="22"/>
          <w:szCs w:val="22"/>
          <w:vertAlign w:val="superscript"/>
        </w:rPr>
        <w:t>th</w:t>
      </w:r>
      <w:r w:rsidR="7F92CC56" w:rsidRPr="00DF1957">
        <w:rPr>
          <w:sz w:val="22"/>
          <w:szCs w:val="22"/>
        </w:rPr>
        <w:t xml:space="preserve">) and </w:t>
      </w:r>
      <w:r w:rsidR="49D4283E" w:rsidRPr="00DF1957">
        <w:rPr>
          <w:sz w:val="22"/>
          <w:szCs w:val="22"/>
        </w:rPr>
        <w:t xml:space="preserve">Chinese battery manufacturer </w:t>
      </w:r>
      <w:r w:rsidR="7F92CC56" w:rsidRPr="00DF1957">
        <w:rPr>
          <w:sz w:val="22"/>
          <w:szCs w:val="22"/>
        </w:rPr>
        <w:t>CATL (10</w:t>
      </w:r>
      <w:r w:rsidR="7F92CC56" w:rsidRPr="00DF1957">
        <w:rPr>
          <w:sz w:val="22"/>
          <w:szCs w:val="22"/>
          <w:vertAlign w:val="superscript"/>
        </w:rPr>
        <w:t>th</w:t>
      </w:r>
      <w:r w:rsidR="7F92CC56" w:rsidRPr="00DF1957">
        <w:rPr>
          <w:sz w:val="22"/>
          <w:szCs w:val="22"/>
        </w:rPr>
        <w:t>)</w:t>
      </w:r>
      <w:r w:rsidR="5E6332A6" w:rsidRPr="00DF1957">
        <w:rPr>
          <w:sz w:val="22"/>
          <w:szCs w:val="22"/>
        </w:rPr>
        <w:t xml:space="preserve"> also</w:t>
      </w:r>
      <w:r w:rsidR="699E8498" w:rsidRPr="00DF1957">
        <w:rPr>
          <w:sz w:val="22"/>
          <w:szCs w:val="22"/>
        </w:rPr>
        <w:t xml:space="preserve"> </w:t>
      </w:r>
      <w:r w:rsidR="2E5C4C00" w:rsidRPr="00DF1957">
        <w:rPr>
          <w:sz w:val="22"/>
          <w:szCs w:val="22"/>
        </w:rPr>
        <w:t xml:space="preserve">entered </w:t>
      </w:r>
      <w:r w:rsidR="5E6332A6" w:rsidRPr="00DF1957">
        <w:rPr>
          <w:sz w:val="22"/>
          <w:szCs w:val="22"/>
        </w:rPr>
        <w:t>the top ten</w:t>
      </w:r>
      <w:r w:rsidR="793688C3" w:rsidRPr="00DF1957">
        <w:rPr>
          <w:sz w:val="22"/>
          <w:szCs w:val="22"/>
        </w:rPr>
        <w:t>.</w:t>
      </w:r>
    </w:p>
    <w:p w14:paraId="1BAB39F4" w14:textId="0CAD22FE" w:rsidR="681D64A6" w:rsidRPr="00DF1957" w:rsidRDefault="54C52F9A" w:rsidP="4640C840">
      <w:pPr>
        <w:jc w:val="both"/>
        <w:rPr>
          <w:color w:val="000000" w:themeColor="text1"/>
          <w:sz w:val="22"/>
          <w:szCs w:val="22"/>
        </w:rPr>
      </w:pPr>
      <w:r w:rsidRPr="1EEF1126">
        <w:rPr>
          <w:color w:val="000000" w:themeColor="text1"/>
          <w:sz w:val="22"/>
          <w:szCs w:val="22"/>
        </w:rPr>
        <w:t xml:space="preserve"> </w:t>
      </w:r>
    </w:p>
    <w:p w14:paraId="0EC85D15" w14:textId="28D789DE" w:rsidR="54C52F9A" w:rsidRDefault="6D57310E" w:rsidP="1EEF1126">
      <w:pPr>
        <w:jc w:val="both"/>
      </w:pPr>
      <w:r>
        <w:rPr>
          <w:noProof/>
        </w:rPr>
        <w:lastRenderedPageBreak/>
        <w:drawing>
          <wp:inline distT="0" distB="0" distL="0" distR="0" wp14:anchorId="3FF126D5" wp14:editId="084536CC">
            <wp:extent cx="5057775" cy="3795435"/>
            <wp:effectExtent l="0" t="0" r="0" b="0"/>
            <wp:docPr id="72059802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598028" name="Picture 720598028"/>
                    <pic:cNvPicPr/>
                  </pic:nvPicPr>
                  <pic:blipFill>
                    <a:blip r:embed="rId17">
                      <a:extLst>
                        <a:ext uri="{28A0092B-C50C-407E-A947-70E740481C1C}">
                          <a14:useLocalDpi xmlns:a14="http://schemas.microsoft.com/office/drawing/2010/main"/>
                        </a:ext>
                      </a:extLst>
                    </a:blip>
                    <a:stretch>
                      <a:fillRect/>
                    </a:stretch>
                  </pic:blipFill>
                  <pic:spPr>
                    <a:xfrm>
                      <a:off x="0" y="0"/>
                      <a:ext cx="5057775" cy="3795435"/>
                    </a:xfrm>
                    <a:prstGeom prst="rect">
                      <a:avLst/>
                    </a:prstGeom>
                  </pic:spPr>
                </pic:pic>
              </a:graphicData>
            </a:graphic>
          </wp:inline>
        </w:drawing>
      </w:r>
    </w:p>
    <w:p w14:paraId="127D3469" w14:textId="77777777" w:rsidR="00CF0EC8" w:rsidRPr="00DF1957" w:rsidRDefault="00CF0EC8" w:rsidP="4640C840">
      <w:pPr>
        <w:jc w:val="both"/>
        <w:rPr>
          <w:b/>
          <w:bCs/>
          <w:sz w:val="22"/>
          <w:szCs w:val="22"/>
        </w:rPr>
      </w:pPr>
    </w:p>
    <w:p w14:paraId="2C7D2B66" w14:textId="09D4D49E" w:rsidR="576CB7D6" w:rsidRPr="00DF1957" w:rsidRDefault="576CB7D6" w:rsidP="4640C840">
      <w:pPr>
        <w:jc w:val="both"/>
        <w:rPr>
          <w:b/>
          <w:bCs/>
          <w:sz w:val="22"/>
          <w:szCs w:val="22"/>
        </w:rPr>
      </w:pPr>
      <w:bookmarkStart w:id="6" w:name="_Hlk126926919"/>
      <w:r w:rsidRPr="00DF1957">
        <w:rPr>
          <w:b/>
          <w:bCs/>
          <w:sz w:val="22"/>
          <w:szCs w:val="22"/>
        </w:rPr>
        <w:t>Small</w:t>
      </w:r>
      <w:r w:rsidR="75AAF178" w:rsidRPr="00DF1957">
        <w:rPr>
          <w:b/>
          <w:bCs/>
          <w:sz w:val="22"/>
          <w:szCs w:val="22"/>
        </w:rPr>
        <w:t xml:space="preserve">er players </w:t>
      </w:r>
      <w:r w:rsidR="10D58375" w:rsidRPr="00DF1957">
        <w:rPr>
          <w:b/>
          <w:bCs/>
          <w:sz w:val="22"/>
          <w:szCs w:val="22"/>
        </w:rPr>
        <w:t xml:space="preserve">increasingly </w:t>
      </w:r>
      <w:r w:rsidRPr="00DF1957">
        <w:rPr>
          <w:b/>
          <w:bCs/>
          <w:sz w:val="22"/>
          <w:szCs w:val="22"/>
        </w:rPr>
        <w:t xml:space="preserve">use </w:t>
      </w:r>
      <w:r w:rsidR="4DBDF5AD" w:rsidRPr="00DF1957">
        <w:rPr>
          <w:b/>
          <w:bCs/>
          <w:sz w:val="22"/>
          <w:szCs w:val="22"/>
        </w:rPr>
        <w:t xml:space="preserve">the Unitary Patent </w:t>
      </w:r>
    </w:p>
    <w:p w14:paraId="747E6B9B" w14:textId="77777777" w:rsidR="00DF1957" w:rsidRPr="00DF1957" w:rsidRDefault="00DF1957" w:rsidP="4640C840">
      <w:pPr>
        <w:jc w:val="both"/>
        <w:rPr>
          <w:b/>
          <w:bCs/>
          <w:sz w:val="22"/>
          <w:szCs w:val="22"/>
        </w:rPr>
      </w:pPr>
    </w:p>
    <w:p w14:paraId="1C085C88" w14:textId="050A454E" w:rsidR="00EC5BBC" w:rsidRPr="00DF1957" w:rsidRDefault="05500EF6" w:rsidP="4640C840">
      <w:pPr>
        <w:jc w:val="both"/>
        <w:textAlignment w:val="baseline"/>
        <w:rPr>
          <w:sz w:val="22"/>
          <w:szCs w:val="22"/>
        </w:rPr>
      </w:pPr>
      <w:r w:rsidRPr="2B1B53E6">
        <w:rPr>
          <w:sz w:val="22"/>
          <w:szCs w:val="22"/>
        </w:rPr>
        <w:t>In 202</w:t>
      </w:r>
      <w:r w:rsidR="17EA0F2B" w:rsidRPr="2B1B53E6">
        <w:rPr>
          <w:sz w:val="22"/>
          <w:szCs w:val="22"/>
        </w:rPr>
        <w:t>5</w:t>
      </w:r>
      <w:r w:rsidRPr="2B1B53E6">
        <w:rPr>
          <w:sz w:val="22"/>
          <w:szCs w:val="22"/>
        </w:rPr>
        <w:t xml:space="preserve">, </w:t>
      </w:r>
      <w:r w:rsidR="6390B6F1" w:rsidRPr="2B1B53E6">
        <w:rPr>
          <w:sz w:val="22"/>
          <w:szCs w:val="22"/>
        </w:rPr>
        <w:t>2</w:t>
      </w:r>
      <w:r w:rsidR="482185BB" w:rsidRPr="2B1B53E6">
        <w:rPr>
          <w:sz w:val="22"/>
          <w:szCs w:val="22"/>
        </w:rPr>
        <w:t>6</w:t>
      </w:r>
      <w:r w:rsidRPr="2B1B53E6">
        <w:rPr>
          <w:sz w:val="22"/>
          <w:szCs w:val="22"/>
        </w:rPr>
        <w:t xml:space="preserve">% of </w:t>
      </w:r>
      <w:r w:rsidR="7CAFF84C" w:rsidRPr="2B1B53E6">
        <w:rPr>
          <w:sz w:val="22"/>
          <w:szCs w:val="22"/>
        </w:rPr>
        <w:t xml:space="preserve">applications originating in Europe came </w:t>
      </w:r>
      <w:r w:rsidRPr="2B1B53E6">
        <w:rPr>
          <w:sz w:val="22"/>
          <w:szCs w:val="22"/>
        </w:rPr>
        <w:t>from individual inventors or SMEs (</w:t>
      </w:r>
      <w:r w:rsidR="6390B6F1" w:rsidRPr="2B1B53E6">
        <w:rPr>
          <w:sz w:val="22"/>
          <w:szCs w:val="22"/>
        </w:rPr>
        <w:t xml:space="preserve">companies with </w:t>
      </w:r>
      <w:r w:rsidRPr="2B1B53E6">
        <w:rPr>
          <w:sz w:val="22"/>
          <w:szCs w:val="22"/>
        </w:rPr>
        <w:t>fewer than 250 employees)</w:t>
      </w:r>
      <w:r w:rsidR="4260414C" w:rsidRPr="2B1B53E6">
        <w:rPr>
          <w:sz w:val="22"/>
          <w:szCs w:val="22"/>
        </w:rPr>
        <w:t>, w</w:t>
      </w:r>
      <w:r w:rsidR="4C261764" w:rsidRPr="2B1B53E6">
        <w:rPr>
          <w:sz w:val="22"/>
          <w:szCs w:val="22"/>
        </w:rPr>
        <w:t>ith</w:t>
      </w:r>
      <w:r w:rsidR="1DF3CBBA" w:rsidRPr="2B1B53E6">
        <w:rPr>
          <w:sz w:val="22"/>
          <w:szCs w:val="22"/>
        </w:rPr>
        <w:t xml:space="preserve"> </w:t>
      </w:r>
      <w:r w:rsidR="4260414C" w:rsidRPr="2B1B53E6">
        <w:rPr>
          <w:sz w:val="22"/>
          <w:szCs w:val="22"/>
        </w:rPr>
        <w:t>a</w:t>
      </w:r>
      <w:r w:rsidRPr="2B1B53E6">
        <w:rPr>
          <w:sz w:val="22"/>
          <w:szCs w:val="22"/>
        </w:rPr>
        <w:t>n</w:t>
      </w:r>
      <w:r w:rsidR="44E456C6" w:rsidRPr="2B1B53E6">
        <w:rPr>
          <w:sz w:val="22"/>
          <w:szCs w:val="22"/>
        </w:rPr>
        <w:t xml:space="preserve"> additional</w:t>
      </w:r>
      <w:r w:rsidRPr="2B1B53E6">
        <w:rPr>
          <w:sz w:val="22"/>
          <w:szCs w:val="22"/>
        </w:rPr>
        <w:t xml:space="preserve"> </w:t>
      </w:r>
      <w:r w:rsidR="5BE638E2" w:rsidRPr="2B1B53E6">
        <w:rPr>
          <w:sz w:val="22"/>
          <w:szCs w:val="22"/>
        </w:rPr>
        <w:t xml:space="preserve">7% </w:t>
      </w:r>
      <w:r w:rsidR="33638457" w:rsidRPr="2B1B53E6">
        <w:rPr>
          <w:sz w:val="22"/>
          <w:szCs w:val="22"/>
        </w:rPr>
        <w:t>from</w:t>
      </w:r>
      <w:r w:rsidRPr="2B1B53E6">
        <w:rPr>
          <w:sz w:val="22"/>
          <w:szCs w:val="22"/>
        </w:rPr>
        <w:t xml:space="preserve"> universities and public research organisations (see graph</w:t>
      </w:r>
      <w:hyperlink r:id="rId18">
        <w:r w:rsidRPr="2B1B53E6">
          <w:rPr>
            <w:rStyle w:val="Hyperlink"/>
            <w:sz w:val="22"/>
            <w:szCs w:val="22"/>
          </w:rPr>
          <w:t> </w:t>
        </w:r>
        <w:r w:rsidR="39F0D26B" w:rsidRPr="2B1B53E6">
          <w:rPr>
            <w:rStyle w:val="Hyperlink"/>
            <w:i/>
            <w:iCs/>
            <w:sz w:val="22"/>
            <w:szCs w:val="22"/>
          </w:rPr>
          <w:t>Breakdown of applicants by category</w:t>
        </w:r>
      </w:hyperlink>
      <w:r w:rsidRPr="2B1B53E6">
        <w:rPr>
          <w:sz w:val="22"/>
          <w:szCs w:val="22"/>
        </w:rPr>
        <w:t xml:space="preserve">). This </w:t>
      </w:r>
      <w:r w:rsidR="0E616F83" w:rsidRPr="2B1B53E6">
        <w:rPr>
          <w:sz w:val="22"/>
          <w:szCs w:val="22"/>
        </w:rPr>
        <w:t xml:space="preserve">highlights </w:t>
      </w:r>
      <w:r w:rsidR="5A1511AE" w:rsidRPr="2B1B53E6">
        <w:rPr>
          <w:sz w:val="22"/>
          <w:szCs w:val="22"/>
        </w:rPr>
        <w:t>the patent system</w:t>
      </w:r>
      <w:r w:rsidR="104CDA6A" w:rsidRPr="2B1B53E6">
        <w:rPr>
          <w:sz w:val="22"/>
          <w:szCs w:val="22"/>
        </w:rPr>
        <w:t>’s role</w:t>
      </w:r>
      <w:r w:rsidR="5A1511AE" w:rsidRPr="2B1B53E6">
        <w:rPr>
          <w:sz w:val="22"/>
          <w:szCs w:val="22"/>
        </w:rPr>
        <w:t xml:space="preserve"> as a</w:t>
      </w:r>
      <w:r w:rsidR="03EF6BAD" w:rsidRPr="2B1B53E6">
        <w:rPr>
          <w:sz w:val="22"/>
          <w:szCs w:val="22"/>
        </w:rPr>
        <w:t xml:space="preserve"> </w:t>
      </w:r>
      <w:r w:rsidR="5A1511AE" w:rsidRPr="2B1B53E6">
        <w:rPr>
          <w:sz w:val="22"/>
          <w:szCs w:val="22"/>
        </w:rPr>
        <w:t xml:space="preserve">springboard for smaller </w:t>
      </w:r>
      <w:r w:rsidR="1AC23736" w:rsidRPr="2B1B53E6">
        <w:rPr>
          <w:sz w:val="22"/>
          <w:szCs w:val="22"/>
        </w:rPr>
        <w:t>entitie</w:t>
      </w:r>
      <w:r w:rsidR="5A1511AE" w:rsidRPr="2B1B53E6">
        <w:rPr>
          <w:sz w:val="22"/>
          <w:szCs w:val="22"/>
        </w:rPr>
        <w:t>s to scale their inventions</w:t>
      </w:r>
      <w:r w:rsidR="6F684022" w:rsidRPr="2B1B53E6">
        <w:rPr>
          <w:sz w:val="22"/>
          <w:szCs w:val="22"/>
        </w:rPr>
        <w:t>,</w:t>
      </w:r>
      <w:r w:rsidR="7AD49026" w:rsidRPr="2B1B53E6">
        <w:rPr>
          <w:sz w:val="22"/>
          <w:szCs w:val="22"/>
        </w:rPr>
        <w:t xml:space="preserve"> </w:t>
      </w:r>
      <w:r w:rsidR="7127ACC8" w:rsidRPr="2B1B53E6">
        <w:rPr>
          <w:sz w:val="22"/>
          <w:szCs w:val="22"/>
        </w:rPr>
        <w:t>f</w:t>
      </w:r>
      <w:r w:rsidR="6F684022" w:rsidRPr="2B1B53E6">
        <w:rPr>
          <w:sz w:val="22"/>
          <w:szCs w:val="22"/>
        </w:rPr>
        <w:t>urther strengthened by recent fee reductions for micro-enterprises, individuals, non-profits, universities, and research institutions.</w:t>
      </w:r>
    </w:p>
    <w:p w14:paraId="3F71ACAE" w14:textId="0606442A" w:rsidR="4640C840" w:rsidRPr="00DF1957" w:rsidRDefault="4640C840" w:rsidP="4640C840">
      <w:pPr>
        <w:pBdr>
          <w:top w:val="nil"/>
          <w:left w:val="nil"/>
          <w:bottom w:val="nil"/>
          <w:right w:val="nil"/>
          <w:between w:val="nil"/>
        </w:pBdr>
        <w:spacing w:line="259" w:lineRule="auto"/>
        <w:jc w:val="both"/>
        <w:rPr>
          <w:sz w:val="22"/>
          <w:szCs w:val="22"/>
        </w:rPr>
      </w:pPr>
    </w:p>
    <w:p w14:paraId="77950C33" w14:textId="1052118B" w:rsidR="001A1199" w:rsidRPr="00DF1957" w:rsidRDefault="17A546B7" w:rsidP="2B1B53E6">
      <w:pPr>
        <w:pBdr>
          <w:top w:val="nil"/>
          <w:left w:val="nil"/>
          <w:bottom w:val="nil"/>
          <w:right w:val="nil"/>
          <w:between w:val="nil"/>
        </w:pBdr>
        <w:spacing w:line="259" w:lineRule="auto"/>
        <w:jc w:val="both"/>
        <w:rPr>
          <w:sz w:val="22"/>
          <w:szCs w:val="22"/>
        </w:rPr>
      </w:pPr>
      <w:bookmarkStart w:id="7" w:name="_Hlk161155196"/>
      <w:r w:rsidRPr="2B1B53E6">
        <w:rPr>
          <w:sz w:val="22"/>
          <w:szCs w:val="22"/>
        </w:rPr>
        <w:t>The</w:t>
      </w:r>
      <w:bookmarkStart w:id="8" w:name="_Hlk193057667"/>
      <w:r w:rsidRPr="2B1B53E6">
        <w:rPr>
          <w:sz w:val="22"/>
          <w:szCs w:val="22"/>
        </w:rPr>
        <w:t xml:space="preserve"> </w:t>
      </w:r>
      <w:hyperlink r:id="rId19">
        <w:r w:rsidRPr="2B1B53E6">
          <w:rPr>
            <w:rStyle w:val="Hyperlink"/>
            <w:sz w:val="22"/>
            <w:szCs w:val="22"/>
          </w:rPr>
          <w:t>Unitary Patent</w:t>
        </w:r>
      </w:hyperlink>
      <w:bookmarkEnd w:id="8"/>
      <w:r w:rsidRPr="2B1B53E6">
        <w:rPr>
          <w:sz w:val="22"/>
          <w:szCs w:val="22"/>
        </w:rPr>
        <w:t>, launched in 2023,</w:t>
      </w:r>
      <w:r w:rsidR="744D7E32" w:rsidRPr="2B1B53E6">
        <w:rPr>
          <w:sz w:val="22"/>
          <w:szCs w:val="22"/>
        </w:rPr>
        <w:t xml:space="preserve"> </w:t>
      </w:r>
      <w:r w:rsidR="5138ADA6" w:rsidRPr="2B1B53E6">
        <w:rPr>
          <w:sz w:val="22"/>
          <w:szCs w:val="22"/>
        </w:rPr>
        <w:t>has rapidly become a cornerstone of th</w:t>
      </w:r>
      <w:r w:rsidR="454B8191" w:rsidRPr="2B1B53E6">
        <w:rPr>
          <w:sz w:val="22"/>
          <w:szCs w:val="22"/>
        </w:rPr>
        <w:t>is</w:t>
      </w:r>
      <w:r w:rsidR="5138ADA6" w:rsidRPr="2B1B53E6">
        <w:rPr>
          <w:sz w:val="22"/>
          <w:szCs w:val="22"/>
        </w:rPr>
        <w:t xml:space="preserve"> ecosystem</w:t>
      </w:r>
      <w:r w:rsidR="1805EF2E" w:rsidRPr="2B1B53E6">
        <w:rPr>
          <w:sz w:val="22"/>
          <w:szCs w:val="22"/>
        </w:rPr>
        <w:t xml:space="preserve">. With over 80 000 requests </w:t>
      </w:r>
      <w:r w:rsidR="709A7332" w:rsidRPr="2B1B53E6">
        <w:rPr>
          <w:sz w:val="22"/>
          <w:szCs w:val="22"/>
        </w:rPr>
        <w:t xml:space="preserve">to date </w:t>
      </w:r>
      <w:r w:rsidR="1805EF2E" w:rsidRPr="2B1B53E6">
        <w:rPr>
          <w:sz w:val="22"/>
          <w:szCs w:val="22"/>
        </w:rPr>
        <w:t xml:space="preserve">and </w:t>
      </w:r>
      <w:r w:rsidR="67142F23" w:rsidRPr="2B1B53E6">
        <w:rPr>
          <w:sz w:val="22"/>
          <w:szCs w:val="22"/>
        </w:rPr>
        <w:t xml:space="preserve">an </w:t>
      </w:r>
      <w:r w:rsidR="6C66B67D" w:rsidRPr="2B1B53E6">
        <w:rPr>
          <w:sz w:val="22"/>
          <w:szCs w:val="22"/>
        </w:rPr>
        <w:t xml:space="preserve">uptake rate </w:t>
      </w:r>
      <w:r w:rsidR="74E00DD5" w:rsidRPr="2B1B53E6">
        <w:rPr>
          <w:sz w:val="22"/>
          <w:szCs w:val="22"/>
        </w:rPr>
        <w:t xml:space="preserve">of 28.7% </w:t>
      </w:r>
      <w:r w:rsidR="1805EF2E" w:rsidRPr="2B1B53E6">
        <w:rPr>
          <w:sz w:val="22"/>
          <w:szCs w:val="22"/>
        </w:rPr>
        <w:t xml:space="preserve">in 2025, </w:t>
      </w:r>
      <w:r w:rsidR="075D83D8" w:rsidRPr="2B1B53E6">
        <w:rPr>
          <w:sz w:val="22"/>
          <w:szCs w:val="22"/>
        </w:rPr>
        <w:t xml:space="preserve">it </w:t>
      </w:r>
      <w:r w:rsidR="1805EF2E" w:rsidRPr="2B1B53E6">
        <w:rPr>
          <w:sz w:val="22"/>
          <w:szCs w:val="22"/>
        </w:rPr>
        <w:t xml:space="preserve">offers a </w:t>
      </w:r>
      <w:r w:rsidR="24147551" w:rsidRPr="2B1B53E6">
        <w:rPr>
          <w:sz w:val="22"/>
          <w:szCs w:val="22"/>
        </w:rPr>
        <w:t>simpl</w:t>
      </w:r>
      <w:r w:rsidR="207CE8C7" w:rsidRPr="2B1B53E6">
        <w:rPr>
          <w:sz w:val="22"/>
          <w:szCs w:val="22"/>
        </w:rPr>
        <w:t>ifie</w:t>
      </w:r>
      <w:r w:rsidR="38D9425E" w:rsidRPr="2B1B53E6">
        <w:rPr>
          <w:sz w:val="22"/>
          <w:szCs w:val="22"/>
        </w:rPr>
        <w:t>d</w:t>
      </w:r>
      <w:r w:rsidR="490355A1" w:rsidRPr="2B1B53E6">
        <w:rPr>
          <w:sz w:val="22"/>
          <w:szCs w:val="22"/>
        </w:rPr>
        <w:t xml:space="preserve"> </w:t>
      </w:r>
      <w:r w:rsidR="1805EF2E" w:rsidRPr="2B1B53E6">
        <w:rPr>
          <w:sz w:val="22"/>
          <w:szCs w:val="22"/>
        </w:rPr>
        <w:t>path to protection across 18 EU states</w:t>
      </w:r>
      <w:r w:rsidR="18F484A6" w:rsidRPr="2B1B53E6">
        <w:rPr>
          <w:sz w:val="22"/>
          <w:szCs w:val="22"/>
        </w:rPr>
        <w:t>.</w:t>
      </w:r>
      <w:r w:rsidR="1805EF2E" w:rsidRPr="2B1B53E6">
        <w:rPr>
          <w:sz w:val="22"/>
          <w:szCs w:val="22"/>
        </w:rPr>
        <w:t xml:space="preserve"> </w:t>
      </w:r>
      <w:r w:rsidR="4EBA1B53" w:rsidRPr="2B1B53E6">
        <w:rPr>
          <w:sz w:val="22"/>
          <w:szCs w:val="22"/>
        </w:rPr>
        <w:t xml:space="preserve">Patentees </w:t>
      </w:r>
      <w:r w:rsidRPr="2B1B53E6">
        <w:rPr>
          <w:sz w:val="22"/>
          <w:szCs w:val="22"/>
        </w:rPr>
        <w:t xml:space="preserve">from </w:t>
      </w:r>
      <w:r w:rsidR="091ED0D5" w:rsidRPr="2B1B53E6">
        <w:rPr>
          <w:sz w:val="22"/>
          <w:szCs w:val="22"/>
        </w:rPr>
        <w:t xml:space="preserve">the </w:t>
      </w:r>
      <w:r w:rsidRPr="2B1B53E6">
        <w:rPr>
          <w:sz w:val="22"/>
          <w:szCs w:val="22"/>
        </w:rPr>
        <w:t xml:space="preserve">EPO member states </w:t>
      </w:r>
      <w:r w:rsidR="05500EF6" w:rsidRPr="2B1B53E6">
        <w:rPr>
          <w:sz w:val="22"/>
          <w:szCs w:val="22"/>
        </w:rPr>
        <w:t>had the highest uptake</w:t>
      </w:r>
      <w:r w:rsidR="5B8C115E" w:rsidRPr="2B1B53E6">
        <w:rPr>
          <w:sz w:val="22"/>
          <w:szCs w:val="22"/>
        </w:rPr>
        <w:t xml:space="preserve"> last year</w:t>
      </w:r>
      <w:r w:rsidR="05500EF6" w:rsidRPr="2B1B53E6">
        <w:rPr>
          <w:sz w:val="22"/>
          <w:szCs w:val="22"/>
        </w:rPr>
        <w:t xml:space="preserve">, </w:t>
      </w:r>
      <w:r w:rsidRPr="2B1B53E6">
        <w:rPr>
          <w:sz w:val="22"/>
          <w:szCs w:val="22"/>
        </w:rPr>
        <w:t xml:space="preserve">with </w:t>
      </w:r>
      <w:r w:rsidR="14E49197" w:rsidRPr="2B1B53E6">
        <w:rPr>
          <w:sz w:val="22"/>
          <w:szCs w:val="22"/>
        </w:rPr>
        <w:t>40</w:t>
      </w:r>
      <w:r w:rsidR="108FBA90" w:rsidRPr="2B1B53E6">
        <w:rPr>
          <w:sz w:val="22"/>
          <w:szCs w:val="22"/>
        </w:rPr>
        <w:t>.0</w:t>
      </w:r>
      <w:r w:rsidRPr="2B1B53E6">
        <w:rPr>
          <w:sz w:val="22"/>
          <w:szCs w:val="22"/>
        </w:rPr>
        <w:t xml:space="preserve">% </w:t>
      </w:r>
      <w:r w:rsidR="67952656" w:rsidRPr="2B1B53E6">
        <w:rPr>
          <w:sz w:val="22"/>
          <w:szCs w:val="22"/>
        </w:rPr>
        <w:t>of</w:t>
      </w:r>
      <w:r w:rsidR="05500EF6" w:rsidRPr="2B1B53E6">
        <w:rPr>
          <w:sz w:val="22"/>
          <w:szCs w:val="22"/>
        </w:rPr>
        <w:t xml:space="preserve"> their</w:t>
      </w:r>
      <w:r w:rsidR="67952656" w:rsidRPr="2B1B53E6">
        <w:rPr>
          <w:sz w:val="22"/>
          <w:szCs w:val="22"/>
        </w:rPr>
        <w:t xml:space="preserve"> European patents transformed into Unitary Patents</w:t>
      </w:r>
      <w:r w:rsidRPr="2B1B53E6">
        <w:rPr>
          <w:sz w:val="22"/>
          <w:szCs w:val="22"/>
        </w:rPr>
        <w:t xml:space="preserve">, followed by those from </w:t>
      </w:r>
      <w:r w:rsidR="339CAE03" w:rsidRPr="2B1B53E6">
        <w:rPr>
          <w:sz w:val="22"/>
          <w:szCs w:val="22"/>
        </w:rPr>
        <w:t>China (22.6%), the US (19.7%)</w:t>
      </w:r>
      <w:r w:rsidR="10D2339C" w:rsidRPr="2B1B53E6">
        <w:rPr>
          <w:sz w:val="22"/>
          <w:szCs w:val="22"/>
        </w:rPr>
        <w:t xml:space="preserve">, </w:t>
      </w:r>
      <w:r w:rsidRPr="2B1B53E6">
        <w:rPr>
          <w:sz w:val="22"/>
          <w:szCs w:val="22"/>
        </w:rPr>
        <w:t>Republic of Korea (19</w:t>
      </w:r>
      <w:r w:rsidR="339CAE03" w:rsidRPr="2B1B53E6">
        <w:rPr>
          <w:sz w:val="22"/>
          <w:szCs w:val="22"/>
        </w:rPr>
        <w:t>.1</w:t>
      </w:r>
      <w:r w:rsidRPr="2B1B53E6">
        <w:rPr>
          <w:sz w:val="22"/>
          <w:szCs w:val="22"/>
        </w:rPr>
        <w:t>%) and Japan (9</w:t>
      </w:r>
      <w:r w:rsidR="3C4D5F36" w:rsidRPr="2B1B53E6">
        <w:rPr>
          <w:sz w:val="22"/>
          <w:szCs w:val="22"/>
        </w:rPr>
        <w:t>.8</w:t>
      </w:r>
      <w:r w:rsidRPr="2B1B53E6">
        <w:rPr>
          <w:sz w:val="22"/>
          <w:szCs w:val="22"/>
        </w:rPr>
        <w:t>%)</w:t>
      </w:r>
      <w:r w:rsidR="0B15D2C0" w:rsidRPr="2B1B53E6">
        <w:rPr>
          <w:sz w:val="22"/>
          <w:szCs w:val="22"/>
        </w:rPr>
        <w:t>.</w:t>
      </w:r>
      <w:r w:rsidR="52DA8869" w:rsidRPr="2B1B53E6">
        <w:rPr>
          <w:i/>
          <w:iCs/>
          <w:sz w:val="22"/>
          <w:szCs w:val="22"/>
        </w:rPr>
        <w:t xml:space="preserve"> </w:t>
      </w:r>
      <w:r w:rsidR="055D73C5" w:rsidRPr="2B1B53E6">
        <w:rPr>
          <w:sz w:val="22"/>
          <w:szCs w:val="22"/>
        </w:rPr>
        <w:t>While global players such as</w:t>
      </w:r>
      <w:r w:rsidRPr="2B1B53E6">
        <w:rPr>
          <w:sz w:val="22"/>
          <w:szCs w:val="22"/>
        </w:rPr>
        <w:t xml:space="preserve"> </w:t>
      </w:r>
      <w:r w:rsidR="02CDA8A0" w:rsidRPr="2B1B53E6">
        <w:rPr>
          <w:sz w:val="22"/>
          <w:szCs w:val="22"/>
        </w:rPr>
        <w:t xml:space="preserve">Samsung, Siemens, </w:t>
      </w:r>
      <w:r w:rsidRPr="2B1B53E6">
        <w:rPr>
          <w:sz w:val="22"/>
          <w:szCs w:val="22"/>
        </w:rPr>
        <w:t>Johnson &amp; Johnson</w:t>
      </w:r>
      <w:r w:rsidR="3C230C72" w:rsidRPr="2B1B53E6">
        <w:rPr>
          <w:sz w:val="22"/>
          <w:szCs w:val="22"/>
        </w:rPr>
        <w:t xml:space="preserve"> </w:t>
      </w:r>
      <w:r w:rsidR="6796A198" w:rsidRPr="2B1B53E6">
        <w:rPr>
          <w:sz w:val="22"/>
          <w:szCs w:val="22"/>
        </w:rPr>
        <w:t>are the biggest requestors,</w:t>
      </w:r>
      <w:r w:rsidR="5B9098B6" w:rsidRPr="2B1B53E6">
        <w:rPr>
          <w:sz w:val="22"/>
          <w:szCs w:val="22"/>
        </w:rPr>
        <w:t xml:space="preserve"> SMEs, universities, and public research </w:t>
      </w:r>
      <w:r w:rsidR="4AFEC0EA" w:rsidRPr="2B1B53E6">
        <w:rPr>
          <w:sz w:val="22"/>
          <w:szCs w:val="22"/>
        </w:rPr>
        <w:t xml:space="preserve">organisations </w:t>
      </w:r>
      <w:r w:rsidR="2FE49969" w:rsidRPr="2B1B53E6">
        <w:rPr>
          <w:sz w:val="22"/>
          <w:szCs w:val="22"/>
        </w:rPr>
        <w:t xml:space="preserve">now </w:t>
      </w:r>
      <w:r w:rsidR="5B9098B6" w:rsidRPr="2B1B53E6">
        <w:rPr>
          <w:sz w:val="22"/>
          <w:szCs w:val="22"/>
        </w:rPr>
        <w:t>account for </w:t>
      </w:r>
      <w:r w:rsidR="08B1180C" w:rsidRPr="2B1B53E6">
        <w:rPr>
          <w:sz w:val="22"/>
          <w:szCs w:val="22"/>
        </w:rPr>
        <w:t xml:space="preserve">nearly half of all </w:t>
      </w:r>
      <w:r w:rsidR="54905CF6" w:rsidRPr="2B1B53E6">
        <w:rPr>
          <w:sz w:val="22"/>
          <w:szCs w:val="22"/>
        </w:rPr>
        <w:t xml:space="preserve">Unitary Patents granted to </w:t>
      </w:r>
      <w:r w:rsidR="08B1180C" w:rsidRPr="2B1B53E6">
        <w:rPr>
          <w:sz w:val="22"/>
          <w:szCs w:val="22"/>
        </w:rPr>
        <w:t xml:space="preserve">European innovators. </w:t>
      </w:r>
      <w:r w:rsidR="58648649" w:rsidRPr="2B1B53E6">
        <w:rPr>
          <w:sz w:val="22"/>
          <w:szCs w:val="22"/>
        </w:rPr>
        <w:t xml:space="preserve">This confirms the </w:t>
      </w:r>
      <w:r w:rsidR="30240F40" w:rsidRPr="2B1B53E6">
        <w:rPr>
          <w:sz w:val="22"/>
          <w:szCs w:val="22"/>
        </w:rPr>
        <w:t>Unitary Patent</w:t>
      </w:r>
      <w:r w:rsidR="58648649" w:rsidRPr="2B1B53E6">
        <w:rPr>
          <w:sz w:val="22"/>
          <w:szCs w:val="22"/>
        </w:rPr>
        <w:t xml:space="preserve"> is meeting its </w:t>
      </w:r>
      <w:r w:rsidR="4A86397F" w:rsidRPr="2B1B53E6">
        <w:rPr>
          <w:sz w:val="22"/>
          <w:szCs w:val="22"/>
        </w:rPr>
        <w:t>objective</w:t>
      </w:r>
      <w:r w:rsidR="58648649" w:rsidRPr="2B1B53E6">
        <w:rPr>
          <w:sz w:val="22"/>
          <w:szCs w:val="22"/>
        </w:rPr>
        <w:t xml:space="preserve"> of providing smaller players with a cost-effective route to a market of 350 million people. </w:t>
      </w:r>
      <w:bookmarkEnd w:id="6"/>
      <w:bookmarkEnd w:id="7"/>
    </w:p>
    <w:p w14:paraId="7789DEB1" w14:textId="77777777" w:rsidR="001A1199" w:rsidRDefault="001A1199" w:rsidP="4640C840">
      <w:pPr>
        <w:pBdr>
          <w:top w:val="nil"/>
          <w:left w:val="nil"/>
          <w:bottom w:val="nil"/>
          <w:right w:val="nil"/>
          <w:between w:val="nil"/>
        </w:pBdr>
        <w:jc w:val="both"/>
        <w:rPr>
          <w:sz w:val="22"/>
          <w:szCs w:val="22"/>
        </w:rPr>
      </w:pPr>
    </w:p>
    <w:p w14:paraId="5F413F34" w14:textId="0C1C9CB8" w:rsidR="06B7E814" w:rsidRPr="006D073F" w:rsidRDefault="1852D58D" w:rsidP="4640C840">
      <w:pPr>
        <w:pBdr>
          <w:top w:val="nil"/>
          <w:left w:val="nil"/>
          <w:bottom w:val="nil"/>
          <w:right w:val="nil"/>
          <w:between w:val="nil"/>
        </w:pBdr>
        <w:jc w:val="both"/>
        <w:rPr>
          <w:b/>
          <w:bCs/>
          <w:color w:val="000000" w:themeColor="text1"/>
          <w:sz w:val="22"/>
          <w:szCs w:val="22"/>
        </w:rPr>
      </w:pPr>
      <w:r w:rsidRPr="4640C840">
        <w:rPr>
          <w:b/>
          <w:bCs/>
          <w:color w:val="000000" w:themeColor="text1"/>
          <w:sz w:val="22"/>
          <w:szCs w:val="22"/>
        </w:rPr>
        <w:t>Further information</w:t>
      </w:r>
    </w:p>
    <w:bookmarkStart w:id="9" w:name="_Hlk160878869"/>
    <w:bookmarkStart w:id="10" w:name="_Hlk193057700"/>
    <w:p w14:paraId="49654506" w14:textId="267F5C13" w:rsidR="00AB3391" w:rsidRPr="00E13F5A" w:rsidRDefault="332A9E26" w:rsidP="00F225A6">
      <w:pPr>
        <w:pStyle w:val="ListParagraph"/>
        <w:numPr>
          <w:ilvl w:val="0"/>
          <w:numId w:val="1"/>
        </w:numPr>
        <w:spacing w:before="280" w:after="280"/>
        <w:jc w:val="both"/>
        <w:rPr>
          <w:color w:val="000000"/>
          <w:sz w:val="20"/>
          <w:szCs w:val="20"/>
        </w:rPr>
      </w:pPr>
      <w:r>
        <w:fldChar w:fldCharType="begin"/>
      </w:r>
      <w:r>
        <w:instrText xml:space="preserve">HYPERLINK "http://epo.org/tech-dashboard2025?mtm_camp=press-multi&amp;mtm_key=techdashboard&amp;mtm_medium=press" </w:instrText>
      </w:r>
      <w:r>
        <w:fldChar w:fldCharType="separate"/>
      </w:r>
      <w:r w:rsidRPr="7D21A2EA">
        <w:rPr>
          <w:rStyle w:val="Hyperlink"/>
          <w:sz w:val="20"/>
          <w:szCs w:val="20"/>
        </w:rPr>
        <w:t xml:space="preserve">EPO </w:t>
      </w:r>
      <w:r w:rsidR="35E597DA" w:rsidRPr="7D21A2EA">
        <w:rPr>
          <w:rStyle w:val="Hyperlink"/>
          <w:sz w:val="20"/>
          <w:szCs w:val="20"/>
        </w:rPr>
        <w:t>Technology Dashboard 2025</w:t>
      </w:r>
      <w:bookmarkStart w:id="11" w:name="_Hlk160880403"/>
      <w:r>
        <w:fldChar w:fldCharType="end"/>
      </w:r>
      <w:r w:rsidR="35E597DA" w:rsidRPr="7D21A2EA">
        <w:rPr>
          <w:color w:val="000000" w:themeColor="text1"/>
          <w:sz w:val="20"/>
          <w:szCs w:val="20"/>
        </w:rPr>
        <w:t xml:space="preserve"> </w:t>
      </w:r>
      <w:bookmarkEnd w:id="11"/>
    </w:p>
    <w:bookmarkStart w:id="12" w:name="_Hlk193057592"/>
    <w:p w14:paraId="00000036" w14:textId="2F4AAA9F" w:rsidR="009229E6" w:rsidRPr="006D073F" w:rsidRDefault="2FE26F3A" w:rsidP="00F225A6">
      <w:pPr>
        <w:pStyle w:val="ListParagraph"/>
        <w:numPr>
          <w:ilvl w:val="0"/>
          <w:numId w:val="1"/>
        </w:numPr>
        <w:spacing w:before="280" w:after="280"/>
        <w:jc w:val="both"/>
        <w:rPr>
          <w:color w:val="000000"/>
          <w:sz w:val="20"/>
          <w:szCs w:val="20"/>
        </w:rPr>
      </w:pPr>
      <w:r w:rsidRPr="1EBF3130">
        <w:fldChar w:fldCharType="begin"/>
      </w:r>
      <w:r>
        <w:instrText xml:space="preserve">HYPERLINK "https://epo.org/en/statistics-centre?mtm_camp=pressrelease&amp;mtm_key=techdashboard&amp;mtm_medium=press" </w:instrText>
      </w:r>
      <w:r w:rsidRPr="1EBF3130">
        <w:fldChar w:fldCharType="separate"/>
      </w:r>
      <w:r w:rsidR="14DC5A17" w:rsidRPr="1EBF3130">
        <w:rPr>
          <w:rStyle w:val="Hyperlink"/>
          <w:sz w:val="20"/>
          <w:szCs w:val="20"/>
        </w:rPr>
        <w:t>Statistics &amp; Trends Centre</w:t>
      </w:r>
      <w:r w:rsidRPr="1EBF3130">
        <w:rPr>
          <w:rStyle w:val="Hyperlink"/>
          <w:sz w:val="20"/>
          <w:szCs w:val="20"/>
        </w:rPr>
        <w:fldChar w:fldCharType="end"/>
      </w:r>
      <w:bookmarkEnd w:id="12"/>
    </w:p>
    <w:p w14:paraId="07F8A1CA" w14:textId="2E408138" w:rsidR="006B2D6B" w:rsidRPr="006D073F" w:rsidRDefault="5F12E396" w:rsidP="00F225A6">
      <w:pPr>
        <w:pStyle w:val="ListParagraph"/>
        <w:numPr>
          <w:ilvl w:val="0"/>
          <w:numId w:val="1"/>
        </w:numPr>
        <w:jc w:val="both"/>
        <w:rPr>
          <w:sz w:val="20"/>
          <w:szCs w:val="20"/>
        </w:rPr>
      </w:pPr>
      <w:hyperlink r:id="rId20" w:anchor="/unitary-patent?mtm_camp=pressrelease&amp;mtm_key=techdashboard&amp;mtm_medium=press">
        <w:r w:rsidRPr="2B1B53E6">
          <w:rPr>
            <w:rStyle w:val="Hyperlink"/>
            <w:sz w:val="20"/>
            <w:szCs w:val="20"/>
          </w:rPr>
          <w:t>Unitary Patent statistics</w:t>
        </w:r>
      </w:hyperlink>
      <w:r w:rsidR="21633D06" w:rsidRPr="2B1B53E6">
        <w:rPr>
          <w:sz w:val="20"/>
          <w:szCs w:val="20"/>
        </w:rPr>
        <w:t xml:space="preserve"> </w:t>
      </w:r>
    </w:p>
    <w:p w14:paraId="309D48E2" w14:textId="4C08A523" w:rsidR="006E3659" w:rsidRPr="006D073F" w:rsidRDefault="059F24F2" w:rsidP="00F225A6">
      <w:pPr>
        <w:pStyle w:val="ListParagraph"/>
        <w:numPr>
          <w:ilvl w:val="0"/>
          <w:numId w:val="1"/>
        </w:numPr>
        <w:jc w:val="both"/>
        <w:rPr>
          <w:sz w:val="20"/>
          <w:szCs w:val="20"/>
        </w:rPr>
      </w:pPr>
      <w:hyperlink r:id="rId21">
        <w:r w:rsidRPr="1EBF3130">
          <w:rPr>
            <w:rStyle w:val="Hyperlink"/>
            <w:sz w:val="20"/>
            <w:szCs w:val="20"/>
          </w:rPr>
          <w:t>Statistics page</w:t>
        </w:r>
      </w:hyperlink>
      <w:r w:rsidRPr="1EBF3130">
        <w:rPr>
          <w:sz w:val="20"/>
          <w:szCs w:val="20"/>
        </w:rPr>
        <w:t xml:space="preserve"> to download c</w:t>
      </w:r>
      <w:r w:rsidR="63DA51FA" w:rsidRPr="1EBF3130">
        <w:rPr>
          <w:sz w:val="20"/>
          <w:szCs w:val="20"/>
        </w:rPr>
        <w:t>omplete d</w:t>
      </w:r>
      <w:r w:rsidR="1CF7D045" w:rsidRPr="1EBF3130">
        <w:rPr>
          <w:sz w:val="20"/>
          <w:szCs w:val="20"/>
        </w:rPr>
        <w:t>atasets</w:t>
      </w:r>
      <w:r w:rsidR="42BEC3CE" w:rsidRPr="1EBF3130">
        <w:rPr>
          <w:sz w:val="20"/>
          <w:szCs w:val="20"/>
        </w:rPr>
        <w:t xml:space="preserve"> (</w:t>
      </w:r>
      <w:r w:rsidR="1CF7D045" w:rsidRPr="1EBF3130">
        <w:rPr>
          <w:sz w:val="20"/>
          <w:szCs w:val="20"/>
        </w:rPr>
        <w:t xml:space="preserve">Excel)  </w:t>
      </w:r>
    </w:p>
    <w:bookmarkStart w:id="13" w:name="_Hlk193057647"/>
    <w:bookmarkStart w:id="14" w:name="_Hlk193057607"/>
    <w:p w14:paraId="00000037" w14:textId="5951DA16" w:rsidR="009229E6" w:rsidRPr="006D073F" w:rsidRDefault="1BC90FDD" w:rsidP="1EBF3130">
      <w:pPr>
        <w:pStyle w:val="ListParagraph"/>
        <w:numPr>
          <w:ilvl w:val="0"/>
          <w:numId w:val="1"/>
        </w:numPr>
        <w:pBdr>
          <w:top w:val="nil"/>
          <w:left w:val="nil"/>
          <w:bottom w:val="nil"/>
          <w:right w:val="nil"/>
          <w:between w:val="nil"/>
        </w:pBdr>
        <w:jc w:val="both"/>
        <w:rPr>
          <w:color w:val="000000"/>
          <w:sz w:val="20"/>
          <w:szCs w:val="20"/>
        </w:rPr>
      </w:pPr>
      <w:r w:rsidRPr="1EBF3130">
        <w:fldChar w:fldCharType="begin"/>
      </w:r>
      <w:r>
        <w:instrText xml:space="preserve">HYPERLINK "https://www.epo.org/en/about-us/statistics/epo-data-hub?mtm_camp=pressrelease&amp;mtm_key=techdashboard&amp;mtm_medium=press" </w:instrText>
      </w:r>
      <w:r w:rsidRPr="1EBF3130">
        <w:fldChar w:fldCharType="separate"/>
      </w:r>
      <w:r w:rsidR="1312F828" w:rsidRPr="1EBF3130">
        <w:rPr>
          <w:rStyle w:val="Hyperlink"/>
          <w:sz w:val="20"/>
          <w:szCs w:val="20"/>
        </w:rPr>
        <w:t>EPO Data Hub mobile app</w:t>
      </w:r>
      <w:r w:rsidRPr="1EBF3130">
        <w:rPr>
          <w:rStyle w:val="Hyperlink"/>
          <w:sz w:val="20"/>
          <w:szCs w:val="20"/>
        </w:rPr>
        <w:fldChar w:fldCharType="end"/>
      </w:r>
      <w:bookmarkEnd w:id="13"/>
    </w:p>
    <w:bookmarkEnd w:id="9"/>
    <w:bookmarkEnd w:id="14"/>
    <w:p w14:paraId="34859B60" w14:textId="313DFF3C" w:rsidR="008C45B0" w:rsidRPr="006D073F" w:rsidRDefault="00910CD7" w:rsidP="1EBF3130">
      <w:pPr>
        <w:pStyle w:val="ListParagraph"/>
        <w:numPr>
          <w:ilvl w:val="0"/>
          <w:numId w:val="1"/>
        </w:numPr>
        <w:pBdr>
          <w:top w:val="nil"/>
          <w:left w:val="nil"/>
          <w:bottom w:val="nil"/>
          <w:right w:val="nil"/>
          <w:between w:val="nil"/>
        </w:pBdr>
        <w:jc w:val="both"/>
        <w:rPr>
          <w:b/>
          <w:bCs/>
          <w:color w:val="000000" w:themeColor="text1"/>
          <w:sz w:val="20"/>
          <w:szCs w:val="20"/>
        </w:rPr>
      </w:pPr>
      <w:r>
        <w:fldChar w:fldCharType="begin"/>
      </w:r>
      <w:r>
        <w:instrText xml:space="preserve">HYPERLINK "https://www.epo.org/en/about-us/observatory-patents-and-technology?mtm_camp=pressrelease&amp;mtm_key=techdashboard&amp;mtm_medium=press" </w:instrText>
      </w:r>
      <w:r>
        <w:fldChar w:fldCharType="separate"/>
      </w:r>
      <w:r w:rsidR="7A27095C" w:rsidRPr="1EBF3130">
        <w:rPr>
          <w:rStyle w:val="Hyperlink"/>
          <w:sz w:val="20"/>
          <w:szCs w:val="20"/>
        </w:rPr>
        <w:t>Observatory on Patents and Technology</w:t>
      </w:r>
      <w:r>
        <w:fldChar w:fldCharType="end"/>
      </w:r>
      <w:r w:rsidR="7A27095C" w:rsidRPr="1EBF3130">
        <w:rPr>
          <w:b/>
          <w:bCs/>
          <w:color w:val="000000" w:themeColor="text1"/>
          <w:sz w:val="20"/>
          <w:szCs w:val="20"/>
        </w:rPr>
        <w:t> </w:t>
      </w:r>
    </w:p>
    <w:p w14:paraId="7C506B71" w14:textId="56D48068" w:rsidR="30B430CF" w:rsidRPr="006D073F" w:rsidRDefault="2588ABEC" w:rsidP="00CF0EC8">
      <w:pPr>
        <w:pStyle w:val="ListParagraph"/>
        <w:numPr>
          <w:ilvl w:val="0"/>
          <w:numId w:val="1"/>
        </w:numPr>
        <w:rPr>
          <w:sz w:val="20"/>
          <w:szCs w:val="20"/>
        </w:rPr>
      </w:pPr>
      <w:hyperlink r:id="rId22">
        <w:r w:rsidRPr="1EBF3130">
          <w:rPr>
            <w:rStyle w:val="Hyperlink"/>
            <w:sz w:val="20"/>
            <w:szCs w:val="20"/>
          </w:rPr>
          <w:t>Resources for startups and SMEs</w:t>
        </w:r>
      </w:hyperlink>
    </w:p>
    <w:p w14:paraId="5F67C4D8" w14:textId="77777777" w:rsidR="00910CD7" w:rsidRDefault="00910CD7" w:rsidP="00910CD7">
      <w:pPr>
        <w:pBdr>
          <w:top w:val="nil"/>
          <w:left w:val="nil"/>
          <w:bottom w:val="nil"/>
          <w:right w:val="nil"/>
          <w:between w:val="nil"/>
        </w:pBdr>
        <w:jc w:val="both"/>
        <w:rPr>
          <w:b/>
          <w:bCs/>
          <w:color w:val="000000" w:themeColor="text1"/>
          <w:sz w:val="20"/>
          <w:szCs w:val="20"/>
        </w:rPr>
      </w:pPr>
    </w:p>
    <w:p w14:paraId="4067F616" w14:textId="77777777" w:rsidR="00DF1957" w:rsidRPr="006D073F" w:rsidRDefault="00DF1957" w:rsidP="00910CD7">
      <w:pPr>
        <w:pBdr>
          <w:top w:val="nil"/>
          <w:left w:val="nil"/>
          <w:bottom w:val="nil"/>
          <w:right w:val="nil"/>
          <w:between w:val="nil"/>
        </w:pBdr>
        <w:jc w:val="both"/>
        <w:rPr>
          <w:b/>
          <w:bCs/>
          <w:color w:val="000000" w:themeColor="text1"/>
          <w:sz w:val="20"/>
          <w:szCs w:val="20"/>
        </w:rPr>
      </w:pPr>
    </w:p>
    <w:p w14:paraId="0000003B" w14:textId="0921AAA4" w:rsidR="009229E6" w:rsidRPr="006D073F" w:rsidRDefault="1BC90FDD">
      <w:pPr>
        <w:rPr>
          <w:sz w:val="20"/>
          <w:szCs w:val="20"/>
        </w:rPr>
      </w:pPr>
      <w:bookmarkStart w:id="15" w:name="_heading=h.lnxbz9"/>
      <w:bookmarkEnd w:id="15"/>
      <w:r w:rsidRPr="006D073F">
        <w:rPr>
          <w:b/>
          <w:bCs/>
          <w:sz w:val="20"/>
          <w:szCs w:val="20"/>
        </w:rPr>
        <w:lastRenderedPageBreak/>
        <w:t>Follow us on social media</w:t>
      </w:r>
      <w:r w:rsidR="037D8055" w:rsidRPr="006D073F">
        <w:rPr>
          <w:b/>
          <w:bCs/>
          <w:sz w:val="20"/>
          <w:szCs w:val="20"/>
        </w:rPr>
        <w:t xml:space="preserve">: </w:t>
      </w:r>
      <w:hyperlink r:id="rId23">
        <w:r w:rsidR="00176EBA" w:rsidRPr="006D073F">
          <w:rPr>
            <w:color w:val="0000FF"/>
            <w:sz w:val="20"/>
            <w:szCs w:val="20"/>
          </w:rPr>
          <w:t>X</w:t>
        </w:r>
      </w:hyperlink>
      <w:r w:rsidRPr="006D073F">
        <w:rPr>
          <w:color w:val="0000FF"/>
          <w:sz w:val="20"/>
          <w:szCs w:val="20"/>
        </w:rPr>
        <w:t xml:space="preserve"> </w:t>
      </w:r>
      <w:r w:rsidRPr="006D073F">
        <w:rPr>
          <w:sz w:val="20"/>
          <w:szCs w:val="20"/>
        </w:rPr>
        <w:t xml:space="preserve">| </w:t>
      </w:r>
      <w:hyperlink r:id="rId24">
        <w:r w:rsidRPr="006D073F">
          <w:rPr>
            <w:color w:val="0000FF"/>
            <w:sz w:val="20"/>
            <w:szCs w:val="20"/>
          </w:rPr>
          <w:t>Facebook</w:t>
        </w:r>
      </w:hyperlink>
      <w:r w:rsidRPr="006D073F">
        <w:rPr>
          <w:color w:val="0000FF"/>
          <w:sz w:val="20"/>
          <w:szCs w:val="20"/>
        </w:rPr>
        <w:t xml:space="preserve"> </w:t>
      </w:r>
      <w:r w:rsidRPr="006D073F">
        <w:rPr>
          <w:sz w:val="20"/>
          <w:szCs w:val="20"/>
        </w:rPr>
        <w:t xml:space="preserve">| </w:t>
      </w:r>
      <w:hyperlink r:id="rId25">
        <w:r w:rsidRPr="006D073F">
          <w:rPr>
            <w:color w:val="0000FF"/>
            <w:sz w:val="20"/>
            <w:szCs w:val="20"/>
          </w:rPr>
          <w:t>LinkedIn</w:t>
        </w:r>
      </w:hyperlink>
      <w:r w:rsidRPr="006D073F">
        <w:rPr>
          <w:color w:val="0000FF"/>
          <w:sz w:val="20"/>
          <w:szCs w:val="20"/>
        </w:rPr>
        <w:t xml:space="preserve"> </w:t>
      </w:r>
      <w:r w:rsidRPr="006D073F">
        <w:rPr>
          <w:sz w:val="20"/>
          <w:szCs w:val="20"/>
        </w:rPr>
        <w:t xml:space="preserve">| </w:t>
      </w:r>
      <w:hyperlink r:id="rId26">
        <w:r w:rsidRPr="006D073F">
          <w:rPr>
            <w:color w:val="0000FF"/>
            <w:sz w:val="20"/>
            <w:szCs w:val="20"/>
          </w:rPr>
          <w:t>Instagram</w:t>
        </w:r>
      </w:hyperlink>
      <w:r w:rsidRPr="006D073F">
        <w:rPr>
          <w:color w:val="0000FF"/>
          <w:sz w:val="20"/>
          <w:szCs w:val="20"/>
        </w:rPr>
        <w:t xml:space="preserve"> </w:t>
      </w:r>
      <w:r w:rsidRPr="006D073F">
        <w:rPr>
          <w:sz w:val="20"/>
          <w:szCs w:val="20"/>
        </w:rPr>
        <w:t xml:space="preserve">| </w:t>
      </w:r>
      <w:hyperlink r:id="rId27">
        <w:r w:rsidRPr="006D073F">
          <w:rPr>
            <w:color w:val="0000FF"/>
            <w:sz w:val="20"/>
            <w:szCs w:val="20"/>
          </w:rPr>
          <w:t>YouTube</w:t>
        </w:r>
      </w:hyperlink>
      <w:r w:rsidRPr="006D073F">
        <w:rPr>
          <w:color w:val="0000FF"/>
          <w:sz w:val="20"/>
          <w:szCs w:val="20"/>
        </w:rPr>
        <w:t xml:space="preserve"> </w:t>
      </w:r>
    </w:p>
    <w:p w14:paraId="50F366FC" w14:textId="77777777" w:rsidR="00C63933" w:rsidRPr="006D073F" w:rsidRDefault="00C63933" w:rsidP="006D073F">
      <w:pPr>
        <w:pBdr>
          <w:top w:val="nil"/>
          <w:left w:val="nil"/>
          <w:bottom w:val="nil"/>
          <w:right w:val="nil"/>
          <w:between w:val="nil"/>
        </w:pBdr>
        <w:rPr>
          <w:color w:val="000000" w:themeColor="text1"/>
          <w:sz w:val="20"/>
          <w:szCs w:val="20"/>
        </w:rPr>
      </w:pPr>
    </w:p>
    <w:p w14:paraId="7965C57D" w14:textId="3F20CD08" w:rsidR="00DF1957" w:rsidRDefault="5B2E70B8" w:rsidP="00DF1957">
      <w:pPr>
        <w:pBdr>
          <w:top w:val="nil"/>
          <w:left w:val="nil"/>
          <w:bottom w:val="nil"/>
          <w:right w:val="nil"/>
          <w:between w:val="nil"/>
        </w:pBdr>
        <w:rPr>
          <w:b/>
          <w:bCs/>
          <w:sz w:val="20"/>
          <w:szCs w:val="20"/>
        </w:rPr>
      </w:pPr>
      <w:r w:rsidRPr="4640C840">
        <w:rPr>
          <w:color w:val="000000" w:themeColor="text1"/>
          <w:sz w:val="20"/>
          <w:szCs w:val="20"/>
        </w:rPr>
        <w:t>Official hashtag:</w:t>
      </w:r>
      <w:r w:rsidRPr="4640C840">
        <w:rPr>
          <w:b/>
          <w:bCs/>
          <w:color w:val="000000" w:themeColor="text1"/>
          <w:sz w:val="20"/>
          <w:szCs w:val="20"/>
        </w:rPr>
        <w:t xml:space="preserve"> </w:t>
      </w:r>
      <w:r w:rsidR="4FED920E" w:rsidRPr="4640C840">
        <w:rPr>
          <w:b/>
          <w:bCs/>
          <w:color w:val="000000" w:themeColor="text1"/>
          <w:sz w:val="20"/>
          <w:szCs w:val="20"/>
        </w:rPr>
        <w:t>#EPOTechDashboard</w:t>
      </w:r>
      <w:bookmarkEnd w:id="10"/>
    </w:p>
    <w:p w14:paraId="18A96183" w14:textId="77777777" w:rsidR="00DF1957" w:rsidRDefault="00DF1957">
      <w:pPr>
        <w:rPr>
          <w:b/>
          <w:bCs/>
          <w:sz w:val="20"/>
          <w:szCs w:val="20"/>
        </w:rPr>
      </w:pPr>
    </w:p>
    <w:p w14:paraId="0000004A" w14:textId="6F588E9E" w:rsidR="009229E6" w:rsidRPr="00777322" w:rsidRDefault="1BC90FDD">
      <w:pPr>
        <w:rPr>
          <w:b/>
          <w:sz w:val="20"/>
          <w:szCs w:val="20"/>
        </w:rPr>
      </w:pPr>
      <w:r w:rsidRPr="00777322">
        <w:rPr>
          <w:b/>
          <w:bCs/>
          <w:sz w:val="20"/>
          <w:szCs w:val="20"/>
        </w:rPr>
        <w:t>Media contacts European Patent Office</w:t>
      </w:r>
    </w:p>
    <w:p w14:paraId="0D20EFC7" w14:textId="5A26B283" w:rsidR="6FEC057E" w:rsidRPr="008173FD" w:rsidRDefault="6FEC057E" w:rsidP="6FEC057E">
      <w:pPr>
        <w:rPr>
          <w:sz w:val="20"/>
          <w:szCs w:val="20"/>
        </w:rPr>
      </w:pPr>
    </w:p>
    <w:p w14:paraId="786EE705" w14:textId="77777777" w:rsidR="008173FD" w:rsidRPr="006A6184" w:rsidRDefault="008173FD" w:rsidP="008173FD">
      <w:pPr>
        <w:rPr>
          <w:sz w:val="20"/>
          <w:szCs w:val="20"/>
          <w:lang w:val="it-IT"/>
        </w:rPr>
      </w:pPr>
      <w:r w:rsidRPr="006A6184">
        <w:rPr>
          <w:sz w:val="20"/>
          <w:szCs w:val="20"/>
          <w:lang w:val="it-IT"/>
        </w:rPr>
        <w:t>Roberta Romano-Götsch  </w:t>
      </w:r>
      <w:r w:rsidRPr="006A6184">
        <w:rPr>
          <w:sz w:val="20"/>
          <w:szCs w:val="20"/>
          <w:lang w:val="it-IT"/>
        </w:rPr>
        <w:br/>
        <w:t>EPO spokesperson</w:t>
      </w:r>
    </w:p>
    <w:p w14:paraId="51A1B0F0" w14:textId="77777777" w:rsidR="008173FD" w:rsidRPr="006A6184" w:rsidRDefault="008173FD" w:rsidP="008173FD">
      <w:pPr>
        <w:rPr>
          <w:b/>
          <w:bCs/>
          <w:sz w:val="20"/>
          <w:szCs w:val="20"/>
          <w:lang w:val="it-IT"/>
        </w:rPr>
      </w:pPr>
      <w:r w:rsidRPr="006A6184">
        <w:rPr>
          <w:b/>
          <w:bCs/>
          <w:sz w:val="20"/>
          <w:szCs w:val="20"/>
          <w:lang w:val="it-IT"/>
        </w:rPr>
        <w:t>EPO press desk</w:t>
      </w:r>
      <w:r w:rsidRPr="006A6184">
        <w:rPr>
          <w:b/>
          <w:bCs/>
          <w:sz w:val="20"/>
          <w:szCs w:val="20"/>
          <w:lang w:val="it-IT"/>
        </w:rPr>
        <w:br/>
      </w:r>
      <w:hyperlink r:id="rId28" w:tgtFrame="_blank" w:history="1">
        <w:r w:rsidRPr="006A6184">
          <w:rPr>
            <w:rStyle w:val="Hyperlink"/>
            <w:b/>
            <w:bCs/>
            <w:sz w:val="20"/>
            <w:szCs w:val="20"/>
            <w:lang w:val="it-IT"/>
          </w:rPr>
          <w:t>press@epo.org</w:t>
        </w:r>
      </w:hyperlink>
    </w:p>
    <w:p w14:paraId="3FD8125E" w14:textId="77777777" w:rsidR="009D4569" w:rsidRPr="00777322" w:rsidRDefault="001E6AFC" w:rsidP="001E6AFC">
      <w:pPr>
        <w:rPr>
          <w:sz w:val="20"/>
          <w:szCs w:val="20"/>
        </w:rPr>
      </w:pPr>
      <w:r w:rsidRPr="00777322">
        <w:rPr>
          <w:sz w:val="20"/>
          <w:szCs w:val="20"/>
        </w:rPr>
        <w:t xml:space="preserve">Mobile: +49 151 5440 3997 </w:t>
      </w:r>
    </w:p>
    <w:p w14:paraId="00000052" w14:textId="6D9B2BFE" w:rsidR="009229E6" w:rsidRDefault="00743D6C" w:rsidP="2B1B53E6">
      <w:pPr>
        <w:rPr>
          <w:b/>
          <w:bCs/>
          <w:color w:val="000000"/>
          <w:sz w:val="20"/>
          <w:szCs w:val="20"/>
        </w:rPr>
      </w:pPr>
      <w:r>
        <w:br/>
      </w:r>
      <w:r w:rsidRPr="2B1B53E6">
        <w:rPr>
          <w:b/>
          <w:bCs/>
          <w:color w:val="000000" w:themeColor="text1"/>
          <w:sz w:val="20"/>
          <w:szCs w:val="20"/>
        </w:rPr>
        <w:t>About the EPO</w:t>
      </w:r>
    </w:p>
    <w:p w14:paraId="00000053" w14:textId="68318FDC" w:rsidR="009229E6" w:rsidRDefault="7F57FD1C" w:rsidP="2B1B53E6">
      <w:pPr>
        <w:pBdr>
          <w:top w:val="nil"/>
          <w:left w:val="nil"/>
          <w:bottom w:val="nil"/>
          <w:right w:val="nil"/>
          <w:between w:val="nil"/>
        </w:pBdr>
        <w:shd w:val="clear" w:color="auto" w:fill="FFFFFF" w:themeFill="background1"/>
        <w:jc w:val="both"/>
        <w:rPr>
          <w:color w:val="000000" w:themeColor="text1"/>
          <w:sz w:val="20"/>
          <w:szCs w:val="20"/>
        </w:rPr>
      </w:pPr>
      <w:r w:rsidRPr="2B1B53E6">
        <w:rPr>
          <w:color w:val="000000" w:themeColor="text1"/>
          <w:sz w:val="20"/>
          <w:szCs w:val="20"/>
        </w:rPr>
        <w:t xml:space="preserve">With 6 300 staff members, </w:t>
      </w:r>
      <w:r w:rsidR="4A6A5C3D" w:rsidRPr="2B1B53E6">
        <w:rPr>
          <w:color w:val="000000" w:themeColor="text1"/>
          <w:sz w:val="20"/>
          <w:szCs w:val="20"/>
        </w:rPr>
        <w:t xml:space="preserve">the </w:t>
      </w:r>
      <w:hyperlink r:id="rId29">
        <w:r w:rsidR="4A6A5C3D" w:rsidRPr="2B1B53E6">
          <w:rPr>
            <w:color w:val="000000" w:themeColor="text1"/>
            <w:sz w:val="20"/>
            <w:szCs w:val="20"/>
          </w:rPr>
          <w:t>European Patent Office (EPO)</w:t>
        </w:r>
      </w:hyperlink>
      <w:r w:rsidR="4A6A5C3D" w:rsidRPr="2B1B53E6">
        <w:rPr>
          <w:color w:val="000000" w:themeColor="text1"/>
          <w:sz w:val="20"/>
          <w:szCs w:val="20"/>
        </w:rPr>
        <w:t xml:space="preserve"> is one of the largest public service institutions in Europe. Headquartered in Munich with offices in Berlin, Brussels, The Hague and Vienna, the EPO was founded with the aim of strengthening co-operation on patents in Europe. Through the EPO's centralised patent granting procedure, inventors </w:t>
      </w:r>
      <w:proofErr w:type="gramStart"/>
      <w:r w:rsidR="4A6A5C3D" w:rsidRPr="2B1B53E6">
        <w:rPr>
          <w:color w:val="000000" w:themeColor="text1"/>
          <w:sz w:val="20"/>
          <w:szCs w:val="20"/>
        </w:rPr>
        <w:t>are able to</w:t>
      </w:r>
      <w:proofErr w:type="gramEnd"/>
      <w:r w:rsidR="4A6A5C3D" w:rsidRPr="2B1B53E6">
        <w:rPr>
          <w:color w:val="000000" w:themeColor="text1"/>
          <w:sz w:val="20"/>
          <w:szCs w:val="20"/>
        </w:rPr>
        <w:t xml:space="preserve"> obtain high-quality patent protection in up to </w:t>
      </w:r>
      <w:r w:rsidR="461A6394" w:rsidRPr="2B1B53E6">
        <w:rPr>
          <w:color w:val="000000" w:themeColor="text1"/>
          <w:sz w:val="20"/>
          <w:szCs w:val="20"/>
        </w:rPr>
        <w:t xml:space="preserve">46 </w:t>
      </w:r>
      <w:r w:rsidR="4A6A5C3D" w:rsidRPr="2B1B53E6">
        <w:rPr>
          <w:color w:val="000000" w:themeColor="text1"/>
          <w:sz w:val="20"/>
          <w:szCs w:val="20"/>
        </w:rPr>
        <w:t xml:space="preserve">countries, covering a market of </w:t>
      </w:r>
      <w:r w:rsidR="0A42FCFA" w:rsidRPr="2B1B53E6">
        <w:rPr>
          <w:color w:val="000000" w:themeColor="text1"/>
          <w:sz w:val="20"/>
          <w:szCs w:val="20"/>
        </w:rPr>
        <w:t xml:space="preserve">over </w:t>
      </w:r>
      <w:r w:rsidR="4A6A5C3D" w:rsidRPr="2B1B53E6">
        <w:rPr>
          <w:color w:val="000000" w:themeColor="text1"/>
          <w:sz w:val="20"/>
          <w:szCs w:val="20"/>
        </w:rPr>
        <w:t xml:space="preserve">700 million people. The EPO is also the world's leading authority in patent information and patent searching. </w:t>
      </w:r>
    </w:p>
    <w:p w14:paraId="76D8EA4F" w14:textId="77777777" w:rsidR="002E0E73" w:rsidRPr="00777322" w:rsidRDefault="002E0E73" w:rsidP="4A6A5C3D">
      <w:pPr>
        <w:pBdr>
          <w:top w:val="nil"/>
          <w:left w:val="nil"/>
          <w:bottom w:val="nil"/>
          <w:right w:val="nil"/>
          <w:between w:val="nil"/>
        </w:pBdr>
        <w:shd w:val="clear" w:color="auto" w:fill="FFFFFF" w:themeFill="background1"/>
        <w:jc w:val="both"/>
        <w:rPr>
          <w:color w:val="000000"/>
          <w:sz w:val="20"/>
          <w:szCs w:val="20"/>
        </w:rPr>
      </w:pPr>
    </w:p>
    <w:p w14:paraId="2F9795D2" w14:textId="77777777" w:rsidR="002E0E73" w:rsidRDefault="415029D8" w:rsidP="002E0E73">
      <w:pPr>
        <w:rPr>
          <w:b/>
          <w:bCs/>
          <w:sz w:val="20"/>
          <w:szCs w:val="20"/>
        </w:rPr>
      </w:pPr>
      <w:r w:rsidRPr="57BDBF88">
        <w:rPr>
          <w:b/>
          <w:bCs/>
          <w:sz w:val="20"/>
          <w:szCs w:val="20"/>
        </w:rPr>
        <w:t>A</w:t>
      </w:r>
      <w:r w:rsidR="3E214401" w:rsidRPr="57BDBF88">
        <w:rPr>
          <w:b/>
          <w:bCs/>
          <w:sz w:val="20"/>
          <w:szCs w:val="20"/>
        </w:rPr>
        <w:t xml:space="preserve">bout the </w:t>
      </w:r>
      <w:r w:rsidR="4FB7B946" w:rsidRPr="57BDBF88">
        <w:rPr>
          <w:b/>
          <w:bCs/>
          <w:sz w:val="20"/>
          <w:szCs w:val="20"/>
        </w:rPr>
        <w:t xml:space="preserve">EPO </w:t>
      </w:r>
      <w:r w:rsidR="24123C7A" w:rsidRPr="57BDBF88">
        <w:rPr>
          <w:b/>
          <w:bCs/>
          <w:sz w:val="20"/>
          <w:szCs w:val="20"/>
        </w:rPr>
        <w:t>Technology Dashboard</w:t>
      </w:r>
    </w:p>
    <w:p w14:paraId="5F12486A" w14:textId="71611D5A" w:rsidR="00C60309" w:rsidRDefault="165B64C8" w:rsidP="002E0E73">
      <w:pPr>
        <w:jc w:val="both"/>
        <w:rPr>
          <w:b/>
          <w:bCs/>
          <w:sz w:val="20"/>
          <w:szCs w:val="20"/>
        </w:rPr>
      </w:pPr>
      <w:r w:rsidRPr="2B1B53E6">
        <w:rPr>
          <w:sz w:val="20"/>
          <w:szCs w:val="20"/>
        </w:rPr>
        <w:t xml:space="preserve">The </w:t>
      </w:r>
      <w:hyperlink r:id="rId30">
        <w:r w:rsidR="5D5299CD" w:rsidRPr="2B1B53E6">
          <w:rPr>
            <w:rStyle w:val="Hyperlink"/>
            <w:i/>
            <w:iCs/>
            <w:sz w:val="20"/>
            <w:szCs w:val="20"/>
          </w:rPr>
          <w:t xml:space="preserve">EPO </w:t>
        </w:r>
        <w:r w:rsidRPr="2B1B53E6">
          <w:rPr>
            <w:rStyle w:val="Hyperlink"/>
            <w:i/>
            <w:iCs/>
            <w:sz w:val="20"/>
            <w:szCs w:val="20"/>
          </w:rPr>
          <w:t>Technology Dashboard</w:t>
        </w:r>
      </w:hyperlink>
      <w:r w:rsidR="2ACD9CC6" w:rsidRPr="2B1B53E6">
        <w:rPr>
          <w:sz w:val="20"/>
          <w:szCs w:val="20"/>
        </w:rPr>
        <w:t xml:space="preserve"> (</w:t>
      </w:r>
      <w:r w:rsidR="3FA38F18" w:rsidRPr="2B1B53E6">
        <w:rPr>
          <w:sz w:val="20"/>
          <w:szCs w:val="20"/>
        </w:rPr>
        <w:t xml:space="preserve">the new name for the </w:t>
      </w:r>
      <w:r w:rsidR="5E4670D6" w:rsidRPr="2B1B53E6">
        <w:rPr>
          <w:sz w:val="20"/>
          <w:szCs w:val="20"/>
        </w:rPr>
        <w:t>former annual</w:t>
      </w:r>
      <w:r w:rsidRPr="2B1B53E6">
        <w:rPr>
          <w:sz w:val="20"/>
          <w:szCs w:val="20"/>
        </w:rPr>
        <w:t xml:space="preserve"> </w:t>
      </w:r>
      <w:r w:rsidRPr="2B1B53E6">
        <w:rPr>
          <w:i/>
          <w:iCs/>
          <w:sz w:val="20"/>
          <w:szCs w:val="20"/>
        </w:rPr>
        <w:t>Patent Index</w:t>
      </w:r>
      <w:r w:rsidR="1162D0CD" w:rsidRPr="2B1B53E6">
        <w:rPr>
          <w:i/>
          <w:iCs/>
          <w:sz w:val="20"/>
          <w:szCs w:val="20"/>
        </w:rPr>
        <w:t>)</w:t>
      </w:r>
      <w:r w:rsidRPr="2B1B53E6">
        <w:rPr>
          <w:i/>
          <w:iCs/>
          <w:sz w:val="20"/>
          <w:szCs w:val="20"/>
        </w:rPr>
        <w:t xml:space="preserve"> </w:t>
      </w:r>
      <w:r w:rsidRPr="2B1B53E6">
        <w:rPr>
          <w:sz w:val="20"/>
          <w:szCs w:val="20"/>
        </w:rPr>
        <w:t xml:space="preserve">is a tool for tracking global innovation trends, offering insights into European patent application activity across industries and regions. By analysing patent data, the </w:t>
      </w:r>
      <w:r w:rsidR="5F48EF23" w:rsidRPr="2B1B53E6">
        <w:rPr>
          <w:sz w:val="20"/>
          <w:szCs w:val="20"/>
        </w:rPr>
        <w:t xml:space="preserve">dashboard </w:t>
      </w:r>
      <w:r w:rsidRPr="2B1B53E6">
        <w:rPr>
          <w:sz w:val="20"/>
          <w:szCs w:val="20"/>
        </w:rPr>
        <w:t xml:space="preserve">serves as a barometer for technological progress, R&amp;D investment, and </w:t>
      </w:r>
      <w:r w:rsidR="00E13F5A" w:rsidRPr="2B1B53E6">
        <w:rPr>
          <w:sz w:val="20"/>
          <w:szCs w:val="20"/>
        </w:rPr>
        <w:t xml:space="preserve">competitiveness – </w:t>
      </w:r>
      <w:r w:rsidRPr="2B1B53E6">
        <w:rPr>
          <w:sz w:val="20"/>
          <w:szCs w:val="20"/>
        </w:rPr>
        <w:t>helping businesses, policymakers, and researchers understand the changing dynamics of the current innovation landscape.</w:t>
      </w:r>
      <w:r w:rsidR="30E00717" w:rsidRPr="2B1B53E6">
        <w:rPr>
          <w:rFonts w:ascii="Segoe UI" w:eastAsia="Segoe UI" w:hAnsi="Segoe UI" w:cs="Segoe UI"/>
          <w:sz w:val="21"/>
          <w:szCs w:val="21"/>
        </w:rPr>
        <w:t xml:space="preserve"> </w:t>
      </w:r>
      <w:r w:rsidR="30E00717" w:rsidRPr="2B1B53E6">
        <w:rPr>
          <w:sz w:val="22"/>
          <w:szCs w:val="22"/>
        </w:rPr>
        <w:t xml:space="preserve"> </w:t>
      </w:r>
    </w:p>
    <w:p w14:paraId="449CB5DE" w14:textId="1DF70D6C" w:rsidR="4A6A5C3D" w:rsidRDefault="4A6A5C3D" w:rsidP="4A6A5C3D">
      <w:pPr>
        <w:pBdr>
          <w:top w:val="nil"/>
          <w:left w:val="nil"/>
          <w:bottom w:val="nil"/>
          <w:right w:val="nil"/>
          <w:between w:val="nil"/>
        </w:pBdr>
        <w:shd w:val="clear" w:color="auto" w:fill="FFFFFF" w:themeFill="background1"/>
        <w:jc w:val="both"/>
        <w:rPr>
          <w:color w:val="000000" w:themeColor="text1"/>
          <w:sz w:val="20"/>
          <w:szCs w:val="20"/>
        </w:rPr>
      </w:pPr>
    </w:p>
    <w:p w14:paraId="58234C0C" w14:textId="5E46C2EA" w:rsidR="4A6A5C3D" w:rsidRDefault="4A6A5C3D" w:rsidP="4A6A5C3D">
      <w:pPr>
        <w:pBdr>
          <w:top w:val="nil"/>
          <w:left w:val="nil"/>
          <w:bottom w:val="nil"/>
          <w:right w:val="nil"/>
          <w:between w:val="nil"/>
        </w:pBdr>
        <w:shd w:val="clear" w:color="auto" w:fill="FFFFFF" w:themeFill="background1"/>
        <w:jc w:val="both"/>
        <w:rPr>
          <w:color w:val="000000" w:themeColor="text1"/>
          <w:sz w:val="20"/>
          <w:szCs w:val="20"/>
        </w:rPr>
      </w:pPr>
    </w:p>
    <w:sectPr w:rsidR="4A6A5C3D" w:rsidSect="00746BBB">
      <w:pgSz w:w="11906" w:h="16838"/>
      <w:pgMar w:top="1440" w:right="1440" w:bottom="1134"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AD3D46" w14:textId="77777777" w:rsidR="00204AEA" w:rsidRDefault="00204AEA" w:rsidP="00FB113F">
      <w:r>
        <w:separator/>
      </w:r>
    </w:p>
  </w:endnote>
  <w:endnote w:type="continuationSeparator" w:id="0">
    <w:p w14:paraId="544890C6" w14:textId="77777777" w:rsidR="00204AEA" w:rsidRDefault="00204AEA" w:rsidP="00FB113F">
      <w:r>
        <w:continuationSeparator/>
      </w:r>
    </w:p>
  </w:endnote>
  <w:endnote w:type="continuationNotice" w:id="1">
    <w:p w14:paraId="7957601D" w14:textId="77777777" w:rsidR="00204AEA" w:rsidRDefault="00204A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F0E90B" w14:textId="77777777" w:rsidR="00204AEA" w:rsidRDefault="00204AEA" w:rsidP="00FB113F">
      <w:r>
        <w:separator/>
      </w:r>
    </w:p>
  </w:footnote>
  <w:footnote w:type="continuationSeparator" w:id="0">
    <w:p w14:paraId="43ED54A4" w14:textId="77777777" w:rsidR="00204AEA" w:rsidRDefault="00204AEA" w:rsidP="00FB113F">
      <w:r>
        <w:continuationSeparator/>
      </w:r>
    </w:p>
  </w:footnote>
  <w:footnote w:type="continuationNotice" w:id="1">
    <w:p w14:paraId="3FC555F4" w14:textId="77777777" w:rsidR="00204AEA" w:rsidRDefault="00204AEA"/>
  </w:footnote>
</w:footnotes>
</file>

<file path=word/intelligence2.xml><?xml version="1.0" encoding="utf-8"?>
<int2:intelligence xmlns:int2="http://schemas.microsoft.com/office/intelligence/2020/intelligence" xmlns:oel="http://schemas.microsoft.com/office/2019/extlst">
  <int2:observations>
    <int2:textHash int2:hashCode="4EW/5uOzlgX1G0" int2:id="vKWCE9U3">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5E1C3F"/>
    <w:multiLevelType w:val="multilevel"/>
    <w:tmpl w:val="9294E40C"/>
    <w:lvl w:ilvl="0">
      <w:start w:val="1"/>
      <w:numFmt w:val="decimal"/>
      <w:pStyle w:val="EPOBullet1stlevel"/>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1B3B6A26"/>
    <w:multiLevelType w:val="multilevel"/>
    <w:tmpl w:val="FB5EF96A"/>
    <w:lvl w:ilvl="0">
      <w:start w:val="1"/>
      <w:numFmt w:val="bullet"/>
      <w:pStyle w:val="EPOHeading1"/>
      <w:lvlText w:val="●"/>
      <w:lvlJc w:val="left"/>
      <w:pPr>
        <w:ind w:left="720" w:hanging="360"/>
      </w:pPr>
      <w:rPr>
        <w:rFonts w:ascii="Noto Sans Symbols" w:eastAsia="Noto Sans Symbols" w:hAnsi="Noto Sans Symbols" w:cs="Noto Sans Symbols"/>
        <w:sz w:val="20"/>
        <w:szCs w:val="20"/>
      </w:rPr>
    </w:lvl>
    <w:lvl w:ilvl="1">
      <w:start w:val="1"/>
      <w:numFmt w:val="bullet"/>
      <w:pStyle w:val="EPOHeading2"/>
      <w:lvlText w:val="o"/>
      <w:lvlJc w:val="left"/>
      <w:pPr>
        <w:ind w:left="1440" w:hanging="360"/>
      </w:pPr>
      <w:rPr>
        <w:rFonts w:ascii="Courier New" w:eastAsia="Courier New" w:hAnsi="Courier New" w:cs="Courier New"/>
        <w:sz w:val="20"/>
        <w:szCs w:val="20"/>
      </w:rPr>
    </w:lvl>
    <w:lvl w:ilvl="2">
      <w:start w:val="1"/>
      <w:numFmt w:val="bullet"/>
      <w:pStyle w:val="EPOHeading3"/>
      <w:lvlText w:val="▪"/>
      <w:lvlJc w:val="left"/>
      <w:pPr>
        <w:ind w:left="2160" w:hanging="360"/>
      </w:pPr>
      <w:rPr>
        <w:rFonts w:ascii="Noto Sans Symbols" w:eastAsia="Noto Sans Symbols" w:hAnsi="Noto Sans Symbols" w:cs="Noto Sans Symbols"/>
        <w:sz w:val="20"/>
        <w:szCs w:val="20"/>
      </w:rPr>
    </w:lvl>
    <w:lvl w:ilvl="3">
      <w:start w:val="1"/>
      <w:numFmt w:val="bullet"/>
      <w:pStyle w:val="EPOHeading4"/>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ED34BAF"/>
    <w:multiLevelType w:val="multilevel"/>
    <w:tmpl w:val="6B2E61A4"/>
    <w:lvl w:ilvl="0">
      <w:start w:val="1"/>
      <w:numFmt w:val="bullet"/>
      <w:pStyle w:val="EPOAnnex"/>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143D2D8"/>
    <w:multiLevelType w:val="hybridMultilevel"/>
    <w:tmpl w:val="7550FF90"/>
    <w:lvl w:ilvl="0" w:tplc="62EA0ACC">
      <w:start w:val="1"/>
      <w:numFmt w:val="bullet"/>
      <w:lvlText w:val=""/>
      <w:lvlJc w:val="left"/>
      <w:pPr>
        <w:ind w:left="720" w:hanging="360"/>
      </w:pPr>
      <w:rPr>
        <w:rFonts w:ascii="Symbol" w:hAnsi="Symbol" w:hint="default"/>
      </w:rPr>
    </w:lvl>
    <w:lvl w:ilvl="1" w:tplc="885E02C4">
      <w:start w:val="1"/>
      <w:numFmt w:val="bullet"/>
      <w:lvlText w:val="o"/>
      <w:lvlJc w:val="left"/>
      <w:pPr>
        <w:ind w:left="1440" w:hanging="360"/>
      </w:pPr>
      <w:rPr>
        <w:rFonts w:ascii="Courier New" w:hAnsi="Courier New" w:hint="default"/>
      </w:rPr>
    </w:lvl>
    <w:lvl w:ilvl="2" w:tplc="59406654">
      <w:start w:val="1"/>
      <w:numFmt w:val="bullet"/>
      <w:lvlText w:val=""/>
      <w:lvlJc w:val="left"/>
      <w:pPr>
        <w:ind w:left="2160" w:hanging="360"/>
      </w:pPr>
      <w:rPr>
        <w:rFonts w:ascii="Wingdings" w:hAnsi="Wingdings" w:hint="default"/>
      </w:rPr>
    </w:lvl>
    <w:lvl w:ilvl="3" w:tplc="3BC8F120">
      <w:start w:val="1"/>
      <w:numFmt w:val="bullet"/>
      <w:lvlText w:val=""/>
      <w:lvlJc w:val="left"/>
      <w:pPr>
        <w:ind w:left="2880" w:hanging="360"/>
      </w:pPr>
      <w:rPr>
        <w:rFonts w:ascii="Symbol" w:hAnsi="Symbol" w:hint="default"/>
      </w:rPr>
    </w:lvl>
    <w:lvl w:ilvl="4" w:tplc="D93A14A8">
      <w:start w:val="1"/>
      <w:numFmt w:val="bullet"/>
      <w:lvlText w:val="o"/>
      <w:lvlJc w:val="left"/>
      <w:pPr>
        <w:ind w:left="3600" w:hanging="360"/>
      </w:pPr>
      <w:rPr>
        <w:rFonts w:ascii="Courier New" w:hAnsi="Courier New" w:hint="default"/>
      </w:rPr>
    </w:lvl>
    <w:lvl w:ilvl="5" w:tplc="B7E6A464">
      <w:start w:val="1"/>
      <w:numFmt w:val="bullet"/>
      <w:lvlText w:val=""/>
      <w:lvlJc w:val="left"/>
      <w:pPr>
        <w:ind w:left="4320" w:hanging="360"/>
      </w:pPr>
      <w:rPr>
        <w:rFonts w:ascii="Wingdings" w:hAnsi="Wingdings" w:hint="default"/>
      </w:rPr>
    </w:lvl>
    <w:lvl w:ilvl="6" w:tplc="2D7C78F8">
      <w:start w:val="1"/>
      <w:numFmt w:val="bullet"/>
      <w:lvlText w:val=""/>
      <w:lvlJc w:val="left"/>
      <w:pPr>
        <w:ind w:left="5040" w:hanging="360"/>
      </w:pPr>
      <w:rPr>
        <w:rFonts w:ascii="Symbol" w:hAnsi="Symbol" w:hint="default"/>
      </w:rPr>
    </w:lvl>
    <w:lvl w:ilvl="7" w:tplc="5FCC99EC">
      <w:start w:val="1"/>
      <w:numFmt w:val="bullet"/>
      <w:lvlText w:val="o"/>
      <w:lvlJc w:val="left"/>
      <w:pPr>
        <w:ind w:left="5760" w:hanging="360"/>
      </w:pPr>
      <w:rPr>
        <w:rFonts w:ascii="Courier New" w:hAnsi="Courier New" w:hint="default"/>
      </w:rPr>
    </w:lvl>
    <w:lvl w:ilvl="8" w:tplc="95A20866">
      <w:start w:val="1"/>
      <w:numFmt w:val="bullet"/>
      <w:lvlText w:val=""/>
      <w:lvlJc w:val="left"/>
      <w:pPr>
        <w:ind w:left="6480" w:hanging="360"/>
      </w:pPr>
      <w:rPr>
        <w:rFonts w:ascii="Wingdings" w:hAnsi="Wingdings" w:hint="default"/>
      </w:rPr>
    </w:lvl>
  </w:abstractNum>
  <w:abstractNum w:abstractNumId="4" w15:restartNumberingAfterBreak="0">
    <w:nsid w:val="44AF3D27"/>
    <w:multiLevelType w:val="hybridMultilevel"/>
    <w:tmpl w:val="6928AAC8"/>
    <w:lvl w:ilvl="0" w:tplc="7C7C10F2">
      <w:start w:val="1"/>
      <w:numFmt w:val="bullet"/>
      <w:lvlText w:val=""/>
      <w:lvlJc w:val="left"/>
      <w:pPr>
        <w:ind w:left="360" w:hanging="360"/>
      </w:pPr>
      <w:rPr>
        <w:rFonts w:ascii="Symbol" w:hAnsi="Symbol" w:hint="default"/>
      </w:rPr>
    </w:lvl>
    <w:lvl w:ilvl="1" w:tplc="714ABEF0" w:tentative="1">
      <w:start w:val="1"/>
      <w:numFmt w:val="bullet"/>
      <w:lvlText w:val="o"/>
      <w:lvlJc w:val="left"/>
      <w:pPr>
        <w:ind w:left="1080" w:hanging="360"/>
      </w:pPr>
      <w:rPr>
        <w:rFonts w:ascii="Courier New" w:hAnsi="Courier New" w:hint="default"/>
      </w:rPr>
    </w:lvl>
    <w:lvl w:ilvl="2" w:tplc="777087E8" w:tentative="1">
      <w:start w:val="1"/>
      <w:numFmt w:val="bullet"/>
      <w:lvlText w:val=""/>
      <w:lvlJc w:val="left"/>
      <w:pPr>
        <w:ind w:left="1800" w:hanging="360"/>
      </w:pPr>
      <w:rPr>
        <w:rFonts w:ascii="Wingdings" w:hAnsi="Wingdings" w:hint="default"/>
      </w:rPr>
    </w:lvl>
    <w:lvl w:ilvl="3" w:tplc="48625118" w:tentative="1">
      <w:start w:val="1"/>
      <w:numFmt w:val="bullet"/>
      <w:lvlText w:val=""/>
      <w:lvlJc w:val="left"/>
      <w:pPr>
        <w:ind w:left="2520" w:hanging="360"/>
      </w:pPr>
      <w:rPr>
        <w:rFonts w:ascii="Symbol" w:hAnsi="Symbol" w:hint="default"/>
      </w:rPr>
    </w:lvl>
    <w:lvl w:ilvl="4" w:tplc="68C6F04C" w:tentative="1">
      <w:start w:val="1"/>
      <w:numFmt w:val="bullet"/>
      <w:lvlText w:val="o"/>
      <w:lvlJc w:val="left"/>
      <w:pPr>
        <w:ind w:left="3240" w:hanging="360"/>
      </w:pPr>
      <w:rPr>
        <w:rFonts w:ascii="Courier New" w:hAnsi="Courier New" w:hint="default"/>
      </w:rPr>
    </w:lvl>
    <w:lvl w:ilvl="5" w:tplc="18BC52A6" w:tentative="1">
      <w:start w:val="1"/>
      <w:numFmt w:val="bullet"/>
      <w:lvlText w:val=""/>
      <w:lvlJc w:val="left"/>
      <w:pPr>
        <w:ind w:left="3960" w:hanging="360"/>
      </w:pPr>
      <w:rPr>
        <w:rFonts w:ascii="Wingdings" w:hAnsi="Wingdings" w:hint="default"/>
      </w:rPr>
    </w:lvl>
    <w:lvl w:ilvl="6" w:tplc="2F74DE82" w:tentative="1">
      <w:start w:val="1"/>
      <w:numFmt w:val="bullet"/>
      <w:lvlText w:val=""/>
      <w:lvlJc w:val="left"/>
      <w:pPr>
        <w:ind w:left="4680" w:hanging="360"/>
      </w:pPr>
      <w:rPr>
        <w:rFonts w:ascii="Symbol" w:hAnsi="Symbol" w:hint="default"/>
      </w:rPr>
    </w:lvl>
    <w:lvl w:ilvl="7" w:tplc="C7A20990" w:tentative="1">
      <w:start w:val="1"/>
      <w:numFmt w:val="bullet"/>
      <w:lvlText w:val="o"/>
      <w:lvlJc w:val="left"/>
      <w:pPr>
        <w:ind w:left="5400" w:hanging="360"/>
      </w:pPr>
      <w:rPr>
        <w:rFonts w:ascii="Courier New" w:hAnsi="Courier New" w:hint="default"/>
      </w:rPr>
    </w:lvl>
    <w:lvl w:ilvl="8" w:tplc="28ACB55E" w:tentative="1">
      <w:start w:val="1"/>
      <w:numFmt w:val="bullet"/>
      <w:lvlText w:val=""/>
      <w:lvlJc w:val="left"/>
      <w:pPr>
        <w:ind w:left="6120" w:hanging="360"/>
      </w:pPr>
      <w:rPr>
        <w:rFonts w:ascii="Wingdings" w:hAnsi="Wingdings" w:hint="default"/>
      </w:rPr>
    </w:lvl>
  </w:abstractNum>
  <w:num w:numId="1" w16cid:durableId="1801994658">
    <w:abstractNumId w:val="3"/>
  </w:num>
  <w:num w:numId="2" w16cid:durableId="958225809">
    <w:abstractNumId w:val="2"/>
  </w:num>
  <w:num w:numId="3" w16cid:durableId="848561889">
    <w:abstractNumId w:val="1"/>
  </w:num>
  <w:num w:numId="4" w16cid:durableId="1672638925">
    <w:abstractNumId w:val="0"/>
  </w:num>
  <w:num w:numId="5" w16cid:durableId="9175909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49601535">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9E6"/>
    <w:rsid w:val="00003720"/>
    <w:rsid w:val="00003AA7"/>
    <w:rsid w:val="00003FF8"/>
    <w:rsid w:val="000127CF"/>
    <w:rsid w:val="00012A38"/>
    <w:rsid w:val="00012CE6"/>
    <w:rsid w:val="00013210"/>
    <w:rsid w:val="00013693"/>
    <w:rsid w:val="00017044"/>
    <w:rsid w:val="00020CA9"/>
    <w:rsid w:val="00022D2E"/>
    <w:rsid w:val="00025E63"/>
    <w:rsid w:val="00026365"/>
    <w:rsid w:val="000301FB"/>
    <w:rsid w:val="00030B35"/>
    <w:rsid w:val="0003132E"/>
    <w:rsid w:val="0003205F"/>
    <w:rsid w:val="00032781"/>
    <w:rsid w:val="000347C1"/>
    <w:rsid w:val="00034BFE"/>
    <w:rsid w:val="000355F5"/>
    <w:rsid w:val="0003623C"/>
    <w:rsid w:val="00036DF3"/>
    <w:rsid w:val="000414D3"/>
    <w:rsid w:val="00042EE4"/>
    <w:rsid w:val="00043017"/>
    <w:rsid w:val="00043136"/>
    <w:rsid w:val="00054F83"/>
    <w:rsid w:val="00055BB5"/>
    <w:rsid w:val="00055D05"/>
    <w:rsid w:val="00055E2A"/>
    <w:rsid w:val="00056311"/>
    <w:rsid w:val="000602BD"/>
    <w:rsid w:val="00061072"/>
    <w:rsid w:val="00061210"/>
    <w:rsid w:val="00061987"/>
    <w:rsid w:val="00061A17"/>
    <w:rsid w:val="0006274E"/>
    <w:rsid w:val="00062893"/>
    <w:rsid w:val="00062F16"/>
    <w:rsid w:val="00063941"/>
    <w:rsid w:val="00064571"/>
    <w:rsid w:val="00064A57"/>
    <w:rsid w:val="00065139"/>
    <w:rsid w:val="00067057"/>
    <w:rsid w:val="00067D1C"/>
    <w:rsid w:val="00071202"/>
    <w:rsid w:val="00072316"/>
    <w:rsid w:val="00072CAB"/>
    <w:rsid w:val="00075C69"/>
    <w:rsid w:val="00075FEE"/>
    <w:rsid w:val="00077631"/>
    <w:rsid w:val="0008037B"/>
    <w:rsid w:val="00087CF2"/>
    <w:rsid w:val="00093A9E"/>
    <w:rsid w:val="00093F2B"/>
    <w:rsid w:val="000952AE"/>
    <w:rsid w:val="00095C5A"/>
    <w:rsid w:val="00096435"/>
    <w:rsid w:val="000965F2"/>
    <w:rsid w:val="00096632"/>
    <w:rsid w:val="00096C4A"/>
    <w:rsid w:val="000A19CB"/>
    <w:rsid w:val="000A1A61"/>
    <w:rsid w:val="000A4DD2"/>
    <w:rsid w:val="000A5AF8"/>
    <w:rsid w:val="000B05B1"/>
    <w:rsid w:val="000B0754"/>
    <w:rsid w:val="000B1786"/>
    <w:rsid w:val="000B17C8"/>
    <w:rsid w:val="000B274C"/>
    <w:rsid w:val="000B577D"/>
    <w:rsid w:val="000C1A02"/>
    <w:rsid w:val="000C2AE0"/>
    <w:rsid w:val="000C3624"/>
    <w:rsid w:val="000C531D"/>
    <w:rsid w:val="000D07A1"/>
    <w:rsid w:val="000D1277"/>
    <w:rsid w:val="000D23F1"/>
    <w:rsid w:val="000D35E4"/>
    <w:rsid w:val="000D3947"/>
    <w:rsid w:val="000D456A"/>
    <w:rsid w:val="000D49B1"/>
    <w:rsid w:val="000D51D3"/>
    <w:rsid w:val="000D550B"/>
    <w:rsid w:val="000D5693"/>
    <w:rsid w:val="000D69C5"/>
    <w:rsid w:val="000E3481"/>
    <w:rsid w:val="000E381F"/>
    <w:rsid w:val="000E53C9"/>
    <w:rsid w:val="000E5695"/>
    <w:rsid w:val="000E721C"/>
    <w:rsid w:val="000E9F7A"/>
    <w:rsid w:val="000F187D"/>
    <w:rsid w:val="000F41B1"/>
    <w:rsid w:val="000F6458"/>
    <w:rsid w:val="000F6464"/>
    <w:rsid w:val="000F67C4"/>
    <w:rsid w:val="000F6F1B"/>
    <w:rsid w:val="000F7018"/>
    <w:rsid w:val="000F7441"/>
    <w:rsid w:val="0010315D"/>
    <w:rsid w:val="0010373F"/>
    <w:rsid w:val="0010693E"/>
    <w:rsid w:val="00110546"/>
    <w:rsid w:val="00115D8F"/>
    <w:rsid w:val="00116512"/>
    <w:rsid w:val="001167F1"/>
    <w:rsid w:val="001179F7"/>
    <w:rsid w:val="00123FE8"/>
    <w:rsid w:val="00124CBB"/>
    <w:rsid w:val="001268C0"/>
    <w:rsid w:val="001321AD"/>
    <w:rsid w:val="0013234C"/>
    <w:rsid w:val="00133DD1"/>
    <w:rsid w:val="00134ACB"/>
    <w:rsid w:val="00134B34"/>
    <w:rsid w:val="00134C1A"/>
    <w:rsid w:val="001352C6"/>
    <w:rsid w:val="00135FD4"/>
    <w:rsid w:val="00140AB6"/>
    <w:rsid w:val="00141227"/>
    <w:rsid w:val="00142214"/>
    <w:rsid w:val="00146A54"/>
    <w:rsid w:val="001472BD"/>
    <w:rsid w:val="00147E79"/>
    <w:rsid w:val="00150CEB"/>
    <w:rsid w:val="00150D33"/>
    <w:rsid w:val="00152076"/>
    <w:rsid w:val="00152B9B"/>
    <w:rsid w:val="00153979"/>
    <w:rsid w:val="0015449C"/>
    <w:rsid w:val="001547FB"/>
    <w:rsid w:val="001563DD"/>
    <w:rsid w:val="00157626"/>
    <w:rsid w:val="00157E44"/>
    <w:rsid w:val="001600B8"/>
    <w:rsid w:val="001600FD"/>
    <w:rsid w:val="001627F3"/>
    <w:rsid w:val="00163957"/>
    <w:rsid w:val="001639CF"/>
    <w:rsid w:val="00163CA8"/>
    <w:rsid w:val="001659CC"/>
    <w:rsid w:val="0016606E"/>
    <w:rsid w:val="0016B3A3"/>
    <w:rsid w:val="00170D3C"/>
    <w:rsid w:val="00173C78"/>
    <w:rsid w:val="001767D6"/>
    <w:rsid w:val="00176EBA"/>
    <w:rsid w:val="00177EA6"/>
    <w:rsid w:val="00180710"/>
    <w:rsid w:val="0018072C"/>
    <w:rsid w:val="00180752"/>
    <w:rsid w:val="00181B89"/>
    <w:rsid w:val="00184B9B"/>
    <w:rsid w:val="0018502D"/>
    <w:rsid w:val="00188B9D"/>
    <w:rsid w:val="0018D25F"/>
    <w:rsid w:val="001901E5"/>
    <w:rsid w:val="00194198"/>
    <w:rsid w:val="001943CB"/>
    <w:rsid w:val="00195BE3"/>
    <w:rsid w:val="001966F9"/>
    <w:rsid w:val="00196BF9"/>
    <w:rsid w:val="0019797D"/>
    <w:rsid w:val="001A0E77"/>
    <w:rsid w:val="001A1199"/>
    <w:rsid w:val="001A1A4A"/>
    <w:rsid w:val="001A1F1F"/>
    <w:rsid w:val="001A2D8D"/>
    <w:rsid w:val="001A3119"/>
    <w:rsid w:val="001A4211"/>
    <w:rsid w:val="001A444F"/>
    <w:rsid w:val="001A5A00"/>
    <w:rsid w:val="001B0A5E"/>
    <w:rsid w:val="001B2820"/>
    <w:rsid w:val="001B3161"/>
    <w:rsid w:val="001B34CC"/>
    <w:rsid w:val="001B41C5"/>
    <w:rsid w:val="001B673C"/>
    <w:rsid w:val="001B7BDC"/>
    <w:rsid w:val="001C0DBD"/>
    <w:rsid w:val="001C52B6"/>
    <w:rsid w:val="001C56C4"/>
    <w:rsid w:val="001C6289"/>
    <w:rsid w:val="001C655D"/>
    <w:rsid w:val="001C68C9"/>
    <w:rsid w:val="001C7027"/>
    <w:rsid w:val="001C7BBA"/>
    <w:rsid w:val="001D045D"/>
    <w:rsid w:val="001D0E59"/>
    <w:rsid w:val="001D160A"/>
    <w:rsid w:val="001D3ED4"/>
    <w:rsid w:val="001D3F69"/>
    <w:rsid w:val="001D3FBF"/>
    <w:rsid w:val="001D4717"/>
    <w:rsid w:val="001D5C3D"/>
    <w:rsid w:val="001D620D"/>
    <w:rsid w:val="001D6D99"/>
    <w:rsid w:val="001E25FD"/>
    <w:rsid w:val="001E2ADD"/>
    <w:rsid w:val="001E50B4"/>
    <w:rsid w:val="001E5EC1"/>
    <w:rsid w:val="001E6AFC"/>
    <w:rsid w:val="001F1772"/>
    <w:rsid w:val="001F1A97"/>
    <w:rsid w:val="001F1F68"/>
    <w:rsid w:val="001F678C"/>
    <w:rsid w:val="002006C1"/>
    <w:rsid w:val="002010D8"/>
    <w:rsid w:val="0020184E"/>
    <w:rsid w:val="002031A7"/>
    <w:rsid w:val="00204AEA"/>
    <w:rsid w:val="00205BA9"/>
    <w:rsid w:val="00206ACC"/>
    <w:rsid w:val="00207BE6"/>
    <w:rsid w:val="00210AAE"/>
    <w:rsid w:val="002111EF"/>
    <w:rsid w:val="0021158E"/>
    <w:rsid w:val="00211F6C"/>
    <w:rsid w:val="00212839"/>
    <w:rsid w:val="00214700"/>
    <w:rsid w:val="00217684"/>
    <w:rsid w:val="00220050"/>
    <w:rsid w:val="002212E6"/>
    <w:rsid w:val="00221320"/>
    <w:rsid w:val="0022214D"/>
    <w:rsid w:val="0022298F"/>
    <w:rsid w:val="00223BDD"/>
    <w:rsid w:val="00225D2A"/>
    <w:rsid w:val="00225E67"/>
    <w:rsid w:val="00226BF6"/>
    <w:rsid w:val="002270A6"/>
    <w:rsid w:val="00233AAC"/>
    <w:rsid w:val="00233CC8"/>
    <w:rsid w:val="00233EFF"/>
    <w:rsid w:val="00234862"/>
    <w:rsid w:val="00235B6C"/>
    <w:rsid w:val="00241860"/>
    <w:rsid w:val="0024478E"/>
    <w:rsid w:val="00244ECA"/>
    <w:rsid w:val="00251413"/>
    <w:rsid w:val="00253628"/>
    <w:rsid w:val="00255F5C"/>
    <w:rsid w:val="00257EF7"/>
    <w:rsid w:val="00261666"/>
    <w:rsid w:val="00264594"/>
    <w:rsid w:val="00264881"/>
    <w:rsid w:val="00266259"/>
    <w:rsid w:val="00270C58"/>
    <w:rsid w:val="0027148A"/>
    <w:rsid w:val="00272D18"/>
    <w:rsid w:val="00272DF4"/>
    <w:rsid w:val="00273841"/>
    <w:rsid w:val="00274471"/>
    <w:rsid w:val="00277963"/>
    <w:rsid w:val="0028099E"/>
    <w:rsid w:val="002855BC"/>
    <w:rsid w:val="0028574F"/>
    <w:rsid w:val="00286EC4"/>
    <w:rsid w:val="00291871"/>
    <w:rsid w:val="002927D1"/>
    <w:rsid w:val="00293C48"/>
    <w:rsid w:val="00293D17"/>
    <w:rsid w:val="00296ABE"/>
    <w:rsid w:val="00296E88"/>
    <w:rsid w:val="002A01DE"/>
    <w:rsid w:val="002A078C"/>
    <w:rsid w:val="002A1CCE"/>
    <w:rsid w:val="002A26EF"/>
    <w:rsid w:val="002A2C01"/>
    <w:rsid w:val="002A4F75"/>
    <w:rsid w:val="002A7209"/>
    <w:rsid w:val="002A751F"/>
    <w:rsid w:val="002B0731"/>
    <w:rsid w:val="002B3632"/>
    <w:rsid w:val="002B36F4"/>
    <w:rsid w:val="002B41FE"/>
    <w:rsid w:val="002B457D"/>
    <w:rsid w:val="002C2D4E"/>
    <w:rsid w:val="002C2D7C"/>
    <w:rsid w:val="002C738F"/>
    <w:rsid w:val="002C7758"/>
    <w:rsid w:val="002C7CD4"/>
    <w:rsid w:val="002C7D83"/>
    <w:rsid w:val="002D050F"/>
    <w:rsid w:val="002D152E"/>
    <w:rsid w:val="002D3C45"/>
    <w:rsid w:val="002D4B78"/>
    <w:rsid w:val="002D555A"/>
    <w:rsid w:val="002D63B3"/>
    <w:rsid w:val="002D7330"/>
    <w:rsid w:val="002D7999"/>
    <w:rsid w:val="002E08B7"/>
    <w:rsid w:val="002E0E73"/>
    <w:rsid w:val="002E12C9"/>
    <w:rsid w:val="002E134C"/>
    <w:rsid w:val="002E1A1C"/>
    <w:rsid w:val="002E1E09"/>
    <w:rsid w:val="002E4B1F"/>
    <w:rsid w:val="002E4FB9"/>
    <w:rsid w:val="002E5F0D"/>
    <w:rsid w:val="002F15FC"/>
    <w:rsid w:val="0030020D"/>
    <w:rsid w:val="00301619"/>
    <w:rsid w:val="003019D8"/>
    <w:rsid w:val="00306E15"/>
    <w:rsid w:val="003072A8"/>
    <w:rsid w:val="00307FA4"/>
    <w:rsid w:val="003103D3"/>
    <w:rsid w:val="00312153"/>
    <w:rsid w:val="00313142"/>
    <w:rsid w:val="00314C2B"/>
    <w:rsid w:val="0031558E"/>
    <w:rsid w:val="00317399"/>
    <w:rsid w:val="003174E5"/>
    <w:rsid w:val="003206B0"/>
    <w:rsid w:val="00320E4F"/>
    <w:rsid w:val="00320FD0"/>
    <w:rsid w:val="00321F1E"/>
    <w:rsid w:val="00327159"/>
    <w:rsid w:val="0033187D"/>
    <w:rsid w:val="0033292F"/>
    <w:rsid w:val="003332E1"/>
    <w:rsid w:val="003354DD"/>
    <w:rsid w:val="00337364"/>
    <w:rsid w:val="00340D93"/>
    <w:rsid w:val="00341BB6"/>
    <w:rsid w:val="003467EB"/>
    <w:rsid w:val="0034787E"/>
    <w:rsid w:val="003511E3"/>
    <w:rsid w:val="0035247F"/>
    <w:rsid w:val="00352B89"/>
    <w:rsid w:val="00357DAA"/>
    <w:rsid w:val="00361257"/>
    <w:rsid w:val="003614D8"/>
    <w:rsid w:val="00361765"/>
    <w:rsid w:val="00361898"/>
    <w:rsid w:val="00363439"/>
    <w:rsid w:val="00363882"/>
    <w:rsid w:val="003661F2"/>
    <w:rsid w:val="003712E5"/>
    <w:rsid w:val="0037151E"/>
    <w:rsid w:val="00372033"/>
    <w:rsid w:val="00372266"/>
    <w:rsid w:val="003722C3"/>
    <w:rsid w:val="00373B99"/>
    <w:rsid w:val="00377E99"/>
    <w:rsid w:val="00380392"/>
    <w:rsid w:val="0038376B"/>
    <w:rsid w:val="00385332"/>
    <w:rsid w:val="00385F65"/>
    <w:rsid w:val="003975B5"/>
    <w:rsid w:val="003A026F"/>
    <w:rsid w:val="003A0931"/>
    <w:rsid w:val="003A4935"/>
    <w:rsid w:val="003A689C"/>
    <w:rsid w:val="003A68F2"/>
    <w:rsid w:val="003A73D1"/>
    <w:rsid w:val="003A79D2"/>
    <w:rsid w:val="003B1A1A"/>
    <w:rsid w:val="003B1A8F"/>
    <w:rsid w:val="003B1E91"/>
    <w:rsid w:val="003B41BF"/>
    <w:rsid w:val="003C01CE"/>
    <w:rsid w:val="003C05E7"/>
    <w:rsid w:val="003C18D3"/>
    <w:rsid w:val="003C1C74"/>
    <w:rsid w:val="003C2D30"/>
    <w:rsid w:val="003C3E65"/>
    <w:rsid w:val="003C3E88"/>
    <w:rsid w:val="003C4BF5"/>
    <w:rsid w:val="003C5AC2"/>
    <w:rsid w:val="003C6D89"/>
    <w:rsid w:val="003C73CB"/>
    <w:rsid w:val="003D03A4"/>
    <w:rsid w:val="003D2047"/>
    <w:rsid w:val="003D24F4"/>
    <w:rsid w:val="003D2A31"/>
    <w:rsid w:val="003D35F3"/>
    <w:rsid w:val="003D43D6"/>
    <w:rsid w:val="003D5430"/>
    <w:rsid w:val="003D6148"/>
    <w:rsid w:val="003DA0BA"/>
    <w:rsid w:val="003E0C62"/>
    <w:rsid w:val="003E1FF4"/>
    <w:rsid w:val="003E2832"/>
    <w:rsid w:val="003E31A9"/>
    <w:rsid w:val="003E41AF"/>
    <w:rsid w:val="003E4557"/>
    <w:rsid w:val="003E534A"/>
    <w:rsid w:val="003E6C0A"/>
    <w:rsid w:val="003E7CED"/>
    <w:rsid w:val="003E7F30"/>
    <w:rsid w:val="003F2724"/>
    <w:rsid w:val="003F27E7"/>
    <w:rsid w:val="003F4F03"/>
    <w:rsid w:val="003F56E2"/>
    <w:rsid w:val="003F725F"/>
    <w:rsid w:val="00403149"/>
    <w:rsid w:val="004033CE"/>
    <w:rsid w:val="00403FBC"/>
    <w:rsid w:val="004045A1"/>
    <w:rsid w:val="00404BC5"/>
    <w:rsid w:val="00406554"/>
    <w:rsid w:val="0041183E"/>
    <w:rsid w:val="00415839"/>
    <w:rsid w:val="00415923"/>
    <w:rsid w:val="004177A4"/>
    <w:rsid w:val="00420C5B"/>
    <w:rsid w:val="00420D98"/>
    <w:rsid w:val="004210F9"/>
    <w:rsid w:val="00421257"/>
    <w:rsid w:val="00423AAB"/>
    <w:rsid w:val="004276C6"/>
    <w:rsid w:val="00431DC5"/>
    <w:rsid w:val="004321E5"/>
    <w:rsid w:val="00433CE3"/>
    <w:rsid w:val="00437817"/>
    <w:rsid w:val="0044193F"/>
    <w:rsid w:val="00442A19"/>
    <w:rsid w:val="00442B48"/>
    <w:rsid w:val="00443607"/>
    <w:rsid w:val="0044455F"/>
    <w:rsid w:val="004452AF"/>
    <w:rsid w:val="004456EB"/>
    <w:rsid w:val="00450508"/>
    <w:rsid w:val="00450CEC"/>
    <w:rsid w:val="00454CE9"/>
    <w:rsid w:val="00456611"/>
    <w:rsid w:val="00456D83"/>
    <w:rsid w:val="00456DB2"/>
    <w:rsid w:val="00461781"/>
    <w:rsid w:val="00462027"/>
    <w:rsid w:val="004629AB"/>
    <w:rsid w:val="00464150"/>
    <w:rsid w:val="00464408"/>
    <w:rsid w:val="0046493B"/>
    <w:rsid w:val="00466EAD"/>
    <w:rsid w:val="00470571"/>
    <w:rsid w:val="004711D1"/>
    <w:rsid w:val="00471308"/>
    <w:rsid w:val="004717B2"/>
    <w:rsid w:val="00471B13"/>
    <w:rsid w:val="00473A41"/>
    <w:rsid w:val="004830CF"/>
    <w:rsid w:val="0048328C"/>
    <w:rsid w:val="004838A3"/>
    <w:rsid w:val="00483D7E"/>
    <w:rsid w:val="0048431E"/>
    <w:rsid w:val="004850BB"/>
    <w:rsid w:val="004872D8"/>
    <w:rsid w:val="00492E85"/>
    <w:rsid w:val="00494811"/>
    <w:rsid w:val="00494A86"/>
    <w:rsid w:val="004955CE"/>
    <w:rsid w:val="00495CF8"/>
    <w:rsid w:val="004A0726"/>
    <w:rsid w:val="004A1EB3"/>
    <w:rsid w:val="004A1FC8"/>
    <w:rsid w:val="004A2415"/>
    <w:rsid w:val="004A2916"/>
    <w:rsid w:val="004A2D97"/>
    <w:rsid w:val="004A3C5C"/>
    <w:rsid w:val="004A3FBD"/>
    <w:rsid w:val="004A4BDD"/>
    <w:rsid w:val="004B18C9"/>
    <w:rsid w:val="004B22CE"/>
    <w:rsid w:val="004B3D80"/>
    <w:rsid w:val="004B4150"/>
    <w:rsid w:val="004B7313"/>
    <w:rsid w:val="004B7ED3"/>
    <w:rsid w:val="004C16F6"/>
    <w:rsid w:val="004C17C0"/>
    <w:rsid w:val="004C3490"/>
    <w:rsid w:val="004C36CF"/>
    <w:rsid w:val="004C38F4"/>
    <w:rsid w:val="004C3D73"/>
    <w:rsid w:val="004C45B4"/>
    <w:rsid w:val="004C48DB"/>
    <w:rsid w:val="004C5394"/>
    <w:rsid w:val="004C5902"/>
    <w:rsid w:val="004C7778"/>
    <w:rsid w:val="004D01F8"/>
    <w:rsid w:val="004D0618"/>
    <w:rsid w:val="004D0DDB"/>
    <w:rsid w:val="004D1876"/>
    <w:rsid w:val="004D19EF"/>
    <w:rsid w:val="004D36CE"/>
    <w:rsid w:val="004D47FC"/>
    <w:rsid w:val="004D5F69"/>
    <w:rsid w:val="004D60F7"/>
    <w:rsid w:val="004D69B8"/>
    <w:rsid w:val="004D69E8"/>
    <w:rsid w:val="004E0A6F"/>
    <w:rsid w:val="004E12F4"/>
    <w:rsid w:val="004E1C35"/>
    <w:rsid w:val="004E3746"/>
    <w:rsid w:val="004E59BD"/>
    <w:rsid w:val="004E5D2E"/>
    <w:rsid w:val="004E61B1"/>
    <w:rsid w:val="004E6355"/>
    <w:rsid w:val="004E74A5"/>
    <w:rsid w:val="004E74FB"/>
    <w:rsid w:val="004F1753"/>
    <w:rsid w:val="004F28C4"/>
    <w:rsid w:val="004F28DA"/>
    <w:rsid w:val="004F2B43"/>
    <w:rsid w:val="004F633E"/>
    <w:rsid w:val="004F6DD6"/>
    <w:rsid w:val="004F7329"/>
    <w:rsid w:val="00502B9B"/>
    <w:rsid w:val="005036C3"/>
    <w:rsid w:val="0050496D"/>
    <w:rsid w:val="005051D4"/>
    <w:rsid w:val="005056C7"/>
    <w:rsid w:val="005136FE"/>
    <w:rsid w:val="005158E4"/>
    <w:rsid w:val="00516DC0"/>
    <w:rsid w:val="0051707D"/>
    <w:rsid w:val="00523102"/>
    <w:rsid w:val="00523A91"/>
    <w:rsid w:val="0052528D"/>
    <w:rsid w:val="005260F9"/>
    <w:rsid w:val="00527727"/>
    <w:rsid w:val="005277FB"/>
    <w:rsid w:val="00530228"/>
    <w:rsid w:val="00530305"/>
    <w:rsid w:val="00532675"/>
    <w:rsid w:val="00533E51"/>
    <w:rsid w:val="0053525A"/>
    <w:rsid w:val="00535ABB"/>
    <w:rsid w:val="005361CE"/>
    <w:rsid w:val="00536833"/>
    <w:rsid w:val="00536B5D"/>
    <w:rsid w:val="00537BFC"/>
    <w:rsid w:val="0054367B"/>
    <w:rsid w:val="005437DB"/>
    <w:rsid w:val="00543F12"/>
    <w:rsid w:val="00545E5F"/>
    <w:rsid w:val="00546885"/>
    <w:rsid w:val="0054757B"/>
    <w:rsid w:val="00547ABF"/>
    <w:rsid w:val="00552E1A"/>
    <w:rsid w:val="0055303D"/>
    <w:rsid w:val="0055370D"/>
    <w:rsid w:val="00553AF1"/>
    <w:rsid w:val="00553B29"/>
    <w:rsid w:val="00553D0B"/>
    <w:rsid w:val="00555390"/>
    <w:rsid w:val="00556FBD"/>
    <w:rsid w:val="00557332"/>
    <w:rsid w:val="0055798A"/>
    <w:rsid w:val="00557E91"/>
    <w:rsid w:val="00565EF0"/>
    <w:rsid w:val="005661E6"/>
    <w:rsid w:val="005705FF"/>
    <w:rsid w:val="00570887"/>
    <w:rsid w:val="0057706D"/>
    <w:rsid w:val="00581832"/>
    <w:rsid w:val="00581ED4"/>
    <w:rsid w:val="00582700"/>
    <w:rsid w:val="00584932"/>
    <w:rsid w:val="00584F27"/>
    <w:rsid w:val="00584F89"/>
    <w:rsid w:val="00585901"/>
    <w:rsid w:val="00586218"/>
    <w:rsid w:val="00587D29"/>
    <w:rsid w:val="005937E7"/>
    <w:rsid w:val="00593893"/>
    <w:rsid w:val="00596227"/>
    <w:rsid w:val="00596CA9"/>
    <w:rsid w:val="00596F47"/>
    <w:rsid w:val="0059714D"/>
    <w:rsid w:val="005A1945"/>
    <w:rsid w:val="005A5F16"/>
    <w:rsid w:val="005A7389"/>
    <w:rsid w:val="005B4EE8"/>
    <w:rsid w:val="005B5711"/>
    <w:rsid w:val="005B670E"/>
    <w:rsid w:val="005B6F65"/>
    <w:rsid w:val="005B7280"/>
    <w:rsid w:val="005B7B00"/>
    <w:rsid w:val="005C025A"/>
    <w:rsid w:val="005C1513"/>
    <w:rsid w:val="005C61CF"/>
    <w:rsid w:val="005C6862"/>
    <w:rsid w:val="005C7E5C"/>
    <w:rsid w:val="005D12C0"/>
    <w:rsid w:val="005D4716"/>
    <w:rsid w:val="005D66BF"/>
    <w:rsid w:val="005D6C58"/>
    <w:rsid w:val="005E0711"/>
    <w:rsid w:val="005E4616"/>
    <w:rsid w:val="005E5830"/>
    <w:rsid w:val="005E62F0"/>
    <w:rsid w:val="005E635D"/>
    <w:rsid w:val="005E6606"/>
    <w:rsid w:val="005E752D"/>
    <w:rsid w:val="005F4A0B"/>
    <w:rsid w:val="005F62AD"/>
    <w:rsid w:val="005F6512"/>
    <w:rsid w:val="005F683F"/>
    <w:rsid w:val="005F77B1"/>
    <w:rsid w:val="005F7BF0"/>
    <w:rsid w:val="005F7EB3"/>
    <w:rsid w:val="00600354"/>
    <w:rsid w:val="006012D9"/>
    <w:rsid w:val="00602FAA"/>
    <w:rsid w:val="006038E3"/>
    <w:rsid w:val="00603B5C"/>
    <w:rsid w:val="006042DC"/>
    <w:rsid w:val="00606D17"/>
    <w:rsid w:val="00607CCA"/>
    <w:rsid w:val="00611198"/>
    <w:rsid w:val="00611316"/>
    <w:rsid w:val="006113C3"/>
    <w:rsid w:val="0061251E"/>
    <w:rsid w:val="00612AC5"/>
    <w:rsid w:val="006137E3"/>
    <w:rsid w:val="00614618"/>
    <w:rsid w:val="00614BC9"/>
    <w:rsid w:val="006151B3"/>
    <w:rsid w:val="00615512"/>
    <w:rsid w:val="006158F1"/>
    <w:rsid w:val="00616C9C"/>
    <w:rsid w:val="00617396"/>
    <w:rsid w:val="00617584"/>
    <w:rsid w:val="00620094"/>
    <w:rsid w:val="00620124"/>
    <w:rsid w:val="0062079C"/>
    <w:rsid w:val="0062081E"/>
    <w:rsid w:val="0062152F"/>
    <w:rsid w:val="00623A90"/>
    <w:rsid w:val="00624A17"/>
    <w:rsid w:val="00624AE1"/>
    <w:rsid w:val="00625E2C"/>
    <w:rsid w:val="0063002A"/>
    <w:rsid w:val="00632BF5"/>
    <w:rsid w:val="0063549C"/>
    <w:rsid w:val="00635A36"/>
    <w:rsid w:val="00636E13"/>
    <w:rsid w:val="0064004A"/>
    <w:rsid w:val="00640CE4"/>
    <w:rsid w:val="006425FC"/>
    <w:rsid w:val="0064383D"/>
    <w:rsid w:val="006458DA"/>
    <w:rsid w:val="00645AA3"/>
    <w:rsid w:val="00650EE5"/>
    <w:rsid w:val="00651BC8"/>
    <w:rsid w:val="00653078"/>
    <w:rsid w:val="00655D8D"/>
    <w:rsid w:val="006566BA"/>
    <w:rsid w:val="006642CD"/>
    <w:rsid w:val="006653E5"/>
    <w:rsid w:val="00665599"/>
    <w:rsid w:val="006660B1"/>
    <w:rsid w:val="006672E9"/>
    <w:rsid w:val="00671694"/>
    <w:rsid w:val="006729F2"/>
    <w:rsid w:val="0067670B"/>
    <w:rsid w:val="00676F5B"/>
    <w:rsid w:val="00681A3F"/>
    <w:rsid w:val="00683B85"/>
    <w:rsid w:val="00684D43"/>
    <w:rsid w:val="00685415"/>
    <w:rsid w:val="00685A07"/>
    <w:rsid w:val="00687416"/>
    <w:rsid w:val="006913DF"/>
    <w:rsid w:val="0069190A"/>
    <w:rsid w:val="00695417"/>
    <w:rsid w:val="00697532"/>
    <w:rsid w:val="0069798F"/>
    <w:rsid w:val="006A4510"/>
    <w:rsid w:val="006A4843"/>
    <w:rsid w:val="006A5ACB"/>
    <w:rsid w:val="006A5C77"/>
    <w:rsid w:val="006A6184"/>
    <w:rsid w:val="006A682A"/>
    <w:rsid w:val="006B0234"/>
    <w:rsid w:val="006B04BB"/>
    <w:rsid w:val="006B1B18"/>
    <w:rsid w:val="006B2D6B"/>
    <w:rsid w:val="006B4297"/>
    <w:rsid w:val="006B4C98"/>
    <w:rsid w:val="006B5C15"/>
    <w:rsid w:val="006B5F1B"/>
    <w:rsid w:val="006B79DF"/>
    <w:rsid w:val="006B7D81"/>
    <w:rsid w:val="006C0888"/>
    <w:rsid w:val="006C2EDB"/>
    <w:rsid w:val="006C37C5"/>
    <w:rsid w:val="006C3B48"/>
    <w:rsid w:val="006C5DD0"/>
    <w:rsid w:val="006C6D0A"/>
    <w:rsid w:val="006D02D5"/>
    <w:rsid w:val="006D073F"/>
    <w:rsid w:val="006D07BD"/>
    <w:rsid w:val="006D0EC9"/>
    <w:rsid w:val="006D2B74"/>
    <w:rsid w:val="006D391B"/>
    <w:rsid w:val="006D42B2"/>
    <w:rsid w:val="006D56FD"/>
    <w:rsid w:val="006D5867"/>
    <w:rsid w:val="006D6964"/>
    <w:rsid w:val="006D76E0"/>
    <w:rsid w:val="006D797F"/>
    <w:rsid w:val="006E03DF"/>
    <w:rsid w:val="006E0B34"/>
    <w:rsid w:val="006E0BC0"/>
    <w:rsid w:val="006E0EBE"/>
    <w:rsid w:val="006E1B7F"/>
    <w:rsid w:val="006E1BF9"/>
    <w:rsid w:val="006E1DEB"/>
    <w:rsid w:val="006E2985"/>
    <w:rsid w:val="006E2EA3"/>
    <w:rsid w:val="006E35AB"/>
    <w:rsid w:val="006E3659"/>
    <w:rsid w:val="006E4A4E"/>
    <w:rsid w:val="006E6993"/>
    <w:rsid w:val="006E6AD9"/>
    <w:rsid w:val="006E6D03"/>
    <w:rsid w:val="006E7877"/>
    <w:rsid w:val="006E7E56"/>
    <w:rsid w:val="006F03E0"/>
    <w:rsid w:val="006F3F08"/>
    <w:rsid w:val="006F3F22"/>
    <w:rsid w:val="006F5CCA"/>
    <w:rsid w:val="006F6057"/>
    <w:rsid w:val="006F694D"/>
    <w:rsid w:val="00701FD1"/>
    <w:rsid w:val="0070281E"/>
    <w:rsid w:val="00703479"/>
    <w:rsid w:val="00703A54"/>
    <w:rsid w:val="007044C6"/>
    <w:rsid w:val="00705C99"/>
    <w:rsid w:val="00705F87"/>
    <w:rsid w:val="00707A34"/>
    <w:rsid w:val="0071106C"/>
    <w:rsid w:val="007119DE"/>
    <w:rsid w:val="00713FEC"/>
    <w:rsid w:val="00715A1E"/>
    <w:rsid w:val="007176BC"/>
    <w:rsid w:val="00717B29"/>
    <w:rsid w:val="00717BFB"/>
    <w:rsid w:val="0072137D"/>
    <w:rsid w:val="0072146E"/>
    <w:rsid w:val="00721DD9"/>
    <w:rsid w:val="00723080"/>
    <w:rsid w:val="00723823"/>
    <w:rsid w:val="007260E0"/>
    <w:rsid w:val="00726379"/>
    <w:rsid w:val="0072E69F"/>
    <w:rsid w:val="00731FF0"/>
    <w:rsid w:val="00733207"/>
    <w:rsid w:val="00734C26"/>
    <w:rsid w:val="007351C7"/>
    <w:rsid w:val="00735EDF"/>
    <w:rsid w:val="0073694B"/>
    <w:rsid w:val="00736BCE"/>
    <w:rsid w:val="00737020"/>
    <w:rsid w:val="00741D17"/>
    <w:rsid w:val="0074338B"/>
    <w:rsid w:val="00743D6C"/>
    <w:rsid w:val="00744334"/>
    <w:rsid w:val="00746BBB"/>
    <w:rsid w:val="00746E6A"/>
    <w:rsid w:val="007504E5"/>
    <w:rsid w:val="00751F7F"/>
    <w:rsid w:val="007530A4"/>
    <w:rsid w:val="0075399C"/>
    <w:rsid w:val="00756D82"/>
    <w:rsid w:val="007602CE"/>
    <w:rsid w:val="00761962"/>
    <w:rsid w:val="00761C45"/>
    <w:rsid w:val="00762BD9"/>
    <w:rsid w:val="00765888"/>
    <w:rsid w:val="00766391"/>
    <w:rsid w:val="00767A44"/>
    <w:rsid w:val="007704AB"/>
    <w:rsid w:val="00770738"/>
    <w:rsid w:val="00770759"/>
    <w:rsid w:val="00772927"/>
    <w:rsid w:val="007729D3"/>
    <w:rsid w:val="00774969"/>
    <w:rsid w:val="00775814"/>
    <w:rsid w:val="00777322"/>
    <w:rsid w:val="00777D79"/>
    <w:rsid w:val="0078078A"/>
    <w:rsid w:val="007817D6"/>
    <w:rsid w:val="00781C9E"/>
    <w:rsid w:val="007833AC"/>
    <w:rsid w:val="00786CFE"/>
    <w:rsid w:val="00790ADC"/>
    <w:rsid w:val="00791B61"/>
    <w:rsid w:val="00791CDF"/>
    <w:rsid w:val="0079261D"/>
    <w:rsid w:val="00792E20"/>
    <w:rsid w:val="007A4BFA"/>
    <w:rsid w:val="007A592C"/>
    <w:rsid w:val="007A695F"/>
    <w:rsid w:val="007B0277"/>
    <w:rsid w:val="007B09F4"/>
    <w:rsid w:val="007B0E13"/>
    <w:rsid w:val="007B2EF4"/>
    <w:rsid w:val="007B5502"/>
    <w:rsid w:val="007B56E3"/>
    <w:rsid w:val="007B78EA"/>
    <w:rsid w:val="007C066E"/>
    <w:rsid w:val="007C0850"/>
    <w:rsid w:val="007C116A"/>
    <w:rsid w:val="007C2F0E"/>
    <w:rsid w:val="007C3833"/>
    <w:rsid w:val="007C53DE"/>
    <w:rsid w:val="007C6511"/>
    <w:rsid w:val="007D0F14"/>
    <w:rsid w:val="007D1B6F"/>
    <w:rsid w:val="007D23D2"/>
    <w:rsid w:val="007D443C"/>
    <w:rsid w:val="007D4BCF"/>
    <w:rsid w:val="007D4F6D"/>
    <w:rsid w:val="007D620B"/>
    <w:rsid w:val="007D6433"/>
    <w:rsid w:val="007D7F10"/>
    <w:rsid w:val="007E231C"/>
    <w:rsid w:val="007E5420"/>
    <w:rsid w:val="007F271E"/>
    <w:rsid w:val="007F3F1D"/>
    <w:rsid w:val="007F4516"/>
    <w:rsid w:val="007F57CF"/>
    <w:rsid w:val="007F736F"/>
    <w:rsid w:val="008007F9"/>
    <w:rsid w:val="00800BE9"/>
    <w:rsid w:val="00803377"/>
    <w:rsid w:val="008035B4"/>
    <w:rsid w:val="008075B4"/>
    <w:rsid w:val="00810926"/>
    <w:rsid w:val="00811C27"/>
    <w:rsid w:val="00813D3D"/>
    <w:rsid w:val="00813E5F"/>
    <w:rsid w:val="00814393"/>
    <w:rsid w:val="008173FD"/>
    <w:rsid w:val="00817F14"/>
    <w:rsid w:val="008205CC"/>
    <w:rsid w:val="008216F3"/>
    <w:rsid w:val="00822035"/>
    <w:rsid w:val="0082445E"/>
    <w:rsid w:val="0082620B"/>
    <w:rsid w:val="008353B7"/>
    <w:rsid w:val="008366D0"/>
    <w:rsid w:val="008424B2"/>
    <w:rsid w:val="00845B94"/>
    <w:rsid w:val="00845BAC"/>
    <w:rsid w:val="00846280"/>
    <w:rsid w:val="00847499"/>
    <w:rsid w:val="00850F36"/>
    <w:rsid w:val="00854142"/>
    <w:rsid w:val="00855997"/>
    <w:rsid w:val="0085599C"/>
    <w:rsid w:val="00857D1B"/>
    <w:rsid w:val="00862515"/>
    <w:rsid w:val="0086278C"/>
    <w:rsid w:val="00862967"/>
    <w:rsid w:val="008639BB"/>
    <w:rsid w:val="008644E1"/>
    <w:rsid w:val="008647D8"/>
    <w:rsid w:val="00864BE4"/>
    <w:rsid w:val="00864E59"/>
    <w:rsid w:val="00865B83"/>
    <w:rsid w:val="008707F5"/>
    <w:rsid w:val="00870C5B"/>
    <w:rsid w:val="00873DBF"/>
    <w:rsid w:val="008749EE"/>
    <w:rsid w:val="008807AE"/>
    <w:rsid w:val="00883357"/>
    <w:rsid w:val="00883CF9"/>
    <w:rsid w:val="0088460D"/>
    <w:rsid w:val="00885B5C"/>
    <w:rsid w:val="00886022"/>
    <w:rsid w:val="008905A8"/>
    <w:rsid w:val="00894586"/>
    <w:rsid w:val="00895D68"/>
    <w:rsid w:val="008975A5"/>
    <w:rsid w:val="008A2C59"/>
    <w:rsid w:val="008A3498"/>
    <w:rsid w:val="008A3BA1"/>
    <w:rsid w:val="008A5E70"/>
    <w:rsid w:val="008B018E"/>
    <w:rsid w:val="008B06C9"/>
    <w:rsid w:val="008B082A"/>
    <w:rsid w:val="008B0AE9"/>
    <w:rsid w:val="008B4CB3"/>
    <w:rsid w:val="008B4CB5"/>
    <w:rsid w:val="008B6D22"/>
    <w:rsid w:val="008B70B9"/>
    <w:rsid w:val="008B7F9E"/>
    <w:rsid w:val="008C1636"/>
    <w:rsid w:val="008C1BC2"/>
    <w:rsid w:val="008C45B0"/>
    <w:rsid w:val="008C6BAF"/>
    <w:rsid w:val="008C7C66"/>
    <w:rsid w:val="008D3F1A"/>
    <w:rsid w:val="008D42F3"/>
    <w:rsid w:val="008E0B84"/>
    <w:rsid w:val="008E1199"/>
    <w:rsid w:val="008E2464"/>
    <w:rsid w:val="008E2A3F"/>
    <w:rsid w:val="008E31E4"/>
    <w:rsid w:val="008E3408"/>
    <w:rsid w:val="008E3551"/>
    <w:rsid w:val="008E3612"/>
    <w:rsid w:val="008E6056"/>
    <w:rsid w:val="008E656A"/>
    <w:rsid w:val="008F076B"/>
    <w:rsid w:val="008F10B1"/>
    <w:rsid w:val="008F5052"/>
    <w:rsid w:val="008F6396"/>
    <w:rsid w:val="00900A4E"/>
    <w:rsid w:val="00901DDF"/>
    <w:rsid w:val="00902A2D"/>
    <w:rsid w:val="00902CC8"/>
    <w:rsid w:val="009047B4"/>
    <w:rsid w:val="009070F5"/>
    <w:rsid w:val="00907491"/>
    <w:rsid w:val="00910CD7"/>
    <w:rsid w:val="00910F13"/>
    <w:rsid w:val="00912200"/>
    <w:rsid w:val="009147C7"/>
    <w:rsid w:val="00915690"/>
    <w:rsid w:val="0091586B"/>
    <w:rsid w:val="00915D42"/>
    <w:rsid w:val="00916B6A"/>
    <w:rsid w:val="00917B07"/>
    <w:rsid w:val="009229E6"/>
    <w:rsid w:val="00922DCC"/>
    <w:rsid w:val="00923BC0"/>
    <w:rsid w:val="0092422E"/>
    <w:rsid w:val="009258FD"/>
    <w:rsid w:val="009264F8"/>
    <w:rsid w:val="00935EED"/>
    <w:rsid w:val="00936C59"/>
    <w:rsid w:val="0093779B"/>
    <w:rsid w:val="009377E8"/>
    <w:rsid w:val="00937F85"/>
    <w:rsid w:val="009450DC"/>
    <w:rsid w:val="0094568E"/>
    <w:rsid w:val="00945771"/>
    <w:rsid w:val="009531A1"/>
    <w:rsid w:val="00954B0D"/>
    <w:rsid w:val="0095548A"/>
    <w:rsid w:val="009555D3"/>
    <w:rsid w:val="0095672A"/>
    <w:rsid w:val="0095710B"/>
    <w:rsid w:val="009618C0"/>
    <w:rsid w:val="00963B22"/>
    <w:rsid w:val="00964EB2"/>
    <w:rsid w:val="00965408"/>
    <w:rsid w:val="009657DC"/>
    <w:rsid w:val="00966691"/>
    <w:rsid w:val="00970C8E"/>
    <w:rsid w:val="009719C8"/>
    <w:rsid w:val="00972622"/>
    <w:rsid w:val="00972B0B"/>
    <w:rsid w:val="00973F86"/>
    <w:rsid w:val="009746DD"/>
    <w:rsid w:val="00974B8F"/>
    <w:rsid w:val="00975FE0"/>
    <w:rsid w:val="00977299"/>
    <w:rsid w:val="009774A4"/>
    <w:rsid w:val="009806FE"/>
    <w:rsid w:val="00982380"/>
    <w:rsid w:val="009825DB"/>
    <w:rsid w:val="009827FC"/>
    <w:rsid w:val="00985A2B"/>
    <w:rsid w:val="00986983"/>
    <w:rsid w:val="00990654"/>
    <w:rsid w:val="00992444"/>
    <w:rsid w:val="00992CA4"/>
    <w:rsid w:val="00994EF4"/>
    <w:rsid w:val="00996225"/>
    <w:rsid w:val="009A029E"/>
    <w:rsid w:val="009A3C0A"/>
    <w:rsid w:val="009A4112"/>
    <w:rsid w:val="009A4290"/>
    <w:rsid w:val="009A59E4"/>
    <w:rsid w:val="009A6DA4"/>
    <w:rsid w:val="009A756B"/>
    <w:rsid w:val="009A7E53"/>
    <w:rsid w:val="009B0909"/>
    <w:rsid w:val="009B0AD8"/>
    <w:rsid w:val="009B39BB"/>
    <w:rsid w:val="009B3D85"/>
    <w:rsid w:val="009B6C94"/>
    <w:rsid w:val="009B7303"/>
    <w:rsid w:val="009C0BC7"/>
    <w:rsid w:val="009C1D2E"/>
    <w:rsid w:val="009C3364"/>
    <w:rsid w:val="009C6486"/>
    <w:rsid w:val="009D0577"/>
    <w:rsid w:val="009D3392"/>
    <w:rsid w:val="009D4569"/>
    <w:rsid w:val="009D4DF3"/>
    <w:rsid w:val="009D6285"/>
    <w:rsid w:val="009E159D"/>
    <w:rsid w:val="009E1DF8"/>
    <w:rsid w:val="009E22C5"/>
    <w:rsid w:val="009E279E"/>
    <w:rsid w:val="009E2E45"/>
    <w:rsid w:val="009E4C10"/>
    <w:rsid w:val="009E50FC"/>
    <w:rsid w:val="009E527B"/>
    <w:rsid w:val="009E56D1"/>
    <w:rsid w:val="009E6260"/>
    <w:rsid w:val="009E7C9C"/>
    <w:rsid w:val="009E7EFE"/>
    <w:rsid w:val="009F132C"/>
    <w:rsid w:val="009F5685"/>
    <w:rsid w:val="009F6E15"/>
    <w:rsid w:val="00A022D5"/>
    <w:rsid w:val="00A02405"/>
    <w:rsid w:val="00A052FF"/>
    <w:rsid w:val="00A0548A"/>
    <w:rsid w:val="00A079DD"/>
    <w:rsid w:val="00A10ACB"/>
    <w:rsid w:val="00A10EDC"/>
    <w:rsid w:val="00A1138C"/>
    <w:rsid w:val="00A11EF9"/>
    <w:rsid w:val="00A1289D"/>
    <w:rsid w:val="00A147D9"/>
    <w:rsid w:val="00A15896"/>
    <w:rsid w:val="00A222CA"/>
    <w:rsid w:val="00A23803"/>
    <w:rsid w:val="00A247EF"/>
    <w:rsid w:val="00A24C26"/>
    <w:rsid w:val="00A24FA3"/>
    <w:rsid w:val="00A25307"/>
    <w:rsid w:val="00A25470"/>
    <w:rsid w:val="00A258C8"/>
    <w:rsid w:val="00A26675"/>
    <w:rsid w:val="00A26C47"/>
    <w:rsid w:val="00A2726C"/>
    <w:rsid w:val="00A31424"/>
    <w:rsid w:val="00A316EA"/>
    <w:rsid w:val="00A31B69"/>
    <w:rsid w:val="00A31C0E"/>
    <w:rsid w:val="00A34091"/>
    <w:rsid w:val="00A37DC1"/>
    <w:rsid w:val="00A401C0"/>
    <w:rsid w:val="00A41CEF"/>
    <w:rsid w:val="00A42679"/>
    <w:rsid w:val="00A426B5"/>
    <w:rsid w:val="00A429AA"/>
    <w:rsid w:val="00A439E6"/>
    <w:rsid w:val="00A456F0"/>
    <w:rsid w:val="00A45B5D"/>
    <w:rsid w:val="00A46985"/>
    <w:rsid w:val="00A46FFF"/>
    <w:rsid w:val="00A5043B"/>
    <w:rsid w:val="00A51477"/>
    <w:rsid w:val="00A52012"/>
    <w:rsid w:val="00A53AAF"/>
    <w:rsid w:val="00A54D55"/>
    <w:rsid w:val="00A5514A"/>
    <w:rsid w:val="00A55EFF"/>
    <w:rsid w:val="00A571E0"/>
    <w:rsid w:val="00A57EBF"/>
    <w:rsid w:val="00A623D0"/>
    <w:rsid w:val="00A63898"/>
    <w:rsid w:val="00A6640B"/>
    <w:rsid w:val="00A665A6"/>
    <w:rsid w:val="00A67400"/>
    <w:rsid w:val="00A67647"/>
    <w:rsid w:val="00A707FA"/>
    <w:rsid w:val="00A708D3"/>
    <w:rsid w:val="00A72E32"/>
    <w:rsid w:val="00A7312E"/>
    <w:rsid w:val="00A73577"/>
    <w:rsid w:val="00A74937"/>
    <w:rsid w:val="00A74BC3"/>
    <w:rsid w:val="00A751B9"/>
    <w:rsid w:val="00A75CB5"/>
    <w:rsid w:val="00A76FF8"/>
    <w:rsid w:val="00A8117F"/>
    <w:rsid w:val="00A81FD5"/>
    <w:rsid w:val="00A82D24"/>
    <w:rsid w:val="00A830A2"/>
    <w:rsid w:val="00A83D48"/>
    <w:rsid w:val="00A85936"/>
    <w:rsid w:val="00A870F2"/>
    <w:rsid w:val="00A90B2B"/>
    <w:rsid w:val="00A90DA7"/>
    <w:rsid w:val="00A9160F"/>
    <w:rsid w:val="00A936CA"/>
    <w:rsid w:val="00A9426D"/>
    <w:rsid w:val="00AA0FA2"/>
    <w:rsid w:val="00AA1713"/>
    <w:rsid w:val="00AA2CAD"/>
    <w:rsid w:val="00AA3577"/>
    <w:rsid w:val="00AA4B02"/>
    <w:rsid w:val="00AA5DC3"/>
    <w:rsid w:val="00AA647F"/>
    <w:rsid w:val="00AA6C90"/>
    <w:rsid w:val="00AB1BAD"/>
    <w:rsid w:val="00AB3391"/>
    <w:rsid w:val="00AB40CD"/>
    <w:rsid w:val="00AB4227"/>
    <w:rsid w:val="00AC070E"/>
    <w:rsid w:val="00AC0D0C"/>
    <w:rsid w:val="00AC17B7"/>
    <w:rsid w:val="00AC2B52"/>
    <w:rsid w:val="00AD2541"/>
    <w:rsid w:val="00AD2AD4"/>
    <w:rsid w:val="00AD350F"/>
    <w:rsid w:val="00AD5FEE"/>
    <w:rsid w:val="00AD6087"/>
    <w:rsid w:val="00AD691D"/>
    <w:rsid w:val="00AE1BD1"/>
    <w:rsid w:val="00AE31A5"/>
    <w:rsid w:val="00AE4076"/>
    <w:rsid w:val="00AE51AB"/>
    <w:rsid w:val="00AE6595"/>
    <w:rsid w:val="00AE6DF4"/>
    <w:rsid w:val="00AE73A3"/>
    <w:rsid w:val="00AF091D"/>
    <w:rsid w:val="00AF10E9"/>
    <w:rsid w:val="00AF61A9"/>
    <w:rsid w:val="00B01474"/>
    <w:rsid w:val="00B017FF"/>
    <w:rsid w:val="00B033F8"/>
    <w:rsid w:val="00B03F46"/>
    <w:rsid w:val="00B044AC"/>
    <w:rsid w:val="00B047D4"/>
    <w:rsid w:val="00B06592"/>
    <w:rsid w:val="00B0685C"/>
    <w:rsid w:val="00B106F2"/>
    <w:rsid w:val="00B11974"/>
    <w:rsid w:val="00B119BD"/>
    <w:rsid w:val="00B11F16"/>
    <w:rsid w:val="00B12C95"/>
    <w:rsid w:val="00B14426"/>
    <w:rsid w:val="00B1588C"/>
    <w:rsid w:val="00B15D22"/>
    <w:rsid w:val="00B17A28"/>
    <w:rsid w:val="00B17C86"/>
    <w:rsid w:val="00B222A7"/>
    <w:rsid w:val="00B243F2"/>
    <w:rsid w:val="00B24688"/>
    <w:rsid w:val="00B248F0"/>
    <w:rsid w:val="00B26837"/>
    <w:rsid w:val="00B277C8"/>
    <w:rsid w:val="00B278ED"/>
    <w:rsid w:val="00B336AA"/>
    <w:rsid w:val="00B34D78"/>
    <w:rsid w:val="00B35A29"/>
    <w:rsid w:val="00B35D1D"/>
    <w:rsid w:val="00B366D1"/>
    <w:rsid w:val="00B37F69"/>
    <w:rsid w:val="00B400C9"/>
    <w:rsid w:val="00B4151F"/>
    <w:rsid w:val="00B416B1"/>
    <w:rsid w:val="00B42B20"/>
    <w:rsid w:val="00B44092"/>
    <w:rsid w:val="00B44A1B"/>
    <w:rsid w:val="00B47F77"/>
    <w:rsid w:val="00B50BFD"/>
    <w:rsid w:val="00B510E4"/>
    <w:rsid w:val="00B520F3"/>
    <w:rsid w:val="00B52795"/>
    <w:rsid w:val="00B55E6E"/>
    <w:rsid w:val="00B6085D"/>
    <w:rsid w:val="00B6134F"/>
    <w:rsid w:val="00B63AB6"/>
    <w:rsid w:val="00B661C7"/>
    <w:rsid w:val="00B67722"/>
    <w:rsid w:val="00B67758"/>
    <w:rsid w:val="00B71834"/>
    <w:rsid w:val="00B73D32"/>
    <w:rsid w:val="00B750FC"/>
    <w:rsid w:val="00B75E26"/>
    <w:rsid w:val="00B81782"/>
    <w:rsid w:val="00B8204B"/>
    <w:rsid w:val="00B8439D"/>
    <w:rsid w:val="00B859DB"/>
    <w:rsid w:val="00B85FD7"/>
    <w:rsid w:val="00B8692E"/>
    <w:rsid w:val="00B902BD"/>
    <w:rsid w:val="00B90991"/>
    <w:rsid w:val="00B90D0B"/>
    <w:rsid w:val="00B9291E"/>
    <w:rsid w:val="00B92EEE"/>
    <w:rsid w:val="00B954EE"/>
    <w:rsid w:val="00B96324"/>
    <w:rsid w:val="00BA19F8"/>
    <w:rsid w:val="00BA314A"/>
    <w:rsid w:val="00BA5D5F"/>
    <w:rsid w:val="00BA642B"/>
    <w:rsid w:val="00BA66CE"/>
    <w:rsid w:val="00BA69FC"/>
    <w:rsid w:val="00BA6F1D"/>
    <w:rsid w:val="00BA7D37"/>
    <w:rsid w:val="00BB1AE2"/>
    <w:rsid w:val="00BB6A85"/>
    <w:rsid w:val="00BB721A"/>
    <w:rsid w:val="00BB7A12"/>
    <w:rsid w:val="00BB7F7A"/>
    <w:rsid w:val="00BC3620"/>
    <w:rsid w:val="00BC3D9B"/>
    <w:rsid w:val="00BC410A"/>
    <w:rsid w:val="00BC5F90"/>
    <w:rsid w:val="00BD208E"/>
    <w:rsid w:val="00BD3617"/>
    <w:rsid w:val="00BD45B7"/>
    <w:rsid w:val="00BD5613"/>
    <w:rsid w:val="00BD6E1C"/>
    <w:rsid w:val="00BE2543"/>
    <w:rsid w:val="00BE3FEB"/>
    <w:rsid w:val="00BE465D"/>
    <w:rsid w:val="00BE51FD"/>
    <w:rsid w:val="00BE70CB"/>
    <w:rsid w:val="00BF01ED"/>
    <w:rsid w:val="00BF0E7A"/>
    <w:rsid w:val="00BF34FF"/>
    <w:rsid w:val="00BF5042"/>
    <w:rsid w:val="00BF57E8"/>
    <w:rsid w:val="00BF6EF2"/>
    <w:rsid w:val="00BF6FA6"/>
    <w:rsid w:val="00BFD392"/>
    <w:rsid w:val="00C028F5"/>
    <w:rsid w:val="00C03226"/>
    <w:rsid w:val="00C047F0"/>
    <w:rsid w:val="00C04858"/>
    <w:rsid w:val="00C0522E"/>
    <w:rsid w:val="00C056FC"/>
    <w:rsid w:val="00C07ED0"/>
    <w:rsid w:val="00C12E2D"/>
    <w:rsid w:val="00C13111"/>
    <w:rsid w:val="00C216E2"/>
    <w:rsid w:val="00C21C0B"/>
    <w:rsid w:val="00C2436E"/>
    <w:rsid w:val="00C2482C"/>
    <w:rsid w:val="00C32221"/>
    <w:rsid w:val="00C32502"/>
    <w:rsid w:val="00C336E2"/>
    <w:rsid w:val="00C33D1E"/>
    <w:rsid w:val="00C35D8F"/>
    <w:rsid w:val="00C363D8"/>
    <w:rsid w:val="00C37DCA"/>
    <w:rsid w:val="00C42297"/>
    <w:rsid w:val="00C447B6"/>
    <w:rsid w:val="00C53A51"/>
    <w:rsid w:val="00C5434A"/>
    <w:rsid w:val="00C57B93"/>
    <w:rsid w:val="00C60309"/>
    <w:rsid w:val="00C606ED"/>
    <w:rsid w:val="00C60D4C"/>
    <w:rsid w:val="00C61A44"/>
    <w:rsid w:val="00C61EC5"/>
    <w:rsid w:val="00C62454"/>
    <w:rsid w:val="00C6354C"/>
    <w:rsid w:val="00C63933"/>
    <w:rsid w:val="00C64983"/>
    <w:rsid w:val="00C65419"/>
    <w:rsid w:val="00C70489"/>
    <w:rsid w:val="00C7223A"/>
    <w:rsid w:val="00C72F02"/>
    <w:rsid w:val="00C733A2"/>
    <w:rsid w:val="00C77DD2"/>
    <w:rsid w:val="00C80C88"/>
    <w:rsid w:val="00C81263"/>
    <w:rsid w:val="00C8166A"/>
    <w:rsid w:val="00C84B68"/>
    <w:rsid w:val="00C84E03"/>
    <w:rsid w:val="00C85407"/>
    <w:rsid w:val="00C85663"/>
    <w:rsid w:val="00C86C33"/>
    <w:rsid w:val="00C90EB4"/>
    <w:rsid w:val="00C924C5"/>
    <w:rsid w:val="00C9442F"/>
    <w:rsid w:val="00C95007"/>
    <w:rsid w:val="00C95AB8"/>
    <w:rsid w:val="00C97FAA"/>
    <w:rsid w:val="00CA07CA"/>
    <w:rsid w:val="00CA113B"/>
    <w:rsid w:val="00CA2D09"/>
    <w:rsid w:val="00CA3039"/>
    <w:rsid w:val="00CA5EC5"/>
    <w:rsid w:val="00CA5ED3"/>
    <w:rsid w:val="00CA6091"/>
    <w:rsid w:val="00CA78FE"/>
    <w:rsid w:val="00CA7F8A"/>
    <w:rsid w:val="00CB047A"/>
    <w:rsid w:val="00CB13E5"/>
    <w:rsid w:val="00CB33FE"/>
    <w:rsid w:val="00CB3754"/>
    <w:rsid w:val="00CB481C"/>
    <w:rsid w:val="00CB55DC"/>
    <w:rsid w:val="00CC0EA1"/>
    <w:rsid w:val="00CC1DBC"/>
    <w:rsid w:val="00CC26D8"/>
    <w:rsid w:val="00CC2A47"/>
    <w:rsid w:val="00CC301E"/>
    <w:rsid w:val="00CC5445"/>
    <w:rsid w:val="00CD0BF6"/>
    <w:rsid w:val="00CD1D41"/>
    <w:rsid w:val="00CD250E"/>
    <w:rsid w:val="00CD35B1"/>
    <w:rsid w:val="00CD35C2"/>
    <w:rsid w:val="00CD3D63"/>
    <w:rsid w:val="00CD3F83"/>
    <w:rsid w:val="00CD4565"/>
    <w:rsid w:val="00CE09EE"/>
    <w:rsid w:val="00CE0A11"/>
    <w:rsid w:val="00CE1479"/>
    <w:rsid w:val="00CE197B"/>
    <w:rsid w:val="00CE1AC2"/>
    <w:rsid w:val="00CE22F5"/>
    <w:rsid w:val="00CE2EEA"/>
    <w:rsid w:val="00CE32CF"/>
    <w:rsid w:val="00CE749D"/>
    <w:rsid w:val="00CE8CB5"/>
    <w:rsid w:val="00CF01F8"/>
    <w:rsid w:val="00CF044E"/>
    <w:rsid w:val="00CF0DE5"/>
    <w:rsid w:val="00CF0EC8"/>
    <w:rsid w:val="00CF20AA"/>
    <w:rsid w:val="00CF4BEA"/>
    <w:rsid w:val="00CF61AB"/>
    <w:rsid w:val="00CF6586"/>
    <w:rsid w:val="00CF674E"/>
    <w:rsid w:val="00D00ED6"/>
    <w:rsid w:val="00D00FEF"/>
    <w:rsid w:val="00D0133D"/>
    <w:rsid w:val="00D04093"/>
    <w:rsid w:val="00D04B92"/>
    <w:rsid w:val="00D05A85"/>
    <w:rsid w:val="00D10643"/>
    <w:rsid w:val="00D12C94"/>
    <w:rsid w:val="00D16754"/>
    <w:rsid w:val="00D16B5C"/>
    <w:rsid w:val="00D174C2"/>
    <w:rsid w:val="00D17AA4"/>
    <w:rsid w:val="00D200B7"/>
    <w:rsid w:val="00D202A5"/>
    <w:rsid w:val="00D22B39"/>
    <w:rsid w:val="00D23342"/>
    <w:rsid w:val="00D233AF"/>
    <w:rsid w:val="00D23D1B"/>
    <w:rsid w:val="00D253A1"/>
    <w:rsid w:val="00D260BB"/>
    <w:rsid w:val="00D26EDF"/>
    <w:rsid w:val="00D270A3"/>
    <w:rsid w:val="00D27602"/>
    <w:rsid w:val="00D2788D"/>
    <w:rsid w:val="00D27F2A"/>
    <w:rsid w:val="00D27FE9"/>
    <w:rsid w:val="00D337FE"/>
    <w:rsid w:val="00D33B26"/>
    <w:rsid w:val="00D33BF7"/>
    <w:rsid w:val="00D33C1E"/>
    <w:rsid w:val="00D369C4"/>
    <w:rsid w:val="00D36ACC"/>
    <w:rsid w:val="00D37CB0"/>
    <w:rsid w:val="00D37E11"/>
    <w:rsid w:val="00D40FC8"/>
    <w:rsid w:val="00D412A6"/>
    <w:rsid w:val="00D41367"/>
    <w:rsid w:val="00D41488"/>
    <w:rsid w:val="00D42143"/>
    <w:rsid w:val="00D44146"/>
    <w:rsid w:val="00D44474"/>
    <w:rsid w:val="00D44D7A"/>
    <w:rsid w:val="00D4564D"/>
    <w:rsid w:val="00D523B6"/>
    <w:rsid w:val="00D526C9"/>
    <w:rsid w:val="00D52703"/>
    <w:rsid w:val="00D542D6"/>
    <w:rsid w:val="00D5688D"/>
    <w:rsid w:val="00D64090"/>
    <w:rsid w:val="00D67623"/>
    <w:rsid w:val="00D67D6D"/>
    <w:rsid w:val="00D701CF"/>
    <w:rsid w:val="00D7068D"/>
    <w:rsid w:val="00D7200B"/>
    <w:rsid w:val="00D72EC1"/>
    <w:rsid w:val="00D7415B"/>
    <w:rsid w:val="00D74632"/>
    <w:rsid w:val="00D75451"/>
    <w:rsid w:val="00D762CC"/>
    <w:rsid w:val="00D8040B"/>
    <w:rsid w:val="00D808B9"/>
    <w:rsid w:val="00D81341"/>
    <w:rsid w:val="00D81AE7"/>
    <w:rsid w:val="00D8302E"/>
    <w:rsid w:val="00D84059"/>
    <w:rsid w:val="00D8516A"/>
    <w:rsid w:val="00D86EDC"/>
    <w:rsid w:val="00D906D0"/>
    <w:rsid w:val="00D916E3"/>
    <w:rsid w:val="00D93507"/>
    <w:rsid w:val="00D936CE"/>
    <w:rsid w:val="00D96A5B"/>
    <w:rsid w:val="00D96AA4"/>
    <w:rsid w:val="00DA163C"/>
    <w:rsid w:val="00DA2073"/>
    <w:rsid w:val="00DA392D"/>
    <w:rsid w:val="00DA3D32"/>
    <w:rsid w:val="00DA64A0"/>
    <w:rsid w:val="00DA7091"/>
    <w:rsid w:val="00DA78A8"/>
    <w:rsid w:val="00DA7A27"/>
    <w:rsid w:val="00DA7DE2"/>
    <w:rsid w:val="00DB2E3D"/>
    <w:rsid w:val="00DB42A1"/>
    <w:rsid w:val="00DB4E58"/>
    <w:rsid w:val="00DB522C"/>
    <w:rsid w:val="00DB743E"/>
    <w:rsid w:val="00DC1F67"/>
    <w:rsid w:val="00DC210A"/>
    <w:rsid w:val="00DC6DE5"/>
    <w:rsid w:val="00DC7234"/>
    <w:rsid w:val="00DC73CB"/>
    <w:rsid w:val="00DC78CC"/>
    <w:rsid w:val="00DD1045"/>
    <w:rsid w:val="00DD5100"/>
    <w:rsid w:val="00DE0799"/>
    <w:rsid w:val="00DE1F94"/>
    <w:rsid w:val="00DE41F8"/>
    <w:rsid w:val="00DE5DEC"/>
    <w:rsid w:val="00DE5FC2"/>
    <w:rsid w:val="00DE6384"/>
    <w:rsid w:val="00DF0CDD"/>
    <w:rsid w:val="00DF174B"/>
    <w:rsid w:val="00DF1957"/>
    <w:rsid w:val="00DF335A"/>
    <w:rsid w:val="00DF381C"/>
    <w:rsid w:val="00DF3E46"/>
    <w:rsid w:val="00DF49E9"/>
    <w:rsid w:val="00DF59FE"/>
    <w:rsid w:val="00DF5C32"/>
    <w:rsid w:val="00E0184B"/>
    <w:rsid w:val="00E02193"/>
    <w:rsid w:val="00E02C46"/>
    <w:rsid w:val="00E04486"/>
    <w:rsid w:val="00E048BF"/>
    <w:rsid w:val="00E0497E"/>
    <w:rsid w:val="00E05B63"/>
    <w:rsid w:val="00E05BED"/>
    <w:rsid w:val="00E07D37"/>
    <w:rsid w:val="00E10CEE"/>
    <w:rsid w:val="00E115D7"/>
    <w:rsid w:val="00E11ABF"/>
    <w:rsid w:val="00E11FDB"/>
    <w:rsid w:val="00E13F5A"/>
    <w:rsid w:val="00E140A8"/>
    <w:rsid w:val="00E15DD7"/>
    <w:rsid w:val="00E16826"/>
    <w:rsid w:val="00E235B0"/>
    <w:rsid w:val="00E24A13"/>
    <w:rsid w:val="00E26979"/>
    <w:rsid w:val="00E26F32"/>
    <w:rsid w:val="00E271A1"/>
    <w:rsid w:val="00E32447"/>
    <w:rsid w:val="00E324AE"/>
    <w:rsid w:val="00E3274D"/>
    <w:rsid w:val="00E32E06"/>
    <w:rsid w:val="00E3472F"/>
    <w:rsid w:val="00E36130"/>
    <w:rsid w:val="00E36DBA"/>
    <w:rsid w:val="00E37962"/>
    <w:rsid w:val="00E451ED"/>
    <w:rsid w:val="00E51240"/>
    <w:rsid w:val="00E52EA1"/>
    <w:rsid w:val="00E55C03"/>
    <w:rsid w:val="00E56970"/>
    <w:rsid w:val="00E57A85"/>
    <w:rsid w:val="00E605E9"/>
    <w:rsid w:val="00E6067C"/>
    <w:rsid w:val="00E60F63"/>
    <w:rsid w:val="00E62362"/>
    <w:rsid w:val="00E62A15"/>
    <w:rsid w:val="00E6425B"/>
    <w:rsid w:val="00E6465B"/>
    <w:rsid w:val="00E67A30"/>
    <w:rsid w:val="00E70133"/>
    <w:rsid w:val="00E70287"/>
    <w:rsid w:val="00E735B7"/>
    <w:rsid w:val="00E73647"/>
    <w:rsid w:val="00E756A5"/>
    <w:rsid w:val="00E758B1"/>
    <w:rsid w:val="00E759EC"/>
    <w:rsid w:val="00E7644D"/>
    <w:rsid w:val="00E76769"/>
    <w:rsid w:val="00E8016F"/>
    <w:rsid w:val="00E82CB0"/>
    <w:rsid w:val="00E84176"/>
    <w:rsid w:val="00E8582B"/>
    <w:rsid w:val="00E86880"/>
    <w:rsid w:val="00E901CD"/>
    <w:rsid w:val="00E934BF"/>
    <w:rsid w:val="00E9393B"/>
    <w:rsid w:val="00E94709"/>
    <w:rsid w:val="00E94EE6"/>
    <w:rsid w:val="00E951E5"/>
    <w:rsid w:val="00E96A96"/>
    <w:rsid w:val="00E96AE1"/>
    <w:rsid w:val="00E96B01"/>
    <w:rsid w:val="00E971F1"/>
    <w:rsid w:val="00E9767C"/>
    <w:rsid w:val="00E979CD"/>
    <w:rsid w:val="00E97F2C"/>
    <w:rsid w:val="00EA0EAD"/>
    <w:rsid w:val="00EA238C"/>
    <w:rsid w:val="00EA272C"/>
    <w:rsid w:val="00EA3CE9"/>
    <w:rsid w:val="00EA5550"/>
    <w:rsid w:val="00EA6EB0"/>
    <w:rsid w:val="00EA6FD0"/>
    <w:rsid w:val="00EA7B2A"/>
    <w:rsid w:val="00EB23AF"/>
    <w:rsid w:val="00EB2CBD"/>
    <w:rsid w:val="00EB34B6"/>
    <w:rsid w:val="00EB4C7F"/>
    <w:rsid w:val="00EB5748"/>
    <w:rsid w:val="00EB65F4"/>
    <w:rsid w:val="00EC160B"/>
    <w:rsid w:val="00EC1697"/>
    <w:rsid w:val="00EC3F0B"/>
    <w:rsid w:val="00EC42C2"/>
    <w:rsid w:val="00EC547F"/>
    <w:rsid w:val="00EC5BBC"/>
    <w:rsid w:val="00EC7567"/>
    <w:rsid w:val="00ED0F41"/>
    <w:rsid w:val="00ED17EA"/>
    <w:rsid w:val="00ED19F5"/>
    <w:rsid w:val="00ED1BC8"/>
    <w:rsid w:val="00ED217F"/>
    <w:rsid w:val="00ED3A42"/>
    <w:rsid w:val="00ED4209"/>
    <w:rsid w:val="00ED7C7C"/>
    <w:rsid w:val="00EE169F"/>
    <w:rsid w:val="00EE1B23"/>
    <w:rsid w:val="00EE3899"/>
    <w:rsid w:val="00EE38F3"/>
    <w:rsid w:val="00EE3DB3"/>
    <w:rsid w:val="00EE4744"/>
    <w:rsid w:val="00EE4DBE"/>
    <w:rsid w:val="00EE6966"/>
    <w:rsid w:val="00EE7270"/>
    <w:rsid w:val="00EF08FE"/>
    <w:rsid w:val="00EF6495"/>
    <w:rsid w:val="00EF7C46"/>
    <w:rsid w:val="00EF7DFD"/>
    <w:rsid w:val="00F00C16"/>
    <w:rsid w:val="00F02CA4"/>
    <w:rsid w:val="00F02D63"/>
    <w:rsid w:val="00F03942"/>
    <w:rsid w:val="00F04065"/>
    <w:rsid w:val="00F05B0F"/>
    <w:rsid w:val="00F05DD5"/>
    <w:rsid w:val="00F066C7"/>
    <w:rsid w:val="00F12491"/>
    <w:rsid w:val="00F12B88"/>
    <w:rsid w:val="00F130AF"/>
    <w:rsid w:val="00F139FB"/>
    <w:rsid w:val="00F14FD9"/>
    <w:rsid w:val="00F150E2"/>
    <w:rsid w:val="00F15747"/>
    <w:rsid w:val="00F15826"/>
    <w:rsid w:val="00F16FD8"/>
    <w:rsid w:val="00F17935"/>
    <w:rsid w:val="00F20173"/>
    <w:rsid w:val="00F20E9A"/>
    <w:rsid w:val="00F217DE"/>
    <w:rsid w:val="00F225A6"/>
    <w:rsid w:val="00F23639"/>
    <w:rsid w:val="00F23C5D"/>
    <w:rsid w:val="00F25AC7"/>
    <w:rsid w:val="00F2714C"/>
    <w:rsid w:val="00F2745E"/>
    <w:rsid w:val="00F27F40"/>
    <w:rsid w:val="00F303C0"/>
    <w:rsid w:val="00F310F3"/>
    <w:rsid w:val="00F316D9"/>
    <w:rsid w:val="00F31E36"/>
    <w:rsid w:val="00F320C2"/>
    <w:rsid w:val="00F32D7F"/>
    <w:rsid w:val="00F402FA"/>
    <w:rsid w:val="00F42377"/>
    <w:rsid w:val="00F4382E"/>
    <w:rsid w:val="00F5134A"/>
    <w:rsid w:val="00F51F6A"/>
    <w:rsid w:val="00F53307"/>
    <w:rsid w:val="00F54C61"/>
    <w:rsid w:val="00F566EB"/>
    <w:rsid w:val="00F60276"/>
    <w:rsid w:val="00F613E1"/>
    <w:rsid w:val="00F61EB4"/>
    <w:rsid w:val="00F61FCB"/>
    <w:rsid w:val="00F641A4"/>
    <w:rsid w:val="00F6473F"/>
    <w:rsid w:val="00F64F89"/>
    <w:rsid w:val="00F65831"/>
    <w:rsid w:val="00F66534"/>
    <w:rsid w:val="00F7160F"/>
    <w:rsid w:val="00F72F82"/>
    <w:rsid w:val="00F735B3"/>
    <w:rsid w:val="00F7375F"/>
    <w:rsid w:val="00F748A1"/>
    <w:rsid w:val="00F7645E"/>
    <w:rsid w:val="00F8495B"/>
    <w:rsid w:val="00F85329"/>
    <w:rsid w:val="00F87EF9"/>
    <w:rsid w:val="00F91080"/>
    <w:rsid w:val="00F913FC"/>
    <w:rsid w:val="00F9167E"/>
    <w:rsid w:val="00F94E60"/>
    <w:rsid w:val="00F95B5B"/>
    <w:rsid w:val="00F96118"/>
    <w:rsid w:val="00F97604"/>
    <w:rsid w:val="00F97B9B"/>
    <w:rsid w:val="00FA02E2"/>
    <w:rsid w:val="00FA0D8B"/>
    <w:rsid w:val="00FA0DB2"/>
    <w:rsid w:val="00FA10EE"/>
    <w:rsid w:val="00FA382E"/>
    <w:rsid w:val="00FA39C7"/>
    <w:rsid w:val="00FA4626"/>
    <w:rsid w:val="00FA57F0"/>
    <w:rsid w:val="00FA6AB7"/>
    <w:rsid w:val="00FA71DC"/>
    <w:rsid w:val="00FB113F"/>
    <w:rsid w:val="00FB140E"/>
    <w:rsid w:val="00FB3BC3"/>
    <w:rsid w:val="00FB48E7"/>
    <w:rsid w:val="00FB4A4E"/>
    <w:rsid w:val="00FB4EA4"/>
    <w:rsid w:val="00FB6596"/>
    <w:rsid w:val="00FC0524"/>
    <w:rsid w:val="00FC0AB2"/>
    <w:rsid w:val="00FC3F45"/>
    <w:rsid w:val="00FC49B3"/>
    <w:rsid w:val="00FC4B99"/>
    <w:rsid w:val="00FC783C"/>
    <w:rsid w:val="00FC7C26"/>
    <w:rsid w:val="00FCF0E4"/>
    <w:rsid w:val="00FD0FC0"/>
    <w:rsid w:val="00FD1B0B"/>
    <w:rsid w:val="00FD1BC6"/>
    <w:rsid w:val="00FD2A65"/>
    <w:rsid w:val="00FD41CC"/>
    <w:rsid w:val="00FD58A8"/>
    <w:rsid w:val="00FD5B2A"/>
    <w:rsid w:val="00FD5DA5"/>
    <w:rsid w:val="00FD6A69"/>
    <w:rsid w:val="00FE0490"/>
    <w:rsid w:val="00FE0DCF"/>
    <w:rsid w:val="00FE16BD"/>
    <w:rsid w:val="00FE2F39"/>
    <w:rsid w:val="00FE3438"/>
    <w:rsid w:val="00FE3A71"/>
    <w:rsid w:val="00FE4F33"/>
    <w:rsid w:val="00FE55FC"/>
    <w:rsid w:val="00FE56DD"/>
    <w:rsid w:val="00FE572C"/>
    <w:rsid w:val="00FE75FE"/>
    <w:rsid w:val="00FF1865"/>
    <w:rsid w:val="00FF2DDD"/>
    <w:rsid w:val="00FF2EDC"/>
    <w:rsid w:val="00FF3B24"/>
    <w:rsid w:val="00FF4230"/>
    <w:rsid w:val="00FF432B"/>
    <w:rsid w:val="00FF50B4"/>
    <w:rsid w:val="00FF51A5"/>
    <w:rsid w:val="00FF5D00"/>
    <w:rsid w:val="00FF7644"/>
    <w:rsid w:val="0103DF02"/>
    <w:rsid w:val="010A47FB"/>
    <w:rsid w:val="010DDE32"/>
    <w:rsid w:val="01199361"/>
    <w:rsid w:val="0128A144"/>
    <w:rsid w:val="0132C031"/>
    <w:rsid w:val="013D28DC"/>
    <w:rsid w:val="015188FA"/>
    <w:rsid w:val="015394D2"/>
    <w:rsid w:val="01547EAF"/>
    <w:rsid w:val="015C1898"/>
    <w:rsid w:val="0168896F"/>
    <w:rsid w:val="016C9C07"/>
    <w:rsid w:val="018160FF"/>
    <w:rsid w:val="018196E2"/>
    <w:rsid w:val="018D7DCB"/>
    <w:rsid w:val="018DEA0A"/>
    <w:rsid w:val="01983D36"/>
    <w:rsid w:val="01B84F5B"/>
    <w:rsid w:val="01D21D4F"/>
    <w:rsid w:val="01D4BB11"/>
    <w:rsid w:val="01D6A142"/>
    <w:rsid w:val="01D8829C"/>
    <w:rsid w:val="01EA9B16"/>
    <w:rsid w:val="0207B08F"/>
    <w:rsid w:val="020A5A6C"/>
    <w:rsid w:val="02111AE3"/>
    <w:rsid w:val="0224D268"/>
    <w:rsid w:val="0230C5E3"/>
    <w:rsid w:val="023384F9"/>
    <w:rsid w:val="0255DA30"/>
    <w:rsid w:val="02652987"/>
    <w:rsid w:val="0277DFBA"/>
    <w:rsid w:val="029D564D"/>
    <w:rsid w:val="02B20D44"/>
    <w:rsid w:val="02B8783B"/>
    <w:rsid w:val="02C0E694"/>
    <w:rsid w:val="02CDA8A0"/>
    <w:rsid w:val="02CE7B07"/>
    <w:rsid w:val="02D41CED"/>
    <w:rsid w:val="02D905C4"/>
    <w:rsid w:val="02E15AAE"/>
    <w:rsid w:val="03066894"/>
    <w:rsid w:val="031EE0B1"/>
    <w:rsid w:val="0324000C"/>
    <w:rsid w:val="032D08D5"/>
    <w:rsid w:val="03365044"/>
    <w:rsid w:val="03469676"/>
    <w:rsid w:val="0352EC82"/>
    <w:rsid w:val="036BFBC7"/>
    <w:rsid w:val="036FCC0F"/>
    <w:rsid w:val="037271A3"/>
    <w:rsid w:val="03748F54"/>
    <w:rsid w:val="037D8055"/>
    <w:rsid w:val="03878D32"/>
    <w:rsid w:val="038FFDF9"/>
    <w:rsid w:val="0390B98B"/>
    <w:rsid w:val="039100A3"/>
    <w:rsid w:val="039164CA"/>
    <w:rsid w:val="03A5D382"/>
    <w:rsid w:val="03A895AD"/>
    <w:rsid w:val="03B66B53"/>
    <w:rsid w:val="03B80D79"/>
    <w:rsid w:val="03BA34E4"/>
    <w:rsid w:val="03BD392D"/>
    <w:rsid w:val="03BFF72F"/>
    <w:rsid w:val="03C3DAEC"/>
    <w:rsid w:val="03C67387"/>
    <w:rsid w:val="03CB5C23"/>
    <w:rsid w:val="03CE388C"/>
    <w:rsid w:val="03DA6540"/>
    <w:rsid w:val="03E28737"/>
    <w:rsid w:val="03E45F40"/>
    <w:rsid w:val="03EF6BAD"/>
    <w:rsid w:val="03F22CBF"/>
    <w:rsid w:val="03F673B6"/>
    <w:rsid w:val="03FE17B5"/>
    <w:rsid w:val="04029DA5"/>
    <w:rsid w:val="040FA1A9"/>
    <w:rsid w:val="0423F3F0"/>
    <w:rsid w:val="04269354"/>
    <w:rsid w:val="042B0ABC"/>
    <w:rsid w:val="042EE409"/>
    <w:rsid w:val="04302F8D"/>
    <w:rsid w:val="04347B6E"/>
    <w:rsid w:val="04377C2D"/>
    <w:rsid w:val="043EC332"/>
    <w:rsid w:val="04433D2E"/>
    <w:rsid w:val="045B10EA"/>
    <w:rsid w:val="0467EBC1"/>
    <w:rsid w:val="046D0755"/>
    <w:rsid w:val="046F452B"/>
    <w:rsid w:val="04777120"/>
    <w:rsid w:val="047974C0"/>
    <w:rsid w:val="0484AA64"/>
    <w:rsid w:val="04A5BF51"/>
    <w:rsid w:val="04A7E93E"/>
    <w:rsid w:val="04A9AE6A"/>
    <w:rsid w:val="04AE9A28"/>
    <w:rsid w:val="04AFDCCB"/>
    <w:rsid w:val="04B0EFB1"/>
    <w:rsid w:val="04B0F1A3"/>
    <w:rsid w:val="04C3C772"/>
    <w:rsid w:val="04D7F5B8"/>
    <w:rsid w:val="04F35EDC"/>
    <w:rsid w:val="0534B677"/>
    <w:rsid w:val="05500EF6"/>
    <w:rsid w:val="055C1373"/>
    <w:rsid w:val="055D73C5"/>
    <w:rsid w:val="0568432D"/>
    <w:rsid w:val="056A08ED"/>
    <w:rsid w:val="0578E2A8"/>
    <w:rsid w:val="05860428"/>
    <w:rsid w:val="058B08DC"/>
    <w:rsid w:val="058F818D"/>
    <w:rsid w:val="0590BC3C"/>
    <w:rsid w:val="059F24F2"/>
    <w:rsid w:val="05A094CA"/>
    <w:rsid w:val="05AC1DA1"/>
    <w:rsid w:val="05C038B0"/>
    <w:rsid w:val="05C3EC04"/>
    <w:rsid w:val="05CF749A"/>
    <w:rsid w:val="05DA6282"/>
    <w:rsid w:val="05EC8B6A"/>
    <w:rsid w:val="060473FE"/>
    <w:rsid w:val="0606F351"/>
    <w:rsid w:val="0606F4B9"/>
    <w:rsid w:val="060DE478"/>
    <w:rsid w:val="062E75F9"/>
    <w:rsid w:val="063018CC"/>
    <w:rsid w:val="064EA5C6"/>
    <w:rsid w:val="066E32DF"/>
    <w:rsid w:val="067DD63D"/>
    <w:rsid w:val="06810215"/>
    <w:rsid w:val="068AAFD0"/>
    <w:rsid w:val="06AA1265"/>
    <w:rsid w:val="06B7E814"/>
    <w:rsid w:val="06B9A9F8"/>
    <w:rsid w:val="06BDCD01"/>
    <w:rsid w:val="06BF7A8D"/>
    <w:rsid w:val="06CAD2DE"/>
    <w:rsid w:val="06D15CA4"/>
    <w:rsid w:val="06D32626"/>
    <w:rsid w:val="06DA3FBF"/>
    <w:rsid w:val="06F8438B"/>
    <w:rsid w:val="070210F1"/>
    <w:rsid w:val="07063DF5"/>
    <w:rsid w:val="074E2AB3"/>
    <w:rsid w:val="0753A15A"/>
    <w:rsid w:val="07573C86"/>
    <w:rsid w:val="07596AFD"/>
    <w:rsid w:val="075D83D8"/>
    <w:rsid w:val="0767B5EA"/>
    <w:rsid w:val="076DCF48"/>
    <w:rsid w:val="07AD2241"/>
    <w:rsid w:val="07BC2B37"/>
    <w:rsid w:val="07E6FFA2"/>
    <w:rsid w:val="07FD18CB"/>
    <w:rsid w:val="07FE57AA"/>
    <w:rsid w:val="080DBCAD"/>
    <w:rsid w:val="080EB37E"/>
    <w:rsid w:val="081194D2"/>
    <w:rsid w:val="082B5862"/>
    <w:rsid w:val="082DADB2"/>
    <w:rsid w:val="082EFD4B"/>
    <w:rsid w:val="08513003"/>
    <w:rsid w:val="08578BAD"/>
    <w:rsid w:val="08590E09"/>
    <w:rsid w:val="0868B87D"/>
    <w:rsid w:val="0870FFDD"/>
    <w:rsid w:val="0881249D"/>
    <w:rsid w:val="08885505"/>
    <w:rsid w:val="08940187"/>
    <w:rsid w:val="08963F34"/>
    <w:rsid w:val="089D3E2F"/>
    <w:rsid w:val="08A1E609"/>
    <w:rsid w:val="08B1180C"/>
    <w:rsid w:val="08BBEB6A"/>
    <w:rsid w:val="08C53864"/>
    <w:rsid w:val="08C5BECF"/>
    <w:rsid w:val="08C7C4C0"/>
    <w:rsid w:val="08CEE06E"/>
    <w:rsid w:val="08DC473E"/>
    <w:rsid w:val="08E22DB4"/>
    <w:rsid w:val="08E52F3B"/>
    <w:rsid w:val="08F00045"/>
    <w:rsid w:val="08F540F9"/>
    <w:rsid w:val="08FD16D3"/>
    <w:rsid w:val="0913D977"/>
    <w:rsid w:val="091418E0"/>
    <w:rsid w:val="091ED0D5"/>
    <w:rsid w:val="092F0D40"/>
    <w:rsid w:val="0935687C"/>
    <w:rsid w:val="094ABD9B"/>
    <w:rsid w:val="096BD79D"/>
    <w:rsid w:val="096DD044"/>
    <w:rsid w:val="09752F85"/>
    <w:rsid w:val="097FA0C2"/>
    <w:rsid w:val="098C914F"/>
    <w:rsid w:val="099C31DC"/>
    <w:rsid w:val="09A232C8"/>
    <w:rsid w:val="09AB51BF"/>
    <w:rsid w:val="09AD075F"/>
    <w:rsid w:val="09AD7A1D"/>
    <w:rsid w:val="09AD7BEA"/>
    <w:rsid w:val="09B001B9"/>
    <w:rsid w:val="09BCC5C7"/>
    <w:rsid w:val="09C2A47E"/>
    <w:rsid w:val="09C8B294"/>
    <w:rsid w:val="09CC0FA0"/>
    <w:rsid w:val="09D67D6F"/>
    <w:rsid w:val="09E7847D"/>
    <w:rsid w:val="09F2FDB0"/>
    <w:rsid w:val="0A0E9EA6"/>
    <w:rsid w:val="0A299A13"/>
    <w:rsid w:val="0A32DA68"/>
    <w:rsid w:val="0A3A7866"/>
    <w:rsid w:val="0A42FCFA"/>
    <w:rsid w:val="0A644DCC"/>
    <w:rsid w:val="0A70C2F2"/>
    <w:rsid w:val="0A7AF16C"/>
    <w:rsid w:val="0A8BD0A6"/>
    <w:rsid w:val="0A8C713F"/>
    <w:rsid w:val="0A91F2FD"/>
    <w:rsid w:val="0AB3EF25"/>
    <w:rsid w:val="0AC4B1C9"/>
    <w:rsid w:val="0AC4CBF6"/>
    <w:rsid w:val="0AC61273"/>
    <w:rsid w:val="0AE00B24"/>
    <w:rsid w:val="0AE4B2AB"/>
    <w:rsid w:val="0AF6DC50"/>
    <w:rsid w:val="0AF6ED0E"/>
    <w:rsid w:val="0B02D0B9"/>
    <w:rsid w:val="0B0D676E"/>
    <w:rsid w:val="0B15D2C0"/>
    <w:rsid w:val="0B1EE8E1"/>
    <w:rsid w:val="0B23AD99"/>
    <w:rsid w:val="0B24C252"/>
    <w:rsid w:val="0B3D61E8"/>
    <w:rsid w:val="0B44625A"/>
    <w:rsid w:val="0B477DC6"/>
    <w:rsid w:val="0B4D7692"/>
    <w:rsid w:val="0B5AA31D"/>
    <w:rsid w:val="0B5BBF01"/>
    <w:rsid w:val="0B6E169B"/>
    <w:rsid w:val="0B7940DF"/>
    <w:rsid w:val="0B8609A2"/>
    <w:rsid w:val="0B888F50"/>
    <w:rsid w:val="0B956BF7"/>
    <w:rsid w:val="0BA8A09F"/>
    <w:rsid w:val="0BAB5A54"/>
    <w:rsid w:val="0BBE0826"/>
    <w:rsid w:val="0BC507CD"/>
    <w:rsid w:val="0BD2F9CA"/>
    <w:rsid w:val="0BE001AE"/>
    <w:rsid w:val="0BE9ADCA"/>
    <w:rsid w:val="0BF2C491"/>
    <w:rsid w:val="0BF46886"/>
    <w:rsid w:val="0C083E7A"/>
    <w:rsid w:val="0C0B34EC"/>
    <w:rsid w:val="0C221644"/>
    <w:rsid w:val="0C492945"/>
    <w:rsid w:val="0C6C2DB9"/>
    <w:rsid w:val="0C759482"/>
    <w:rsid w:val="0C82EB86"/>
    <w:rsid w:val="0C88085C"/>
    <w:rsid w:val="0CA261B5"/>
    <w:rsid w:val="0CCE21C7"/>
    <w:rsid w:val="0CD33754"/>
    <w:rsid w:val="0CEEB362"/>
    <w:rsid w:val="0CF6BDA7"/>
    <w:rsid w:val="0D0D0EA2"/>
    <w:rsid w:val="0D12C711"/>
    <w:rsid w:val="0D149685"/>
    <w:rsid w:val="0D1A87B2"/>
    <w:rsid w:val="0D23D8A9"/>
    <w:rsid w:val="0D46C07A"/>
    <w:rsid w:val="0D476B65"/>
    <w:rsid w:val="0D642D50"/>
    <w:rsid w:val="0D6BF0C9"/>
    <w:rsid w:val="0D7D0333"/>
    <w:rsid w:val="0D7D6D37"/>
    <w:rsid w:val="0D83E02D"/>
    <w:rsid w:val="0D850D0F"/>
    <w:rsid w:val="0D86DCD5"/>
    <w:rsid w:val="0DA47D86"/>
    <w:rsid w:val="0DA502D4"/>
    <w:rsid w:val="0DB7D26C"/>
    <w:rsid w:val="0DC37168"/>
    <w:rsid w:val="0DC41862"/>
    <w:rsid w:val="0DDB7AC7"/>
    <w:rsid w:val="0DDD78DE"/>
    <w:rsid w:val="0DDE3EDD"/>
    <w:rsid w:val="0DE1076A"/>
    <w:rsid w:val="0DE3FBAB"/>
    <w:rsid w:val="0DE7EEB3"/>
    <w:rsid w:val="0DF12326"/>
    <w:rsid w:val="0DF30CA6"/>
    <w:rsid w:val="0DFA5BBD"/>
    <w:rsid w:val="0E0A6C47"/>
    <w:rsid w:val="0E1705A9"/>
    <w:rsid w:val="0E26F0F6"/>
    <w:rsid w:val="0E35DD42"/>
    <w:rsid w:val="0E394622"/>
    <w:rsid w:val="0E3AA408"/>
    <w:rsid w:val="0E42BACC"/>
    <w:rsid w:val="0E4AA80C"/>
    <w:rsid w:val="0E4DA796"/>
    <w:rsid w:val="0E4DB644"/>
    <w:rsid w:val="0E56C6DF"/>
    <w:rsid w:val="0E616F83"/>
    <w:rsid w:val="0E6556DE"/>
    <w:rsid w:val="0E69B779"/>
    <w:rsid w:val="0E6AF735"/>
    <w:rsid w:val="0E79609D"/>
    <w:rsid w:val="0E804236"/>
    <w:rsid w:val="0E807640"/>
    <w:rsid w:val="0E83E4E6"/>
    <w:rsid w:val="0E888303"/>
    <w:rsid w:val="0E8D3B14"/>
    <w:rsid w:val="0E977C51"/>
    <w:rsid w:val="0EAF23E3"/>
    <w:rsid w:val="0EB640E3"/>
    <w:rsid w:val="0ECD3194"/>
    <w:rsid w:val="0EDAE166"/>
    <w:rsid w:val="0EF89D3E"/>
    <w:rsid w:val="0EFE270D"/>
    <w:rsid w:val="0F0A7644"/>
    <w:rsid w:val="0F0B8F16"/>
    <w:rsid w:val="0F17D811"/>
    <w:rsid w:val="0F1A9109"/>
    <w:rsid w:val="0F43AAE2"/>
    <w:rsid w:val="0F45DBC4"/>
    <w:rsid w:val="0F56E5C4"/>
    <w:rsid w:val="0F60C4F6"/>
    <w:rsid w:val="0F866B09"/>
    <w:rsid w:val="0F896CF1"/>
    <w:rsid w:val="0F9602B2"/>
    <w:rsid w:val="0F972168"/>
    <w:rsid w:val="0F9DD071"/>
    <w:rsid w:val="0FA7A662"/>
    <w:rsid w:val="0FA952A4"/>
    <w:rsid w:val="0FB04FF3"/>
    <w:rsid w:val="0FBCC48D"/>
    <w:rsid w:val="0FCEED41"/>
    <w:rsid w:val="0FDE8B2D"/>
    <w:rsid w:val="0FE1DEB3"/>
    <w:rsid w:val="0FE3CFCF"/>
    <w:rsid w:val="0FEB69FB"/>
    <w:rsid w:val="100512CD"/>
    <w:rsid w:val="1006AB70"/>
    <w:rsid w:val="100ADEE5"/>
    <w:rsid w:val="1016576F"/>
    <w:rsid w:val="1029C0DA"/>
    <w:rsid w:val="1039151B"/>
    <w:rsid w:val="103AC30C"/>
    <w:rsid w:val="103C221B"/>
    <w:rsid w:val="104CC9D5"/>
    <w:rsid w:val="104CDA6A"/>
    <w:rsid w:val="1058E231"/>
    <w:rsid w:val="108FBA90"/>
    <w:rsid w:val="1095C8F6"/>
    <w:rsid w:val="10B74B71"/>
    <w:rsid w:val="10C332C5"/>
    <w:rsid w:val="10D2339C"/>
    <w:rsid w:val="10D58375"/>
    <w:rsid w:val="10DE72FB"/>
    <w:rsid w:val="10ED0265"/>
    <w:rsid w:val="10EF47B0"/>
    <w:rsid w:val="110FD769"/>
    <w:rsid w:val="1112FB82"/>
    <w:rsid w:val="111FFF11"/>
    <w:rsid w:val="11250A5D"/>
    <w:rsid w:val="113414F9"/>
    <w:rsid w:val="1162D0CD"/>
    <w:rsid w:val="1166EDFE"/>
    <w:rsid w:val="1168D3D1"/>
    <w:rsid w:val="116CE742"/>
    <w:rsid w:val="117C6A0A"/>
    <w:rsid w:val="11807D31"/>
    <w:rsid w:val="11CB84D9"/>
    <w:rsid w:val="11D77AD5"/>
    <w:rsid w:val="11E3E09E"/>
    <w:rsid w:val="120343A4"/>
    <w:rsid w:val="120C603E"/>
    <w:rsid w:val="121A54C2"/>
    <w:rsid w:val="1228BCDD"/>
    <w:rsid w:val="12423349"/>
    <w:rsid w:val="125F0326"/>
    <w:rsid w:val="126ABE8C"/>
    <w:rsid w:val="1292A8D5"/>
    <w:rsid w:val="12944A6D"/>
    <w:rsid w:val="129D6A8E"/>
    <w:rsid w:val="12A864B0"/>
    <w:rsid w:val="12AD6499"/>
    <w:rsid w:val="12C9EB8B"/>
    <w:rsid w:val="12D0698E"/>
    <w:rsid w:val="12DB6FF1"/>
    <w:rsid w:val="12DEE00F"/>
    <w:rsid w:val="12E1F4B0"/>
    <w:rsid w:val="12F611AF"/>
    <w:rsid w:val="130DA692"/>
    <w:rsid w:val="130EAB1D"/>
    <w:rsid w:val="1312F828"/>
    <w:rsid w:val="13193ABB"/>
    <w:rsid w:val="131FD6E5"/>
    <w:rsid w:val="132A0704"/>
    <w:rsid w:val="133C72E4"/>
    <w:rsid w:val="133E94FF"/>
    <w:rsid w:val="13459814"/>
    <w:rsid w:val="1346FB35"/>
    <w:rsid w:val="135FDCD5"/>
    <w:rsid w:val="13666198"/>
    <w:rsid w:val="136A78E1"/>
    <w:rsid w:val="1370F224"/>
    <w:rsid w:val="1371A05C"/>
    <w:rsid w:val="137DD3FA"/>
    <w:rsid w:val="139E6DE6"/>
    <w:rsid w:val="13A21CD8"/>
    <w:rsid w:val="13C49370"/>
    <w:rsid w:val="13C66485"/>
    <w:rsid w:val="13D250CE"/>
    <w:rsid w:val="13D79C77"/>
    <w:rsid w:val="13E346A5"/>
    <w:rsid w:val="13E75FB4"/>
    <w:rsid w:val="13FF4342"/>
    <w:rsid w:val="1404CD5D"/>
    <w:rsid w:val="1405780A"/>
    <w:rsid w:val="1407C749"/>
    <w:rsid w:val="140895B4"/>
    <w:rsid w:val="1408F621"/>
    <w:rsid w:val="141E0986"/>
    <w:rsid w:val="142A277A"/>
    <w:rsid w:val="14415685"/>
    <w:rsid w:val="146BC6F9"/>
    <w:rsid w:val="1476AEB2"/>
    <w:rsid w:val="1496AEA9"/>
    <w:rsid w:val="14B968D3"/>
    <w:rsid w:val="14BD4542"/>
    <w:rsid w:val="14BEFCFA"/>
    <w:rsid w:val="14CAA105"/>
    <w:rsid w:val="14DBDFD9"/>
    <w:rsid w:val="14DC5A17"/>
    <w:rsid w:val="14E49197"/>
    <w:rsid w:val="14E93652"/>
    <w:rsid w:val="14EE63B4"/>
    <w:rsid w:val="1501C866"/>
    <w:rsid w:val="151E212A"/>
    <w:rsid w:val="1521AF72"/>
    <w:rsid w:val="1529D6B2"/>
    <w:rsid w:val="15399AE9"/>
    <w:rsid w:val="15406F49"/>
    <w:rsid w:val="1546ED55"/>
    <w:rsid w:val="154793EA"/>
    <w:rsid w:val="15482D73"/>
    <w:rsid w:val="154F10F7"/>
    <w:rsid w:val="15559D5F"/>
    <w:rsid w:val="155DE677"/>
    <w:rsid w:val="156BD133"/>
    <w:rsid w:val="1570CF2D"/>
    <w:rsid w:val="15793666"/>
    <w:rsid w:val="15941268"/>
    <w:rsid w:val="15AEF5D8"/>
    <w:rsid w:val="15B0F88B"/>
    <w:rsid w:val="15DCD2EF"/>
    <w:rsid w:val="15E381A3"/>
    <w:rsid w:val="15EEB053"/>
    <w:rsid w:val="15F4D334"/>
    <w:rsid w:val="162BAC0F"/>
    <w:rsid w:val="162D8E1A"/>
    <w:rsid w:val="163B7F90"/>
    <w:rsid w:val="1640B192"/>
    <w:rsid w:val="1640C900"/>
    <w:rsid w:val="164C0906"/>
    <w:rsid w:val="1654A7ED"/>
    <w:rsid w:val="165B64C8"/>
    <w:rsid w:val="1672FCB5"/>
    <w:rsid w:val="1673F339"/>
    <w:rsid w:val="1684FA8C"/>
    <w:rsid w:val="1690C32C"/>
    <w:rsid w:val="169FD5CD"/>
    <w:rsid w:val="16A733AD"/>
    <w:rsid w:val="16CFF8CC"/>
    <w:rsid w:val="16DE603C"/>
    <w:rsid w:val="16DFCFCB"/>
    <w:rsid w:val="16ED6402"/>
    <w:rsid w:val="16EFDF8F"/>
    <w:rsid w:val="16F0D0DE"/>
    <w:rsid w:val="17080A08"/>
    <w:rsid w:val="17133C73"/>
    <w:rsid w:val="1732943A"/>
    <w:rsid w:val="1732976B"/>
    <w:rsid w:val="17359E1D"/>
    <w:rsid w:val="173CC6B7"/>
    <w:rsid w:val="17595475"/>
    <w:rsid w:val="1776377C"/>
    <w:rsid w:val="177E8D96"/>
    <w:rsid w:val="17845A28"/>
    <w:rsid w:val="17865E95"/>
    <w:rsid w:val="17A546B7"/>
    <w:rsid w:val="17AB0AAA"/>
    <w:rsid w:val="17B7F17A"/>
    <w:rsid w:val="17B974A4"/>
    <w:rsid w:val="17BDEC08"/>
    <w:rsid w:val="17BFC970"/>
    <w:rsid w:val="17C4BEEC"/>
    <w:rsid w:val="17E5FE85"/>
    <w:rsid w:val="17EA0F2B"/>
    <w:rsid w:val="17EBD31D"/>
    <w:rsid w:val="17EE41DE"/>
    <w:rsid w:val="17F5BE02"/>
    <w:rsid w:val="1803F4D2"/>
    <w:rsid w:val="1805EF2E"/>
    <w:rsid w:val="180C4078"/>
    <w:rsid w:val="180FF47A"/>
    <w:rsid w:val="1814FC63"/>
    <w:rsid w:val="1826DADD"/>
    <w:rsid w:val="1835C2BA"/>
    <w:rsid w:val="1846B644"/>
    <w:rsid w:val="184A09A3"/>
    <w:rsid w:val="1851A6C0"/>
    <w:rsid w:val="1852D58D"/>
    <w:rsid w:val="18BCF0F8"/>
    <w:rsid w:val="18E10190"/>
    <w:rsid w:val="18F27C5B"/>
    <w:rsid w:val="18F484A6"/>
    <w:rsid w:val="18FFBC3F"/>
    <w:rsid w:val="190531A8"/>
    <w:rsid w:val="1905480F"/>
    <w:rsid w:val="1907F019"/>
    <w:rsid w:val="1914B585"/>
    <w:rsid w:val="191882C1"/>
    <w:rsid w:val="1919C10D"/>
    <w:rsid w:val="19331288"/>
    <w:rsid w:val="1946DB0B"/>
    <w:rsid w:val="1956923D"/>
    <w:rsid w:val="19603CC0"/>
    <w:rsid w:val="19624607"/>
    <w:rsid w:val="197C668A"/>
    <w:rsid w:val="198C48AF"/>
    <w:rsid w:val="198DD72E"/>
    <w:rsid w:val="199073EF"/>
    <w:rsid w:val="19A32F66"/>
    <w:rsid w:val="19A867E4"/>
    <w:rsid w:val="19AFEAFD"/>
    <w:rsid w:val="19B066E8"/>
    <w:rsid w:val="19B11D22"/>
    <w:rsid w:val="19B6E851"/>
    <w:rsid w:val="19B826D8"/>
    <w:rsid w:val="19C8A9CE"/>
    <w:rsid w:val="19D674BC"/>
    <w:rsid w:val="19D6B37B"/>
    <w:rsid w:val="19D98EC3"/>
    <w:rsid w:val="19D9AD4D"/>
    <w:rsid w:val="19E55A5A"/>
    <w:rsid w:val="19EA0D6F"/>
    <w:rsid w:val="19ECBD71"/>
    <w:rsid w:val="19EFC6FD"/>
    <w:rsid w:val="19FB1E20"/>
    <w:rsid w:val="1A0AE630"/>
    <w:rsid w:val="1A120E81"/>
    <w:rsid w:val="1A17543B"/>
    <w:rsid w:val="1A20CE87"/>
    <w:rsid w:val="1A26FCC2"/>
    <w:rsid w:val="1A2EAD07"/>
    <w:rsid w:val="1A31D197"/>
    <w:rsid w:val="1A32EB0B"/>
    <w:rsid w:val="1A679599"/>
    <w:rsid w:val="1A743676"/>
    <w:rsid w:val="1A7C5383"/>
    <w:rsid w:val="1A8A512D"/>
    <w:rsid w:val="1A92DD33"/>
    <w:rsid w:val="1A93DBC4"/>
    <w:rsid w:val="1AC23736"/>
    <w:rsid w:val="1ADB7C2B"/>
    <w:rsid w:val="1AE2AB6C"/>
    <w:rsid w:val="1AE92020"/>
    <w:rsid w:val="1AEA486C"/>
    <w:rsid w:val="1AF9E4AC"/>
    <w:rsid w:val="1B0DB82D"/>
    <w:rsid w:val="1B1BDAAA"/>
    <w:rsid w:val="1B3E213E"/>
    <w:rsid w:val="1B56FE67"/>
    <w:rsid w:val="1B6E9578"/>
    <w:rsid w:val="1B702A35"/>
    <w:rsid w:val="1B78EAC1"/>
    <w:rsid w:val="1BAE354F"/>
    <w:rsid w:val="1BB099B5"/>
    <w:rsid w:val="1BC5DCC7"/>
    <w:rsid w:val="1BC90FDD"/>
    <w:rsid w:val="1BD0EC89"/>
    <w:rsid w:val="1BD409DA"/>
    <w:rsid w:val="1BD98EE9"/>
    <w:rsid w:val="1BEE620B"/>
    <w:rsid w:val="1BEEACBC"/>
    <w:rsid w:val="1BF27283"/>
    <w:rsid w:val="1C0819B2"/>
    <w:rsid w:val="1C17779A"/>
    <w:rsid w:val="1C1EA116"/>
    <w:rsid w:val="1C2C04B0"/>
    <w:rsid w:val="1C33B6AF"/>
    <w:rsid w:val="1C4F8159"/>
    <w:rsid w:val="1C567210"/>
    <w:rsid w:val="1C67C187"/>
    <w:rsid w:val="1C683768"/>
    <w:rsid w:val="1C7126CD"/>
    <w:rsid w:val="1C762793"/>
    <w:rsid w:val="1C7E7BCD"/>
    <w:rsid w:val="1CB70ADB"/>
    <w:rsid w:val="1CC49A48"/>
    <w:rsid w:val="1CD6DB20"/>
    <w:rsid w:val="1CE37512"/>
    <w:rsid w:val="1CE3F306"/>
    <w:rsid w:val="1CF7D045"/>
    <w:rsid w:val="1D133917"/>
    <w:rsid w:val="1D1691C5"/>
    <w:rsid w:val="1D1EC0F5"/>
    <w:rsid w:val="1D376539"/>
    <w:rsid w:val="1D3AFC76"/>
    <w:rsid w:val="1D3FF21E"/>
    <w:rsid w:val="1D52FD41"/>
    <w:rsid w:val="1D59B801"/>
    <w:rsid w:val="1D7116D0"/>
    <w:rsid w:val="1D727C3E"/>
    <w:rsid w:val="1D747C55"/>
    <w:rsid w:val="1DB10365"/>
    <w:rsid w:val="1DB341A0"/>
    <w:rsid w:val="1DC46E21"/>
    <w:rsid w:val="1DD24B94"/>
    <w:rsid w:val="1DF3CBBA"/>
    <w:rsid w:val="1E017690"/>
    <w:rsid w:val="1E01C6E9"/>
    <w:rsid w:val="1E020AE3"/>
    <w:rsid w:val="1E043030"/>
    <w:rsid w:val="1E0CE628"/>
    <w:rsid w:val="1E0F653B"/>
    <w:rsid w:val="1E18239A"/>
    <w:rsid w:val="1E1A88EB"/>
    <w:rsid w:val="1E220971"/>
    <w:rsid w:val="1E2235FA"/>
    <w:rsid w:val="1E32D83B"/>
    <w:rsid w:val="1E340219"/>
    <w:rsid w:val="1E4CA237"/>
    <w:rsid w:val="1E550235"/>
    <w:rsid w:val="1E639925"/>
    <w:rsid w:val="1E69A7C7"/>
    <w:rsid w:val="1E7BE8FE"/>
    <w:rsid w:val="1E82CB15"/>
    <w:rsid w:val="1E8557E1"/>
    <w:rsid w:val="1E8A2650"/>
    <w:rsid w:val="1E903C83"/>
    <w:rsid w:val="1EAF10FE"/>
    <w:rsid w:val="1EBF3130"/>
    <w:rsid w:val="1ED3359A"/>
    <w:rsid w:val="1EDC7CB8"/>
    <w:rsid w:val="1EE042ED"/>
    <w:rsid w:val="1EEF1126"/>
    <w:rsid w:val="1EF3B2CA"/>
    <w:rsid w:val="1F03BABA"/>
    <w:rsid w:val="1F0CC4C0"/>
    <w:rsid w:val="1F14A759"/>
    <w:rsid w:val="1F2E1439"/>
    <w:rsid w:val="1F462146"/>
    <w:rsid w:val="1F72C8E2"/>
    <w:rsid w:val="1F7FA00C"/>
    <w:rsid w:val="1F8F573E"/>
    <w:rsid w:val="1F97D26D"/>
    <w:rsid w:val="1FAAB87D"/>
    <w:rsid w:val="1FACF5F4"/>
    <w:rsid w:val="1FAFADC2"/>
    <w:rsid w:val="1FBDC747"/>
    <w:rsid w:val="1FC08841"/>
    <w:rsid w:val="1FC57137"/>
    <w:rsid w:val="1FC5E6E5"/>
    <w:rsid w:val="1FDB0972"/>
    <w:rsid w:val="1FE16644"/>
    <w:rsid w:val="20092B15"/>
    <w:rsid w:val="200AA2A5"/>
    <w:rsid w:val="20190DF8"/>
    <w:rsid w:val="201C6A46"/>
    <w:rsid w:val="201F288D"/>
    <w:rsid w:val="20302BAA"/>
    <w:rsid w:val="20495324"/>
    <w:rsid w:val="20561065"/>
    <w:rsid w:val="205D576F"/>
    <w:rsid w:val="2068BF1E"/>
    <w:rsid w:val="207CE8C7"/>
    <w:rsid w:val="2086CECD"/>
    <w:rsid w:val="2099BDA9"/>
    <w:rsid w:val="209C9C48"/>
    <w:rsid w:val="20B5337C"/>
    <w:rsid w:val="20C85A3E"/>
    <w:rsid w:val="20D4E01C"/>
    <w:rsid w:val="20E14415"/>
    <w:rsid w:val="20E1E863"/>
    <w:rsid w:val="20F09EE0"/>
    <w:rsid w:val="20F1CD2D"/>
    <w:rsid w:val="20F6EFAB"/>
    <w:rsid w:val="20FAB4E6"/>
    <w:rsid w:val="2107057F"/>
    <w:rsid w:val="21184380"/>
    <w:rsid w:val="211BEDEA"/>
    <w:rsid w:val="2124C390"/>
    <w:rsid w:val="212F8B6A"/>
    <w:rsid w:val="215E31C1"/>
    <w:rsid w:val="21633D06"/>
    <w:rsid w:val="21645596"/>
    <w:rsid w:val="2175EB6D"/>
    <w:rsid w:val="21798133"/>
    <w:rsid w:val="21869B4B"/>
    <w:rsid w:val="2195201C"/>
    <w:rsid w:val="219F06D5"/>
    <w:rsid w:val="21A18276"/>
    <w:rsid w:val="21A40BD8"/>
    <w:rsid w:val="21B490F7"/>
    <w:rsid w:val="21C8F192"/>
    <w:rsid w:val="21CE4EBB"/>
    <w:rsid w:val="21D1D964"/>
    <w:rsid w:val="21D482C6"/>
    <w:rsid w:val="21D898DC"/>
    <w:rsid w:val="21F5DACE"/>
    <w:rsid w:val="21FBB1E3"/>
    <w:rsid w:val="22045879"/>
    <w:rsid w:val="2205D60B"/>
    <w:rsid w:val="222AA64A"/>
    <w:rsid w:val="222F2EC7"/>
    <w:rsid w:val="2238817F"/>
    <w:rsid w:val="223C5B9B"/>
    <w:rsid w:val="22475274"/>
    <w:rsid w:val="224F256D"/>
    <w:rsid w:val="2253583A"/>
    <w:rsid w:val="226203F8"/>
    <w:rsid w:val="226F385E"/>
    <w:rsid w:val="22B443BF"/>
    <w:rsid w:val="22B7AC82"/>
    <w:rsid w:val="230394BB"/>
    <w:rsid w:val="2308CAB6"/>
    <w:rsid w:val="230D0972"/>
    <w:rsid w:val="23160088"/>
    <w:rsid w:val="231A0298"/>
    <w:rsid w:val="232ECF02"/>
    <w:rsid w:val="232F64B8"/>
    <w:rsid w:val="23336F45"/>
    <w:rsid w:val="23507456"/>
    <w:rsid w:val="2355B6C1"/>
    <w:rsid w:val="236A3C67"/>
    <w:rsid w:val="237DDC9D"/>
    <w:rsid w:val="2381D7D4"/>
    <w:rsid w:val="2382C70E"/>
    <w:rsid w:val="23834CF7"/>
    <w:rsid w:val="238BF810"/>
    <w:rsid w:val="23B1F785"/>
    <w:rsid w:val="23B5C121"/>
    <w:rsid w:val="23B84288"/>
    <w:rsid w:val="23B91C92"/>
    <w:rsid w:val="23CC60D9"/>
    <w:rsid w:val="23E16221"/>
    <w:rsid w:val="23E7CB55"/>
    <w:rsid w:val="24123C7A"/>
    <w:rsid w:val="241286AF"/>
    <w:rsid w:val="24147551"/>
    <w:rsid w:val="241A6412"/>
    <w:rsid w:val="2463F8BA"/>
    <w:rsid w:val="247CF9C2"/>
    <w:rsid w:val="247EF55D"/>
    <w:rsid w:val="24828F19"/>
    <w:rsid w:val="2482E6E4"/>
    <w:rsid w:val="2486B755"/>
    <w:rsid w:val="248D234F"/>
    <w:rsid w:val="24A2F45C"/>
    <w:rsid w:val="24A6F455"/>
    <w:rsid w:val="24AAC548"/>
    <w:rsid w:val="24AF3FDE"/>
    <w:rsid w:val="24BBE57D"/>
    <w:rsid w:val="24BC7F3A"/>
    <w:rsid w:val="24CD79C5"/>
    <w:rsid w:val="24DFC765"/>
    <w:rsid w:val="2501FF26"/>
    <w:rsid w:val="250643ED"/>
    <w:rsid w:val="250F60F6"/>
    <w:rsid w:val="25117C05"/>
    <w:rsid w:val="25223AE3"/>
    <w:rsid w:val="25284779"/>
    <w:rsid w:val="254CD785"/>
    <w:rsid w:val="255AC395"/>
    <w:rsid w:val="255FBB03"/>
    <w:rsid w:val="2588ABEC"/>
    <w:rsid w:val="258DFAED"/>
    <w:rsid w:val="258EC869"/>
    <w:rsid w:val="259E815D"/>
    <w:rsid w:val="25C07761"/>
    <w:rsid w:val="25C542CF"/>
    <w:rsid w:val="25C98131"/>
    <w:rsid w:val="25CAC6BB"/>
    <w:rsid w:val="25D40470"/>
    <w:rsid w:val="25D8D6F9"/>
    <w:rsid w:val="2600B77F"/>
    <w:rsid w:val="2601B072"/>
    <w:rsid w:val="26033DC2"/>
    <w:rsid w:val="2607C1D1"/>
    <w:rsid w:val="260B58C4"/>
    <w:rsid w:val="2615C16F"/>
    <w:rsid w:val="261AEC56"/>
    <w:rsid w:val="261BBF3B"/>
    <w:rsid w:val="263144D8"/>
    <w:rsid w:val="263623B6"/>
    <w:rsid w:val="263E5E77"/>
    <w:rsid w:val="26441CC7"/>
    <w:rsid w:val="2646E9B1"/>
    <w:rsid w:val="264BF330"/>
    <w:rsid w:val="26692930"/>
    <w:rsid w:val="266A1065"/>
    <w:rsid w:val="26734A8E"/>
    <w:rsid w:val="26863B39"/>
    <w:rsid w:val="268DCC20"/>
    <w:rsid w:val="269DDF54"/>
    <w:rsid w:val="26A405FA"/>
    <w:rsid w:val="26A50061"/>
    <w:rsid w:val="26AC576C"/>
    <w:rsid w:val="26AC7CEC"/>
    <w:rsid w:val="26B28CC0"/>
    <w:rsid w:val="26CA88F9"/>
    <w:rsid w:val="26CAB4F5"/>
    <w:rsid w:val="26DC4202"/>
    <w:rsid w:val="26EDC4B8"/>
    <w:rsid w:val="26FB284B"/>
    <w:rsid w:val="27200B57"/>
    <w:rsid w:val="27359091"/>
    <w:rsid w:val="273A31F5"/>
    <w:rsid w:val="273E12A1"/>
    <w:rsid w:val="2745664D"/>
    <w:rsid w:val="27457CD7"/>
    <w:rsid w:val="27461004"/>
    <w:rsid w:val="27483A55"/>
    <w:rsid w:val="274DF4B7"/>
    <w:rsid w:val="27563736"/>
    <w:rsid w:val="275B9AA9"/>
    <w:rsid w:val="275EBA7E"/>
    <w:rsid w:val="276827A1"/>
    <w:rsid w:val="276F5DB4"/>
    <w:rsid w:val="277167D7"/>
    <w:rsid w:val="27775D6D"/>
    <w:rsid w:val="27A14298"/>
    <w:rsid w:val="27A6E186"/>
    <w:rsid w:val="27B1A36E"/>
    <w:rsid w:val="27B1F1A0"/>
    <w:rsid w:val="27BB60B5"/>
    <w:rsid w:val="27CEA41C"/>
    <w:rsid w:val="27DB535A"/>
    <w:rsid w:val="27DC11A6"/>
    <w:rsid w:val="27E5FD58"/>
    <w:rsid w:val="27EE4548"/>
    <w:rsid w:val="27F2E6C5"/>
    <w:rsid w:val="2803BBD7"/>
    <w:rsid w:val="2811677D"/>
    <w:rsid w:val="28258946"/>
    <w:rsid w:val="282D6FE1"/>
    <w:rsid w:val="283D2B21"/>
    <w:rsid w:val="2843F5FF"/>
    <w:rsid w:val="28486107"/>
    <w:rsid w:val="284D38B3"/>
    <w:rsid w:val="2857F4D9"/>
    <w:rsid w:val="285CECDE"/>
    <w:rsid w:val="286A69C6"/>
    <w:rsid w:val="287C4371"/>
    <w:rsid w:val="2884BB46"/>
    <w:rsid w:val="289BFE9B"/>
    <w:rsid w:val="28CB1ECA"/>
    <w:rsid w:val="28D35FC0"/>
    <w:rsid w:val="28D40F0A"/>
    <w:rsid w:val="28D5A929"/>
    <w:rsid w:val="28DE27C7"/>
    <w:rsid w:val="28E24B2D"/>
    <w:rsid w:val="28EB6760"/>
    <w:rsid w:val="28ED2EDA"/>
    <w:rsid w:val="28F68C2D"/>
    <w:rsid w:val="28FBEEA2"/>
    <w:rsid w:val="291807A0"/>
    <w:rsid w:val="29206B13"/>
    <w:rsid w:val="292272BF"/>
    <w:rsid w:val="29348B17"/>
    <w:rsid w:val="294A10E4"/>
    <w:rsid w:val="29513031"/>
    <w:rsid w:val="295DE0BA"/>
    <w:rsid w:val="296A1511"/>
    <w:rsid w:val="297AF02F"/>
    <w:rsid w:val="298364C9"/>
    <w:rsid w:val="2999AEE6"/>
    <w:rsid w:val="29A4A220"/>
    <w:rsid w:val="29A805B2"/>
    <w:rsid w:val="29C0DD79"/>
    <w:rsid w:val="29CAE479"/>
    <w:rsid w:val="29D063F4"/>
    <w:rsid w:val="2A0E8A1F"/>
    <w:rsid w:val="2A125FBD"/>
    <w:rsid w:val="2A256637"/>
    <w:rsid w:val="2A27CB66"/>
    <w:rsid w:val="2A283771"/>
    <w:rsid w:val="2A31F052"/>
    <w:rsid w:val="2A3A84DB"/>
    <w:rsid w:val="2A4E4DEE"/>
    <w:rsid w:val="2A5D8F20"/>
    <w:rsid w:val="2A6E98AF"/>
    <w:rsid w:val="2A72CE79"/>
    <w:rsid w:val="2A752106"/>
    <w:rsid w:val="2A85CF18"/>
    <w:rsid w:val="2A88AA1E"/>
    <w:rsid w:val="2A8A56DB"/>
    <w:rsid w:val="2A8B07BE"/>
    <w:rsid w:val="2AA6CBAD"/>
    <w:rsid w:val="2AB2ADBA"/>
    <w:rsid w:val="2AB3ECC8"/>
    <w:rsid w:val="2ACAF919"/>
    <w:rsid w:val="2ACD9CC6"/>
    <w:rsid w:val="2AD0A3D7"/>
    <w:rsid w:val="2AD38232"/>
    <w:rsid w:val="2AD41B46"/>
    <w:rsid w:val="2ADD5802"/>
    <w:rsid w:val="2AF082D7"/>
    <w:rsid w:val="2B01B12F"/>
    <w:rsid w:val="2B07F06E"/>
    <w:rsid w:val="2B09A6A7"/>
    <w:rsid w:val="2B1B53E6"/>
    <w:rsid w:val="2B2B26BA"/>
    <w:rsid w:val="2B3EB9E6"/>
    <w:rsid w:val="2B47C595"/>
    <w:rsid w:val="2B55B97E"/>
    <w:rsid w:val="2B5F4849"/>
    <w:rsid w:val="2B5F9232"/>
    <w:rsid w:val="2B696DEC"/>
    <w:rsid w:val="2B69BC9A"/>
    <w:rsid w:val="2B6A08D8"/>
    <w:rsid w:val="2B7F6DB9"/>
    <w:rsid w:val="2B7FE7F5"/>
    <w:rsid w:val="2B951A82"/>
    <w:rsid w:val="2BA520A1"/>
    <w:rsid w:val="2BAAD5A3"/>
    <w:rsid w:val="2BB3810D"/>
    <w:rsid w:val="2BBCB790"/>
    <w:rsid w:val="2BC39A38"/>
    <w:rsid w:val="2BD13B00"/>
    <w:rsid w:val="2BDA166E"/>
    <w:rsid w:val="2BF87851"/>
    <w:rsid w:val="2C0C62DA"/>
    <w:rsid w:val="2C0FACCD"/>
    <w:rsid w:val="2C11D337"/>
    <w:rsid w:val="2C18D770"/>
    <w:rsid w:val="2C19AA6D"/>
    <w:rsid w:val="2C2964B6"/>
    <w:rsid w:val="2C304C5D"/>
    <w:rsid w:val="2C361022"/>
    <w:rsid w:val="2C5315F2"/>
    <w:rsid w:val="2C9190A6"/>
    <w:rsid w:val="2CB0E968"/>
    <w:rsid w:val="2CCA730F"/>
    <w:rsid w:val="2CCEE3C7"/>
    <w:rsid w:val="2CCFDEF8"/>
    <w:rsid w:val="2CDC74B4"/>
    <w:rsid w:val="2CDCC47D"/>
    <w:rsid w:val="2CF25AE9"/>
    <w:rsid w:val="2CFB231B"/>
    <w:rsid w:val="2D14D42A"/>
    <w:rsid w:val="2D1D042E"/>
    <w:rsid w:val="2D1D082E"/>
    <w:rsid w:val="2D200A80"/>
    <w:rsid w:val="2D229DA4"/>
    <w:rsid w:val="2D392869"/>
    <w:rsid w:val="2D5B6E60"/>
    <w:rsid w:val="2D84EAC9"/>
    <w:rsid w:val="2D93A354"/>
    <w:rsid w:val="2DC6AA33"/>
    <w:rsid w:val="2DCC0AD0"/>
    <w:rsid w:val="2DCFDBA7"/>
    <w:rsid w:val="2DDBDFDC"/>
    <w:rsid w:val="2DEC7A5C"/>
    <w:rsid w:val="2DEEF9B2"/>
    <w:rsid w:val="2DF08A1C"/>
    <w:rsid w:val="2DF989EF"/>
    <w:rsid w:val="2E0AA57D"/>
    <w:rsid w:val="2E1707D8"/>
    <w:rsid w:val="2E1F83F1"/>
    <w:rsid w:val="2E21A028"/>
    <w:rsid w:val="2E322ACD"/>
    <w:rsid w:val="2E356FAD"/>
    <w:rsid w:val="2E405886"/>
    <w:rsid w:val="2E5B1496"/>
    <w:rsid w:val="2E5C4C00"/>
    <w:rsid w:val="2E613A56"/>
    <w:rsid w:val="2E6A523B"/>
    <w:rsid w:val="2E6C4FB6"/>
    <w:rsid w:val="2E723354"/>
    <w:rsid w:val="2E753E9C"/>
    <w:rsid w:val="2E7CC9A8"/>
    <w:rsid w:val="2EA0EBC4"/>
    <w:rsid w:val="2EB0C788"/>
    <w:rsid w:val="2EC47010"/>
    <w:rsid w:val="2EC5499B"/>
    <w:rsid w:val="2ED00C75"/>
    <w:rsid w:val="2EE53128"/>
    <w:rsid w:val="2EEC6A5A"/>
    <w:rsid w:val="2EEFE8A1"/>
    <w:rsid w:val="2EF63874"/>
    <w:rsid w:val="2EFD061C"/>
    <w:rsid w:val="2F158E87"/>
    <w:rsid w:val="2F1E4621"/>
    <w:rsid w:val="2F336E31"/>
    <w:rsid w:val="2F5A06BD"/>
    <w:rsid w:val="2F6DCD4B"/>
    <w:rsid w:val="2F7A0158"/>
    <w:rsid w:val="2F7C732E"/>
    <w:rsid w:val="2F832975"/>
    <w:rsid w:val="2F856906"/>
    <w:rsid w:val="2F8AAE3E"/>
    <w:rsid w:val="2F959784"/>
    <w:rsid w:val="2FA73DBE"/>
    <w:rsid w:val="2FB3EAB0"/>
    <w:rsid w:val="2FB71528"/>
    <w:rsid w:val="2FC303CD"/>
    <w:rsid w:val="2FCA0D86"/>
    <w:rsid w:val="2FD65AF6"/>
    <w:rsid w:val="2FD6ADB8"/>
    <w:rsid w:val="2FE26F3A"/>
    <w:rsid w:val="2FE49969"/>
    <w:rsid w:val="2FFCCA5C"/>
    <w:rsid w:val="2FFF8B4B"/>
    <w:rsid w:val="3006CAD5"/>
    <w:rsid w:val="300E3915"/>
    <w:rsid w:val="30154982"/>
    <w:rsid w:val="30240F40"/>
    <w:rsid w:val="302E85E3"/>
    <w:rsid w:val="304A3CE4"/>
    <w:rsid w:val="304DB330"/>
    <w:rsid w:val="304FB1FA"/>
    <w:rsid w:val="3051876C"/>
    <w:rsid w:val="3052C21A"/>
    <w:rsid w:val="3059DEB1"/>
    <w:rsid w:val="306DD299"/>
    <w:rsid w:val="3089C402"/>
    <w:rsid w:val="309339D3"/>
    <w:rsid w:val="30AC3D8C"/>
    <w:rsid w:val="30AF049B"/>
    <w:rsid w:val="30B430CF"/>
    <w:rsid w:val="30C939CB"/>
    <w:rsid w:val="30D237E4"/>
    <w:rsid w:val="30D3A6D6"/>
    <w:rsid w:val="30E00717"/>
    <w:rsid w:val="3103471C"/>
    <w:rsid w:val="3106881B"/>
    <w:rsid w:val="310896C1"/>
    <w:rsid w:val="31140D03"/>
    <w:rsid w:val="3116ABC1"/>
    <w:rsid w:val="3117DB49"/>
    <w:rsid w:val="3133B731"/>
    <w:rsid w:val="31379737"/>
    <w:rsid w:val="313C1819"/>
    <w:rsid w:val="314531AF"/>
    <w:rsid w:val="3165EFC0"/>
    <w:rsid w:val="3166CD5A"/>
    <w:rsid w:val="316CF7C2"/>
    <w:rsid w:val="31897A33"/>
    <w:rsid w:val="31A27E13"/>
    <w:rsid w:val="31A5C5E0"/>
    <w:rsid w:val="31BBEFEB"/>
    <w:rsid w:val="31C2BE3C"/>
    <w:rsid w:val="31CFDCAA"/>
    <w:rsid w:val="31D5D52B"/>
    <w:rsid w:val="31E1CA8C"/>
    <w:rsid w:val="31E5059F"/>
    <w:rsid w:val="31F257FF"/>
    <w:rsid w:val="3219659E"/>
    <w:rsid w:val="3277B602"/>
    <w:rsid w:val="327EDC92"/>
    <w:rsid w:val="32804D2A"/>
    <w:rsid w:val="3286CBD0"/>
    <w:rsid w:val="3295773B"/>
    <w:rsid w:val="32B54D46"/>
    <w:rsid w:val="32B7EAA3"/>
    <w:rsid w:val="32C04783"/>
    <w:rsid w:val="32E25C17"/>
    <w:rsid w:val="32EDD767"/>
    <w:rsid w:val="32F3AF11"/>
    <w:rsid w:val="32FE48C1"/>
    <w:rsid w:val="32FF4F02"/>
    <w:rsid w:val="33068F99"/>
    <w:rsid w:val="33237242"/>
    <w:rsid w:val="332A9E26"/>
    <w:rsid w:val="333F5567"/>
    <w:rsid w:val="333F57C4"/>
    <w:rsid w:val="334BE236"/>
    <w:rsid w:val="33638457"/>
    <w:rsid w:val="33720EEE"/>
    <w:rsid w:val="337364C8"/>
    <w:rsid w:val="337434C3"/>
    <w:rsid w:val="337A9593"/>
    <w:rsid w:val="337B6A8E"/>
    <w:rsid w:val="339C3491"/>
    <w:rsid w:val="339CAE03"/>
    <w:rsid w:val="33A087B9"/>
    <w:rsid w:val="33A8F27D"/>
    <w:rsid w:val="33B3570C"/>
    <w:rsid w:val="33BC9A45"/>
    <w:rsid w:val="33C466B4"/>
    <w:rsid w:val="33CBBBD7"/>
    <w:rsid w:val="33E05F74"/>
    <w:rsid w:val="3404C431"/>
    <w:rsid w:val="340EB7A1"/>
    <w:rsid w:val="3420F3AC"/>
    <w:rsid w:val="3423E955"/>
    <w:rsid w:val="343BB186"/>
    <w:rsid w:val="3454255E"/>
    <w:rsid w:val="3456587C"/>
    <w:rsid w:val="346486D7"/>
    <w:rsid w:val="3467B154"/>
    <w:rsid w:val="347397A1"/>
    <w:rsid w:val="3475EE80"/>
    <w:rsid w:val="348435BA"/>
    <w:rsid w:val="34845704"/>
    <w:rsid w:val="349BF302"/>
    <w:rsid w:val="34A82AE7"/>
    <w:rsid w:val="34ADACA6"/>
    <w:rsid w:val="34BD8FF4"/>
    <w:rsid w:val="34C0D8F4"/>
    <w:rsid w:val="34D77AB6"/>
    <w:rsid w:val="34E24F17"/>
    <w:rsid w:val="350743E4"/>
    <w:rsid w:val="350DE67D"/>
    <w:rsid w:val="351ED817"/>
    <w:rsid w:val="3523152E"/>
    <w:rsid w:val="352619B3"/>
    <w:rsid w:val="352C96A9"/>
    <w:rsid w:val="3532500F"/>
    <w:rsid w:val="355D0D58"/>
    <w:rsid w:val="357218DA"/>
    <w:rsid w:val="35748EBD"/>
    <w:rsid w:val="3588D01D"/>
    <w:rsid w:val="359A014A"/>
    <w:rsid w:val="35A751C4"/>
    <w:rsid w:val="35CC675A"/>
    <w:rsid w:val="35CF792D"/>
    <w:rsid w:val="35E597DA"/>
    <w:rsid w:val="35E7444A"/>
    <w:rsid w:val="35F35788"/>
    <w:rsid w:val="35F8924F"/>
    <w:rsid w:val="3626F312"/>
    <w:rsid w:val="362AC2FC"/>
    <w:rsid w:val="3643FB48"/>
    <w:rsid w:val="36574733"/>
    <w:rsid w:val="3658C36A"/>
    <w:rsid w:val="3666BD17"/>
    <w:rsid w:val="366B78E6"/>
    <w:rsid w:val="367B1C6A"/>
    <w:rsid w:val="3688443A"/>
    <w:rsid w:val="369912E3"/>
    <w:rsid w:val="36AB8E45"/>
    <w:rsid w:val="36AF7E9C"/>
    <w:rsid w:val="36C9C12F"/>
    <w:rsid w:val="36D26007"/>
    <w:rsid w:val="36D505ED"/>
    <w:rsid w:val="36F65A94"/>
    <w:rsid w:val="36FDE521"/>
    <w:rsid w:val="371FBEB5"/>
    <w:rsid w:val="373A0C70"/>
    <w:rsid w:val="3743712B"/>
    <w:rsid w:val="375BABF2"/>
    <w:rsid w:val="37631C79"/>
    <w:rsid w:val="37700E2F"/>
    <w:rsid w:val="37ADD2D5"/>
    <w:rsid w:val="37BB8C77"/>
    <w:rsid w:val="37CB41DB"/>
    <w:rsid w:val="37CFAB87"/>
    <w:rsid w:val="37EEBDAE"/>
    <w:rsid w:val="37F479E1"/>
    <w:rsid w:val="37F4C286"/>
    <w:rsid w:val="37F5FEBD"/>
    <w:rsid w:val="38035E39"/>
    <w:rsid w:val="38108DD8"/>
    <w:rsid w:val="38245F73"/>
    <w:rsid w:val="38255028"/>
    <w:rsid w:val="383503A1"/>
    <w:rsid w:val="3836837D"/>
    <w:rsid w:val="3852E1B7"/>
    <w:rsid w:val="38677A1E"/>
    <w:rsid w:val="38694FC0"/>
    <w:rsid w:val="386A3662"/>
    <w:rsid w:val="3873CA5E"/>
    <w:rsid w:val="3875F09E"/>
    <w:rsid w:val="388368C3"/>
    <w:rsid w:val="3889D118"/>
    <w:rsid w:val="38A28551"/>
    <w:rsid w:val="38A3ABE5"/>
    <w:rsid w:val="38A5A7D6"/>
    <w:rsid w:val="38ACAEED"/>
    <w:rsid w:val="38B1943B"/>
    <w:rsid w:val="38BA6A39"/>
    <w:rsid w:val="38BAE327"/>
    <w:rsid w:val="38D9425E"/>
    <w:rsid w:val="38E23391"/>
    <w:rsid w:val="390176CC"/>
    <w:rsid w:val="390605CA"/>
    <w:rsid w:val="390A3082"/>
    <w:rsid w:val="39401A6B"/>
    <w:rsid w:val="394841C8"/>
    <w:rsid w:val="394CBD54"/>
    <w:rsid w:val="3962024B"/>
    <w:rsid w:val="39672C24"/>
    <w:rsid w:val="396CA491"/>
    <w:rsid w:val="39714407"/>
    <w:rsid w:val="39748844"/>
    <w:rsid w:val="398311D1"/>
    <w:rsid w:val="399D1FA0"/>
    <w:rsid w:val="39B32040"/>
    <w:rsid w:val="39B9907F"/>
    <w:rsid w:val="39C4CEFB"/>
    <w:rsid w:val="39C9BF61"/>
    <w:rsid w:val="39D02019"/>
    <w:rsid w:val="39D4682F"/>
    <w:rsid w:val="39D726F4"/>
    <w:rsid w:val="39F0D26B"/>
    <w:rsid w:val="39F1CD0B"/>
    <w:rsid w:val="3A0B62C2"/>
    <w:rsid w:val="3A11E2BC"/>
    <w:rsid w:val="3A28E9E3"/>
    <w:rsid w:val="3A34A6C6"/>
    <w:rsid w:val="3A3AA820"/>
    <w:rsid w:val="3A3FC57A"/>
    <w:rsid w:val="3A500F82"/>
    <w:rsid w:val="3A6B07E2"/>
    <w:rsid w:val="3A7157DE"/>
    <w:rsid w:val="3A8E3815"/>
    <w:rsid w:val="3A916A2D"/>
    <w:rsid w:val="3AA2B42A"/>
    <w:rsid w:val="3AB056D6"/>
    <w:rsid w:val="3AC13237"/>
    <w:rsid w:val="3AC43EAD"/>
    <w:rsid w:val="3AE330BC"/>
    <w:rsid w:val="3AF1A259"/>
    <w:rsid w:val="3B4F7089"/>
    <w:rsid w:val="3B840C17"/>
    <w:rsid w:val="3B841289"/>
    <w:rsid w:val="3B8C2816"/>
    <w:rsid w:val="3BACEA30"/>
    <w:rsid w:val="3BC8B234"/>
    <w:rsid w:val="3BDABA6D"/>
    <w:rsid w:val="3BDFBD83"/>
    <w:rsid w:val="3BE5A403"/>
    <w:rsid w:val="3BE993AC"/>
    <w:rsid w:val="3BEBDFE3"/>
    <w:rsid w:val="3BF9520D"/>
    <w:rsid w:val="3BFCCB8D"/>
    <w:rsid w:val="3C03658E"/>
    <w:rsid w:val="3C07AA3D"/>
    <w:rsid w:val="3C092227"/>
    <w:rsid w:val="3C12B18B"/>
    <w:rsid w:val="3C133B29"/>
    <w:rsid w:val="3C149781"/>
    <w:rsid w:val="3C230C72"/>
    <w:rsid w:val="3C232394"/>
    <w:rsid w:val="3C253B0B"/>
    <w:rsid w:val="3C2BB816"/>
    <w:rsid w:val="3C397112"/>
    <w:rsid w:val="3C3AF33E"/>
    <w:rsid w:val="3C3D0A8E"/>
    <w:rsid w:val="3C4D5F36"/>
    <w:rsid w:val="3C4F8FB6"/>
    <w:rsid w:val="3C6F0E8B"/>
    <w:rsid w:val="3C7B4331"/>
    <w:rsid w:val="3C88FC60"/>
    <w:rsid w:val="3C8DF89A"/>
    <w:rsid w:val="3C931A0E"/>
    <w:rsid w:val="3C9C5741"/>
    <w:rsid w:val="3CA559E7"/>
    <w:rsid w:val="3CAA72D8"/>
    <w:rsid w:val="3CBBBA96"/>
    <w:rsid w:val="3CC2489A"/>
    <w:rsid w:val="3CCAFA2E"/>
    <w:rsid w:val="3CD00ECC"/>
    <w:rsid w:val="3CD38F17"/>
    <w:rsid w:val="3CDFEBD2"/>
    <w:rsid w:val="3CE64FDE"/>
    <w:rsid w:val="3CEAE636"/>
    <w:rsid w:val="3CF22088"/>
    <w:rsid w:val="3CF22F96"/>
    <w:rsid w:val="3CF458FB"/>
    <w:rsid w:val="3CF4E717"/>
    <w:rsid w:val="3D05177D"/>
    <w:rsid w:val="3D0625D0"/>
    <w:rsid w:val="3D0F40C3"/>
    <w:rsid w:val="3D14B51C"/>
    <w:rsid w:val="3D1528A8"/>
    <w:rsid w:val="3D44150D"/>
    <w:rsid w:val="3D450D25"/>
    <w:rsid w:val="3D45CCC0"/>
    <w:rsid w:val="3D4FE6E7"/>
    <w:rsid w:val="3D77C69F"/>
    <w:rsid w:val="3D7BDE89"/>
    <w:rsid w:val="3D7D818A"/>
    <w:rsid w:val="3D7DD3A1"/>
    <w:rsid w:val="3D7E5E49"/>
    <w:rsid w:val="3D8BE63F"/>
    <w:rsid w:val="3D97AC1B"/>
    <w:rsid w:val="3DA07231"/>
    <w:rsid w:val="3DA5096A"/>
    <w:rsid w:val="3DC57FD3"/>
    <w:rsid w:val="3DEBF2F0"/>
    <w:rsid w:val="3DF122CA"/>
    <w:rsid w:val="3DF5E380"/>
    <w:rsid w:val="3DF89B1F"/>
    <w:rsid w:val="3DFDC024"/>
    <w:rsid w:val="3E0EB25F"/>
    <w:rsid w:val="3E1D8000"/>
    <w:rsid w:val="3E214401"/>
    <w:rsid w:val="3E26DF5B"/>
    <w:rsid w:val="3E3C1D4C"/>
    <w:rsid w:val="3E62EEF0"/>
    <w:rsid w:val="3EA13A48"/>
    <w:rsid w:val="3EB01631"/>
    <w:rsid w:val="3EBDB8A9"/>
    <w:rsid w:val="3EC4498F"/>
    <w:rsid w:val="3EC5DD11"/>
    <w:rsid w:val="3EC6A4C3"/>
    <w:rsid w:val="3ED2EC2E"/>
    <w:rsid w:val="3EE490CF"/>
    <w:rsid w:val="3EF23EF0"/>
    <w:rsid w:val="3F088F5D"/>
    <w:rsid w:val="3F4B1129"/>
    <w:rsid w:val="3F54C424"/>
    <w:rsid w:val="3F56C381"/>
    <w:rsid w:val="3F950EF1"/>
    <w:rsid w:val="3FA38F18"/>
    <w:rsid w:val="3FA51880"/>
    <w:rsid w:val="3FBF205E"/>
    <w:rsid w:val="3FDCD9EB"/>
    <w:rsid w:val="3FE8CA32"/>
    <w:rsid w:val="3FF2388C"/>
    <w:rsid w:val="3FFAF503"/>
    <w:rsid w:val="4011D8DF"/>
    <w:rsid w:val="402CC495"/>
    <w:rsid w:val="4040CB70"/>
    <w:rsid w:val="40505D9F"/>
    <w:rsid w:val="40639EC1"/>
    <w:rsid w:val="4084A827"/>
    <w:rsid w:val="40873D00"/>
    <w:rsid w:val="40894999"/>
    <w:rsid w:val="40989037"/>
    <w:rsid w:val="40B11766"/>
    <w:rsid w:val="40B21059"/>
    <w:rsid w:val="40BDD8DA"/>
    <w:rsid w:val="40BF950A"/>
    <w:rsid w:val="40C8F00E"/>
    <w:rsid w:val="40E26031"/>
    <w:rsid w:val="40EC7212"/>
    <w:rsid w:val="40FA29E6"/>
    <w:rsid w:val="410B9520"/>
    <w:rsid w:val="4110B973"/>
    <w:rsid w:val="4120EAA8"/>
    <w:rsid w:val="412D655B"/>
    <w:rsid w:val="415029D8"/>
    <w:rsid w:val="4152A676"/>
    <w:rsid w:val="4159B4A9"/>
    <w:rsid w:val="41618946"/>
    <w:rsid w:val="41685D4E"/>
    <w:rsid w:val="41B450D8"/>
    <w:rsid w:val="41B50DE3"/>
    <w:rsid w:val="41B8EB58"/>
    <w:rsid w:val="41BCEE2A"/>
    <w:rsid w:val="41BF2A3C"/>
    <w:rsid w:val="41C22D65"/>
    <w:rsid w:val="41EA76F9"/>
    <w:rsid w:val="41F84939"/>
    <w:rsid w:val="420CC0A6"/>
    <w:rsid w:val="422AF672"/>
    <w:rsid w:val="422DF918"/>
    <w:rsid w:val="423B65EB"/>
    <w:rsid w:val="425FDCDA"/>
    <w:rsid w:val="4260414C"/>
    <w:rsid w:val="4260BCA0"/>
    <w:rsid w:val="42621E5E"/>
    <w:rsid w:val="426ECAD2"/>
    <w:rsid w:val="4273CD41"/>
    <w:rsid w:val="427F59CD"/>
    <w:rsid w:val="42842318"/>
    <w:rsid w:val="42B95722"/>
    <w:rsid w:val="42BEC3CE"/>
    <w:rsid w:val="42C7C6BE"/>
    <w:rsid w:val="42C9D97A"/>
    <w:rsid w:val="42CA1DA8"/>
    <w:rsid w:val="42D55805"/>
    <w:rsid w:val="42E1C448"/>
    <w:rsid w:val="42E5B3F8"/>
    <w:rsid w:val="42EC002B"/>
    <w:rsid w:val="430BF04B"/>
    <w:rsid w:val="430E7A24"/>
    <w:rsid w:val="43122FFC"/>
    <w:rsid w:val="431636FD"/>
    <w:rsid w:val="4345B5E4"/>
    <w:rsid w:val="43493B07"/>
    <w:rsid w:val="434CE642"/>
    <w:rsid w:val="4357818A"/>
    <w:rsid w:val="435E17DC"/>
    <w:rsid w:val="4361BDAD"/>
    <w:rsid w:val="437D7947"/>
    <w:rsid w:val="439F635B"/>
    <w:rsid w:val="43A64E5D"/>
    <w:rsid w:val="43B83986"/>
    <w:rsid w:val="43C25C86"/>
    <w:rsid w:val="43CAD295"/>
    <w:rsid w:val="43CC487E"/>
    <w:rsid w:val="43D2AABF"/>
    <w:rsid w:val="43E9CDF9"/>
    <w:rsid w:val="43EC74C7"/>
    <w:rsid w:val="440B19AC"/>
    <w:rsid w:val="440EDC73"/>
    <w:rsid w:val="4413795D"/>
    <w:rsid w:val="44142069"/>
    <w:rsid w:val="4416BF38"/>
    <w:rsid w:val="44195299"/>
    <w:rsid w:val="44207E91"/>
    <w:rsid w:val="4424C02A"/>
    <w:rsid w:val="4428257B"/>
    <w:rsid w:val="442BA650"/>
    <w:rsid w:val="4458ADEE"/>
    <w:rsid w:val="445F0E21"/>
    <w:rsid w:val="44871D4B"/>
    <w:rsid w:val="44AEE0ED"/>
    <w:rsid w:val="44C25906"/>
    <w:rsid w:val="44C534E9"/>
    <w:rsid w:val="44C91505"/>
    <w:rsid w:val="44C9154C"/>
    <w:rsid w:val="44E456C6"/>
    <w:rsid w:val="450AD4BD"/>
    <w:rsid w:val="4527EFED"/>
    <w:rsid w:val="452CED50"/>
    <w:rsid w:val="453D93EB"/>
    <w:rsid w:val="454B8191"/>
    <w:rsid w:val="4553E35D"/>
    <w:rsid w:val="45577FF9"/>
    <w:rsid w:val="455CF812"/>
    <w:rsid w:val="456972E4"/>
    <w:rsid w:val="45737842"/>
    <w:rsid w:val="457DF4F2"/>
    <w:rsid w:val="457FCFF7"/>
    <w:rsid w:val="45886435"/>
    <w:rsid w:val="45A0A6AB"/>
    <w:rsid w:val="45A3A54F"/>
    <w:rsid w:val="45A4573F"/>
    <w:rsid w:val="45AAE5D1"/>
    <w:rsid w:val="45B52439"/>
    <w:rsid w:val="45BDC76D"/>
    <w:rsid w:val="45D1D7DB"/>
    <w:rsid w:val="45DA819C"/>
    <w:rsid w:val="45EB67FA"/>
    <w:rsid w:val="45F3EA83"/>
    <w:rsid w:val="461A6394"/>
    <w:rsid w:val="462742A1"/>
    <w:rsid w:val="46274B01"/>
    <w:rsid w:val="46293CDC"/>
    <w:rsid w:val="462F8305"/>
    <w:rsid w:val="463A8766"/>
    <w:rsid w:val="463DA1D7"/>
    <w:rsid w:val="4640C840"/>
    <w:rsid w:val="4641E2CA"/>
    <w:rsid w:val="46424C2E"/>
    <w:rsid w:val="4652CDFA"/>
    <w:rsid w:val="465478F7"/>
    <w:rsid w:val="466A88A2"/>
    <w:rsid w:val="468BC457"/>
    <w:rsid w:val="469E7538"/>
    <w:rsid w:val="46A1B2B6"/>
    <w:rsid w:val="46B74C8D"/>
    <w:rsid w:val="46B808CC"/>
    <w:rsid w:val="46BE7383"/>
    <w:rsid w:val="46CC129F"/>
    <w:rsid w:val="46F5C8DF"/>
    <w:rsid w:val="46FD79B6"/>
    <w:rsid w:val="46FE4309"/>
    <w:rsid w:val="471223C3"/>
    <w:rsid w:val="471C0E33"/>
    <w:rsid w:val="471CE775"/>
    <w:rsid w:val="47214E35"/>
    <w:rsid w:val="4745A854"/>
    <w:rsid w:val="4746A869"/>
    <w:rsid w:val="4751E405"/>
    <w:rsid w:val="4752D6C5"/>
    <w:rsid w:val="4776073B"/>
    <w:rsid w:val="477979B2"/>
    <w:rsid w:val="477F3956"/>
    <w:rsid w:val="47801F6E"/>
    <w:rsid w:val="479529E7"/>
    <w:rsid w:val="47A920E1"/>
    <w:rsid w:val="47C38578"/>
    <w:rsid w:val="47C640B0"/>
    <w:rsid w:val="47D3EED2"/>
    <w:rsid w:val="47E42EAD"/>
    <w:rsid w:val="47E5A2AB"/>
    <w:rsid w:val="47FBF4E6"/>
    <w:rsid w:val="4807D16A"/>
    <w:rsid w:val="48083A1F"/>
    <w:rsid w:val="482185BB"/>
    <w:rsid w:val="4823DE7C"/>
    <w:rsid w:val="482D2CC8"/>
    <w:rsid w:val="4831AED1"/>
    <w:rsid w:val="483C51A8"/>
    <w:rsid w:val="4840068D"/>
    <w:rsid w:val="48540216"/>
    <w:rsid w:val="4858D553"/>
    <w:rsid w:val="4865F0A7"/>
    <w:rsid w:val="487D1633"/>
    <w:rsid w:val="48840342"/>
    <w:rsid w:val="4886F8C3"/>
    <w:rsid w:val="48B56DAF"/>
    <w:rsid w:val="48B755E2"/>
    <w:rsid w:val="48CD269E"/>
    <w:rsid w:val="48D5DB25"/>
    <w:rsid w:val="48DE3315"/>
    <w:rsid w:val="48EA5276"/>
    <w:rsid w:val="48F560E5"/>
    <w:rsid w:val="48FF1773"/>
    <w:rsid w:val="490355A1"/>
    <w:rsid w:val="4903B7E6"/>
    <w:rsid w:val="490BBF1C"/>
    <w:rsid w:val="490D6DC3"/>
    <w:rsid w:val="491EE0BD"/>
    <w:rsid w:val="492B9F49"/>
    <w:rsid w:val="492C1F10"/>
    <w:rsid w:val="4933D683"/>
    <w:rsid w:val="493CB831"/>
    <w:rsid w:val="4943AE9A"/>
    <w:rsid w:val="4944F142"/>
    <w:rsid w:val="4958FB84"/>
    <w:rsid w:val="495AB8A4"/>
    <w:rsid w:val="497348D5"/>
    <w:rsid w:val="497E5E4E"/>
    <w:rsid w:val="49C2C2FE"/>
    <w:rsid w:val="49CF7847"/>
    <w:rsid w:val="49D1ADF0"/>
    <w:rsid w:val="49D4283E"/>
    <w:rsid w:val="49DB688F"/>
    <w:rsid w:val="49EFFAE2"/>
    <w:rsid w:val="49F4882F"/>
    <w:rsid w:val="49F523B8"/>
    <w:rsid w:val="49F7B035"/>
    <w:rsid w:val="49FF0D6E"/>
    <w:rsid w:val="4A2AAC5C"/>
    <w:rsid w:val="4A2C33C2"/>
    <w:rsid w:val="4A3E3E0E"/>
    <w:rsid w:val="4A421809"/>
    <w:rsid w:val="4A53AEF5"/>
    <w:rsid w:val="4A6A5C3D"/>
    <w:rsid w:val="4A7153CA"/>
    <w:rsid w:val="4A749D94"/>
    <w:rsid w:val="4A821D83"/>
    <w:rsid w:val="4A840FDA"/>
    <w:rsid w:val="4A86397F"/>
    <w:rsid w:val="4A8B568E"/>
    <w:rsid w:val="4A925B4A"/>
    <w:rsid w:val="4A9B07DF"/>
    <w:rsid w:val="4AA03E55"/>
    <w:rsid w:val="4AA3738C"/>
    <w:rsid w:val="4AB55B6E"/>
    <w:rsid w:val="4AB9EE8B"/>
    <w:rsid w:val="4AC2BFC9"/>
    <w:rsid w:val="4AC3C7D6"/>
    <w:rsid w:val="4AF1C3EF"/>
    <w:rsid w:val="4AF916A4"/>
    <w:rsid w:val="4AFEC0EA"/>
    <w:rsid w:val="4B01E57F"/>
    <w:rsid w:val="4B0F31C5"/>
    <w:rsid w:val="4B2C446E"/>
    <w:rsid w:val="4B3024ED"/>
    <w:rsid w:val="4B379B78"/>
    <w:rsid w:val="4B831C16"/>
    <w:rsid w:val="4B840292"/>
    <w:rsid w:val="4B93DEDD"/>
    <w:rsid w:val="4B956D63"/>
    <w:rsid w:val="4BC50AF5"/>
    <w:rsid w:val="4BCE478F"/>
    <w:rsid w:val="4C0940CD"/>
    <w:rsid w:val="4C261764"/>
    <w:rsid w:val="4C40C64C"/>
    <w:rsid w:val="4C4AE8F5"/>
    <w:rsid w:val="4C59E883"/>
    <w:rsid w:val="4C630174"/>
    <w:rsid w:val="4C70F601"/>
    <w:rsid w:val="4C8EB433"/>
    <w:rsid w:val="4C8FE52E"/>
    <w:rsid w:val="4C939E07"/>
    <w:rsid w:val="4C96D182"/>
    <w:rsid w:val="4CC2B9AA"/>
    <w:rsid w:val="4CCCB627"/>
    <w:rsid w:val="4D0132FF"/>
    <w:rsid w:val="4D09DA9C"/>
    <w:rsid w:val="4D17B5C9"/>
    <w:rsid w:val="4D188506"/>
    <w:rsid w:val="4D27FF94"/>
    <w:rsid w:val="4D2EC681"/>
    <w:rsid w:val="4D3AA66C"/>
    <w:rsid w:val="4D506EE0"/>
    <w:rsid w:val="4D562BDC"/>
    <w:rsid w:val="4D58CDC9"/>
    <w:rsid w:val="4D6B4FC3"/>
    <w:rsid w:val="4D713672"/>
    <w:rsid w:val="4D89A5E1"/>
    <w:rsid w:val="4D8B4FB7"/>
    <w:rsid w:val="4D925BCE"/>
    <w:rsid w:val="4D9F2819"/>
    <w:rsid w:val="4DA5C194"/>
    <w:rsid w:val="4DAD3768"/>
    <w:rsid w:val="4DB3503B"/>
    <w:rsid w:val="4DB37258"/>
    <w:rsid w:val="4DBDF5AD"/>
    <w:rsid w:val="4DBF9407"/>
    <w:rsid w:val="4DCB7D96"/>
    <w:rsid w:val="4DD21E84"/>
    <w:rsid w:val="4DDE657A"/>
    <w:rsid w:val="4DE58B0F"/>
    <w:rsid w:val="4DEA7129"/>
    <w:rsid w:val="4DFAAAB4"/>
    <w:rsid w:val="4DFAD6FF"/>
    <w:rsid w:val="4E07E1B3"/>
    <w:rsid w:val="4E0AD3F2"/>
    <w:rsid w:val="4E1734C9"/>
    <w:rsid w:val="4E24771E"/>
    <w:rsid w:val="4E2A68C9"/>
    <w:rsid w:val="4E2DADB4"/>
    <w:rsid w:val="4E38AEB8"/>
    <w:rsid w:val="4E3B2C9E"/>
    <w:rsid w:val="4E5C1A3D"/>
    <w:rsid w:val="4E838DD0"/>
    <w:rsid w:val="4E8A2459"/>
    <w:rsid w:val="4E937063"/>
    <w:rsid w:val="4E9A2349"/>
    <w:rsid w:val="4EA90524"/>
    <w:rsid w:val="4EB0E504"/>
    <w:rsid w:val="4EB55D77"/>
    <w:rsid w:val="4EBA1B53"/>
    <w:rsid w:val="4ED49AD4"/>
    <w:rsid w:val="4EE21DDA"/>
    <w:rsid w:val="4EF86E02"/>
    <w:rsid w:val="4F0A7BFD"/>
    <w:rsid w:val="4F35ADD6"/>
    <w:rsid w:val="4F42C5D0"/>
    <w:rsid w:val="4F68E828"/>
    <w:rsid w:val="4F78D6BE"/>
    <w:rsid w:val="4F7D36E9"/>
    <w:rsid w:val="4F835A2D"/>
    <w:rsid w:val="4F849E81"/>
    <w:rsid w:val="4FB320AF"/>
    <w:rsid w:val="4FB7B946"/>
    <w:rsid w:val="4FC64C44"/>
    <w:rsid w:val="4FCCB6D1"/>
    <w:rsid w:val="4FCEEBD2"/>
    <w:rsid w:val="4FD0E09C"/>
    <w:rsid w:val="4FDB35C2"/>
    <w:rsid w:val="4FED920E"/>
    <w:rsid w:val="4FF2AC60"/>
    <w:rsid w:val="4FF48278"/>
    <w:rsid w:val="500CDF3D"/>
    <w:rsid w:val="5018E123"/>
    <w:rsid w:val="501DCD61"/>
    <w:rsid w:val="503AA303"/>
    <w:rsid w:val="505AD246"/>
    <w:rsid w:val="5070BD3C"/>
    <w:rsid w:val="5079B94A"/>
    <w:rsid w:val="5081F26C"/>
    <w:rsid w:val="5088AC01"/>
    <w:rsid w:val="50A81057"/>
    <w:rsid w:val="50AEC099"/>
    <w:rsid w:val="50B92B1C"/>
    <w:rsid w:val="50D8A9D1"/>
    <w:rsid w:val="50DBEA28"/>
    <w:rsid w:val="50DF18D3"/>
    <w:rsid w:val="50F3CFB0"/>
    <w:rsid w:val="51027844"/>
    <w:rsid w:val="5119B611"/>
    <w:rsid w:val="511F4E16"/>
    <w:rsid w:val="5132652A"/>
    <w:rsid w:val="513471AA"/>
    <w:rsid w:val="5138ADA6"/>
    <w:rsid w:val="5152970D"/>
    <w:rsid w:val="5156C8D3"/>
    <w:rsid w:val="5170DEEB"/>
    <w:rsid w:val="51888568"/>
    <w:rsid w:val="518B849A"/>
    <w:rsid w:val="51B7B281"/>
    <w:rsid w:val="51C106AE"/>
    <w:rsid w:val="51C6237D"/>
    <w:rsid w:val="51EFBB04"/>
    <w:rsid w:val="51F07B79"/>
    <w:rsid w:val="52030F6E"/>
    <w:rsid w:val="521FFC68"/>
    <w:rsid w:val="5242937A"/>
    <w:rsid w:val="52461104"/>
    <w:rsid w:val="5248511E"/>
    <w:rsid w:val="5257DD5D"/>
    <w:rsid w:val="52600F17"/>
    <w:rsid w:val="5274DE6E"/>
    <w:rsid w:val="5297F699"/>
    <w:rsid w:val="529FBC12"/>
    <w:rsid w:val="52A0764B"/>
    <w:rsid w:val="52B700C9"/>
    <w:rsid w:val="52C0D197"/>
    <w:rsid w:val="52CB4EBD"/>
    <w:rsid w:val="52CBBCE2"/>
    <w:rsid w:val="52D00A94"/>
    <w:rsid w:val="52D17AF4"/>
    <w:rsid w:val="52DA2C73"/>
    <w:rsid w:val="52DA8869"/>
    <w:rsid w:val="52E6C700"/>
    <w:rsid w:val="52E6DCC9"/>
    <w:rsid w:val="52FF9854"/>
    <w:rsid w:val="531B0969"/>
    <w:rsid w:val="5350809F"/>
    <w:rsid w:val="5362C30F"/>
    <w:rsid w:val="53948634"/>
    <w:rsid w:val="5399BCAC"/>
    <w:rsid w:val="53B3E62D"/>
    <w:rsid w:val="53BA1B21"/>
    <w:rsid w:val="53BCE70E"/>
    <w:rsid w:val="53C075C8"/>
    <w:rsid w:val="53CD0175"/>
    <w:rsid w:val="53DF967B"/>
    <w:rsid w:val="53F3D854"/>
    <w:rsid w:val="540A9A2A"/>
    <w:rsid w:val="540B45BC"/>
    <w:rsid w:val="541081B8"/>
    <w:rsid w:val="541333DE"/>
    <w:rsid w:val="54150318"/>
    <w:rsid w:val="54184D3A"/>
    <w:rsid w:val="541B4A56"/>
    <w:rsid w:val="5420ABCD"/>
    <w:rsid w:val="54321936"/>
    <w:rsid w:val="544D869A"/>
    <w:rsid w:val="548B7B3A"/>
    <w:rsid w:val="548C7C7F"/>
    <w:rsid w:val="54905CF6"/>
    <w:rsid w:val="549CE1AF"/>
    <w:rsid w:val="54B3B915"/>
    <w:rsid w:val="54C52F9A"/>
    <w:rsid w:val="54D02A6A"/>
    <w:rsid w:val="54DDA8AE"/>
    <w:rsid w:val="54F64153"/>
    <w:rsid w:val="5503243D"/>
    <w:rsid w:val="550BE3D0"/>
    <w:rsid w:val="55408CEC"/>
    <w:rsid w:val="554BC6E5"/>
    <w:rsid w:val="555F7D53"/>
    <w:rsid w:val="5567CC3F"/>
    <w:rsid w:val="5587F2C9"/>
    <w:rsid w:val="559AE83D"/>
    <w:rsid w:val="55A7FEFA"/>
    <w:rsid w:val="55AB92F2"/>
    <w:rsid w:val="55B5DF10"/>
    <w:rsid w:val="55BC4F42"/>
    <w:rsid w:val="55C097CD"/>
    <w:rsid w:val="55CEC53E"/>
    <w:rsid w:val="55D8C396"/>
    <w:rsid w:val="55E39A5A"/>
    <w:rsid w:val="55E420FB"/>
    <w:rsid w:val="55F2BC03"/>
    <w:rsid w:val="55FF9799"/>
    <w:rsid w:val="5634C3E5"/>
    <w:rsid w:val="56354405"/>
    <w:rsid w:val="563F4F12"/>
    <w:rsid w:val="5651A3A8"/>
    <w:rsid w:val="5652AE48"/>
    <w:rsid w:val="565DF475"/>
    <w:rsid w:val="565FED7D"/>
    <w:rsid w:val="56637EA7"/>
    <w:rsid w:val="566B6CBF"/>
    <w:rsid w:val="56870036"/>
    <w:rsid w:val="568D3256"/>
    <w:rsid w:val="56AFD310"/>
    <w:rsid w:val="56BBF25E"/>
    <w:rsid w:val="56CFC060"/>
    <w:rsid w:val="56D0F98D"/>
    <w:rsid w:val="56DD3D4F"/>
    <w:rsid w:val="56E84ED3"/>
    <w:rsid w:val="56EC8F1C"/>
    <w:rsid w:val="572F6D01"/>
    <w:rsid w:val="5731A620"/>
    <w:rsid w:val="574E3222"/>
    <w:rsid w:val="575A5D8D"/>
    <w:rsid w:val="57644B36"/>
    <w:rsid w:val="576CB7D6"/>
    <w:rsid w:val="576F2071"/>
    <w:rsid w:val="5770416E"/>
    <w:rsid w:val="57714497"/>
    <w:rsid w:val="5781C7A4"/>
    <w:rsid w:val="5783A98F"/>
    <w:rsid w:val="578DE734"/>
    <w:rsid w:val="578ED3E5"/>
    <w:rsid w:val="578F5EA8"/>
    <w:rsid w:val="57BBAB34"/>
    <w:rsid w:val="57BDBF88"/>
    <w:rsid w:val="57D5D880"/>
    <w:rsid w:val="57DAB257"/>
    <w:rsid w:val="57F9A64A"/>
    <w:rsid w:val="581B99F3"/>
    <w:rsid w:val="582D15CF"/>
    <w:rsid w:val="58561CB2"/>
    <w:rsid w:val="5861B8A0"/>
    <w:rsid w:val="5862DDA4"/>
    <w:rsid w:val="5862ECBC"/>
    <w:rsid w:val="58648649"/>
    <w:rsid w:val="5885C17E"/>
    <w:rsid w:val="5888B613"/>
    <w:rsid w:val="589C18F6"/>
    <w:rsid w:val="58A329AC"/>
    <w:rsid w:val="58BDB5C7"/>
    <w:rsid w:val="58BE1022"/>
    <w:rsid w:val="58C8FA47"/>
    <w:rsid w:val="58F9EBC8"/>
    <w:rsid w:val="59006B4F"/>
    <w:rsid w:val="59071F15"/>
    <w:rsid w:val="590A1ED1"/>
    <w:rsid w:val="590A6F41"/>
    <w:rsid w:val="590D14F8"/>
    <w:rsid w:val="590D3EC2"/>
    <w:rsid w:val="5913797F"/>
    <w:rsid w:val="59219FF5"/>
    <w:rsid w:val="59444606"/>
    <w:rsid w:val="595BEA35"/>
    <w:rsid w:val="598300E1"/>
    <w:rsid w:val="59917711"/>
    <w:rsid w:val="599F78EF"/>
    <w:rsid w:val="59B03D8D"/>
    <w:rsid w:val="59B9796F"/>
    <w:rsid w:val="59BBBD62"/>
    <w:rsid w:val="59CC787F"/>
    <w:rsid w:val="59D44430"/>
    <w:rsid w:val="59EE9029"/>
    <w:rsid w:val="5A1511AE"/>
    <w:rsid w:val="5A2041A7"/>
    <w:rsid w:val="5A3FF98C"/>
    <w:rsid w:val="5A51F82E"/>
    <w:rsid w:val="5A5BA5A5"/>
    <w:rsid w:val="5A5C71AA"/>
    <w:rsid w:val="5A63D78D"/>
    <w:rsid w:val="5A6655F0"/>
    <w:rsid w:val="5A6976DB"/>
    <w:rsid w:val="5A774CC8"/>
    <w:rsid w:val="5A81E114"/>
    <w:rsid w:val="5A8759B9"/>
    <w:rsid w:val="5A880CF1"/>
    <w:rsid w:val="5A9233C1"/>
    <w:rsid w:val="5A95C7C0"/>
    <w:rsid w:val="5A9C6E7D"/>
    <w:rsid w:val="5AC47A58"/>
    <w:rsid w:val="5AD614E7"/>
    <w:rsid w:val="5ADCA9A1"/>
    <w:rsid w:val="5AEABB7D"/>
    <w:rsid w:val="5AFA26FB"/>
    <w:rsid w:val="5B10D561"/>
    <w:rsid w:val="5B1244BA"/>
    <w:rsid w:val="5B263031"/>
    <w:rsid w:val="5B2E70B8"/>
    <w:rsid w:val="5B382BEF"/>
    <w:rsid w:val="5B41E286"/>
    <w:rsid w:val="5B50CB74"/>
    <w:rsid w:val="5B51A6D2"/>
    <w:rsid w:val="5B7F829D"/>
    <w:rsid w:val="5B88D22C"/>
    <w:rsid w:val="5B8C115E"/>
    <w:rsid w:val="5B9098B6"/>
    <w:rsid w:val="5B93EF16"/>
    <w:rsid w:val="5B9D2054"/>
    <w:rsid w:val="5B9D4FC0"/>
    <w:rsid w:val="5B9DA658"/>
    <w:rsid w:val="5BAF32B0"/>
    <w:rsid w:val="5BB0817A"/>
    <w:rsid w:val="5BB114A1"/>
    <w:rsid w:val="5BC94D89"/>
    <w:rsid w:val="5BD9205C"/>
    <w:rsid w:val="5BE638E2"/>
    <w:rsid w:val="5BF1EE09"/>
    <w:rsid w:val="5BF3F1B2"/>
    <w:rsid w:val="5BF861CA"/>
    <w:rsid w:val="5C08A044"/>
    <w:rsid w:val="5C245748"/>
    <w:rsid w:val="5C2FDE0A"/>
    <w:rsid w:val="5C35546F"/>
    <w:rsid w:val="5C449010"/>
    <w:rsid w:val="5C5BEDC4"/>
    <w:rsid w:val="5C674E84"/>
    <w:rsid w:val="5C6E443E"/>
    <w:rsid w:val="5C743C77"/>
    <w:rsid w:val="5C77B378"/>
    <w:rsid w:val="5C8D7320"/>
    <w:rsid w:val="5C909038"/>
    <w:rsid w:val="5CA3E3A1"/>
    <w:rsid w:val="5CA94957"/>
    <w:rsid w:val="5CAF76CD"/>
    <w:rsid w:val="5CB477F3"/>
    <w:rsid w:val="5CBB225C"/>
    <w:rsid w:val="5CC2C96C"/>
    <w:rsid w:val="5CD3C421"/>
    <w:rsid w:val="5CE198D2"/>
    <w:rsid w:val="5CE1F395"/>
    <w:rsid w:val="5CF3DC77"/>
    <w:rsid w:val="5D0D6855"/>
    <w:rsid w:val="5D0F994E"/>
    <w:rsid w:val="5D29CA3E"/>
    <w:rsid w:val="5D3112EE"/>
    <w:rsid w:val="5D36F287"/>
    <w:rsid w:val="5D4B67DE"/>
    <w:rsid w:val="5D5299CD"/>
    <w:rsid w:val="5D5B195A"/>
    <w:rsid w:val="5D61336E"/>
    <w:rsid w:val="5D6274F8"/>
    <w:rsid w:val="5D797E3E"/>
    <w:rsid w:val="5D85CB87"/>
    <w:rsid w:val="5D85E47D"/>
    <w:rsid w:val="5D8ADBF8"/>
    <w:rsid w:val="5DA38956"/>
    <w:rsid w:val="5DB04DCD"/>
    <w:rsid w:val="5DBB5F47"/>
    <w:rsid w:val="5DBD6025"/>
    <w:rsid w:val="5DCA41DB"/>
    <w:rsid w:val="5DCD6731"/>
    <w:rsid w:val="5DD0CBC4"/>
    <w:rsid w:val="5DD288C9"/>
    <w:rsid w:val="5DE37797"/>
    <w:rsid w:val="5DFFC5FC"/>
    <w:rsid w:val="5E039C88"/>
    <w:rsid w:val="5E085268"/>
    <w:rsid w:val="5E0B2943"/>
    <w:rsid w:val="5E0CC33C"/>
    <w:rsid w:val="5E12E745"/>
    <w:rsid w:val="5E192664"/>
    <w:rsid w:val="5E361415"/>
    <w:rsid w:val="5E3A7BA3"/>
    <w:rsid w:val="5E43A283"/>
    <w:rsid w:val="5E4670D6"/>
    <w:rsid w:val="5E6332A6"/>
    <w:rsid w:val="5E650360"/>
    <w:rsid w:val="5E76B552"/>
    <w:rsid w:val="5E781438"/>
    <w:rsid w:val="5E796838"/>
    <w:rsid w:val="5E85A2EF"/>
    <w:rsid w:val="5EA0BDD6"/>
    <w:rsid w:val="5EA0C013"/>
    <w:rsid w:val="5EA13459"/>
    <w:rsid w:val="5EAD4F3D"/>
    <w:rsid w:val="5EB15E19"/>
    <w:rsid w:val="5EBE4D03"/>
    <w:rsid w:val="5EC072EE"/>
    <w:rsid w:val="5ED40858"/>
    <w:rsid w:val="5ED7A4CF"/>
    <w:rsid w:val="5EDAC40E"/>
    <w:rsid w:val="5EE2796D"/>
    <w:rsid w:val="5EE3F02E"/>
    <w:rsid w:val="5EF1D506"/>
    <w:rsid w:val="5EF43947"/>
    <w:rsid w:val="5EFD6760"/>
    <w:rsid w:val="5F04CD5F"/>
    <w:rsid w:val="5F0A50BC"/>
    <w:rsid w:val="5F12E396"/>
    <w:rsid w:val="5F2A3D08"/>
    <w:rsid w:val="5F2A59DA"/>
    <w:rsid w:val="5F35BF9A"/>
    <w:rsid w:val="5F368F0F"/>
    <w:rsid w:val="5F48EF23"/>
    <w:rsid w:val="5F51A602"/>
    <w:rsid w:val="5F571E47"/>
    <w:rsid w:val="5F5852CA"/>
    <w:rsid w:val="5F5F7F9F"/>
    <w:rsid w:val="5F758E9D"/>
    <w:rsid w:val="5F9AF78A"/>
    <w:rsid w:val="5FAD6B89"/>
    <w:rsid w:val="5FCA14A7"/>
    <w:rsid w:val="5FCBC9CC"/>
    <w:rsid w:val="5FD67EA5"/>
    <w:rsid w:val="5FDFA462"/>
    <w:rsid w:val="5FE0E0D7"/>
    <w:rsid w:val="5FF194C4"/>
    <w:rsid w:val="5FF9A2F8"/>
    <w:rsid w:val="5FFFF057"/>
    <w:rsid w:val="60034EBA"/>
    <w:rsid w:val="6024F4FA"/>
    <w:rsid w:val="602873BB"/>
    <w:rsid w:val="6042CFFD"/>
    <w:rsid w:val="605245CA"/>
    <w:rsid w:val="605C648E"/>
    <w:rsid w:val="605C789C"/>
    <w:rsid w:val="6064AC83"/>
    <w:rsid w:val="607483CB"/>
    <w:rsid w:val="6077F26C"/>
    <w:rsid w:val="608308A0"/>
    <w:rsid w:val="608473DD"/>
    <w:rsid w:val="60914929"/>
    <w:rsid w:val="6098DBBF"/>
    <w:rsid w:val="60B0B8EF"/>
    <w:rsid w:val="60C124F0"/>
    <w:rsid w:val="60C1B37E"/>
    <w:rsid w:val="60C2ACA7"/>
    <w:rsid w:val="60CEB66C"/>
    <w:rsid w:val="60D1B1E7"/>
    <w:rsid w:val="60DBB3B8"/>
    <w:rsid w:val="60E6774B"/>
    <w:rsid w:val="60EF5054"/>
    <w:rsid w:val="61026820"/>
    <w:rsid w:val="610F186F"/>
    <w:rsid w:val="61132848"/>
    <w:rsid w:val="6114A934"/>
    <w:rsid w:val="611C802C"/>
    <w:rsid w:val="613AFF26"/>
    <w:rsid w:val="61420E84"/>
    <w:rsid w:val="6153BB76"/>
    <w:rsid w:val="615DF402"/>
    <w:rsid w:val="6160FB67"/>
    <w:rsid w:val="61739A04"/>
    <w:rsid w:val="61745B27"/>
    <w:rsid w:val="617B4EDA"/>
    <w:rsid w:val="61957359"/>
    <w:rsid w:val="61A43F17"/>
    <w:rsid w:val="61B3AED9"/>
    <w:rsid w:val="61BDFC32"/>
    <w:rsid w:val="61C2D856"/>
    <w:rsid w:val="61F813B0"/>
    <w:rsid w:val="61FFC1B7"/>
    <w:rsid w:val="620F67DB"/>
    <w:rsid w:val="622502FB"/>
    <w:rsid w:val="62289A5B"/>
    <w:rsid w:val="622A12D1"/>
    <w:rsid w:val="624440B8"/>
    <w:rsid w:val="6246BA50"/>
    <w:rsid w:val="625131AC"/>
    <w:rsid w:val="6257D1B9"/>
    <w:rsid w:val="6278BBB1"/>
    <w:rsid w:val="627ABDBC"/>
    <w:rsid w:val="62933119"/>
    <w:rsid w:val="629A9CEA"/>
    <w:rsid w:val="62ABF90A"/>
    <w:rsid w:val="62BFD2AD"/>
    <w:rsid w:val="62C7BB08"/>
    <w:rsid w:val="62C96786"/>
    <w:rsid w:val="62CF5DD8"/>
    <w:rsid w:val="62D7F3BB"/>
    <w:rsid w:val="62EECA21"/>
    <w:rsid w:val="62FDD451"/>
    <w:rsid w:val="630C7B92"/>
    <w:rsid w:val="630FABC5"/>
    <w:rsid w:val="631CE946"/>
    <w:rsid w:val="634889F9"/>
    <w:rsid w:val="6372964C"/>
    <w:rsid w:val="6385118F"/>
    <w:rsid w:val="6390B6F1"/>
    <w:rsid w:val="6393577A"/>
    <w:rsid w:val="6393E411"/>
    <w:rsid w:val="63970878"/>
    <w:rsid w:val="639AF069"/>
    <w:rsid w:val="639C5886"/>
    <w:rsid w:val="63AE970D"/>
    <w:rsid w:val="63B84C58"/>
    <w:rsid w:val="63C2EB13"/>
    <w:rsid w:val="63C6FBDE"/>
    <w:rsid w:val="63C8837D"/>
    <w:rsid w:val="63CDE3C5"/>
    <w:rsid w:val="63DA51FA"/>
    <w:rsid w:val="63DD524B"/>
    <w:rsid w:val="64173F96"/>
    <w:rsid w:val="64220856"/>
    <w:rsid w:val="6437B435"/>
    <w:rsid w:val="64389495"/>
    <w:rsid w:val="643E498C"/>
    <w:rsid w:val="643F7DD0"/>
    <w:rsid w:val="64414FD7"/>
    <w:rsid w:val="645B2879"/>
    <w:rsid w:val="645FABE7"/>
    <w:rsid w:val="646094B4"/>
    <w:rsid w:val="64636B3B"/>
    <w:rsid w:val="646B1AD1"/>
    <w:rsid w:val="64A7CAB3"/>
    <w:rsid w:val="64BB38A6"/>
    <w:rsid w:val="64CF687F"/>
    <w:rsid w:val="64D918BB"/>
    <w:rsid w:val="64E55D07"/>
    <w:rsid w:val="64E62FF6"/>
    <w:rsid w:val="64F179C4"/>
    <w:rsid w:val="64F32236"/>
    <w:rsid w:val="64FB30A8"/>
    <w:rsid w:val="64FB54B9"/>
    <w:rsid w:val="6500E0F5"/>
    <w:rsid w:val="6501117D"/>
    <w:rsid w:val="650151A1"/>
    <w:rsid w:val="65028B74"/>
    <w:rsid w:val="650886C6"/>
    <w:rsid w:val="651B9773"/>
    <w:rsid w:val="652AB378"/>
    <w:rsid w:val="653A61DC"/>
    <w:rsid w:val="654899A1"/>
    <w:rsid w:val="65635DCD"/>
    <w:rsid w:val="657B55A9"/>
    <w:rsid w:val="658B0731"/>
    <w:rsid w:val="659010C6"/>
    <w:rsid w:val="65A3303A"/>
    <w:rsid w:val="65A47960"/>
    <w:rsid w:val="65A598CF"/>
    <w:rsid w:val="65AA2926"/>
    <w:rsid w:val="65AACD6D"/>
    <w:rsid w:val="65C1719B"/>
    <w:rsid w:val="65E9254F"/>
    <w:rsid w:val="65F0CC5D"/>
    <w:rsid w:val="660A5AAC"/>
    <w:rsid w:val="661935A6"/>
    <w:rsid w:val="6636C2C4"/>
    <w:rsid w:val="6640794F"/>
    <w:rsid w:val="666935F4"/>
    <w:rsid w:val="6679D16D"/>
    <w:rsid w:val="66841DA9"/>
    <w:rsid w:val="668F92DE"/>
    <w:rsid w:val="66AEC09C"/>
    <w:rsid w:val="66D73FC4"/>
    <w:rsid w:val="66E1689F"/>
    <w:rsid w:val="66ED1CC8"/>
    <w:rsid w:val="66FA563F"/>
    <w:rsid w:val="67142F23"/>
    <w:rsid w:val="6736A6EE"/>
    <w:rsid w:val="673B32A6"/>
    <w:rsid w:val="673DE3A2"/>
    <w:rsid w:val="673F009B"/>
    <w:rsid w:val="67504FCD"/>
    <w:rsid w:val="6775CF22"/>
    <w:rsid w:val="677A20D6"/>
    <w:rsid w:val="677BACE8"/>
    <w:rsid w:val="678559C4"/>
    <w:rsid w:val="67892A36"/>
    <w:rsid w:val="67952656"/>
    <w:rsid w:val="6796A198"/>
    <w:rsid w:val="67A1021A"/>
    <w:rsid w:val="67CAEE4F"/>
    <w:rsid w:val="67D89ED2"/>
    <w:rsid w:val="67E11F88"/>
    <w:rsid w:val="67E4A192"/>
    <w:rsid w:val="67E7FAE8"/>
    <w:rsid w:val="67ED5AD9"/>
    <w:rsid w:val="67F44CD2"/>
    <w:rsid w:val="67FEFE2A"/>
    <w:rsid w:val="6802BCC0"/>
    <w:rsid w:val="681D64A6"/>
    <w:rsid w:val="681DED0D"/>
    <w:rsid w:val="6827F601"/>
    <w:rsid w:val="6837018D"/>
    <w:rsid w:val="684E31AB"/>
    <w:rsid w:val="685115C4"/>
    <w:rsid w:val="685541A9"/>
    <w:rsid w:val="6874BD81"/>
    <w:rsid w:val="689484A9"/>
    <w:rsid w:val="68950862"/>
    <w:rsid w:val="6896F7AE"/>
    <w:rsid w:val="689B8895"/>
    <w:rsid w:val="689EB7FE"/>
    <w:rsid w:val="68AFD1A2"/>
    <w:rsid w:val="68B014A4"/>
    <w:rsid w:val="68B7F970"/>
    <w:rsid w:val="68B89171"/>
    <w:rsid w:val="68CBC539"/>
    <w:rsid w:val="68CCADC7"/>
    <w:rsid w:val="68DC4C2F"/>
    <w:rsid w:val="6905434C"/>
    <w:rsid w:val="691CA644"/>
    <w:rsid w:val="691EADE3"/>
    <w:rsid w:val="69277FA8"/>
    <w:rsid w:val="6933A482"/>
    <w:rsid w:val="6936A076"/>
    <w:rsid w:val="69378F36"/>
    <w:rsid w:val="6959D05C"/>
    <w:rsid w:val="695DE231"/>
    <w:rsid w:val="696E4A16"/>
    <w:rsid w:val="6971B7B0"/>
    <w:rsid w:val="6979072B"/>
    <w:rsid w:val="6981FA2F"/>
    <w:rsid w:val="6986C25E"/>
    <w:rsid w:val="6986E421"/>
    <w:rsid w:val="6997DFDD"/>
    <w:rsid w:val="699E8498"/>
    <w:rsid w:val="69A57E28"/>
    <w:rsid w:val="69A9F706"/>
    <w:rsid w:val="69B688DA"/>
    <w:rsid w:val="69B73D5D"/>
    <w:rsid w:val="6A005025"/>
    <w:rsid w:val="6A053843"/>
    <w:rsid w:val="6A083306"/>
    <w:rsid w:val="6A09AB3B"/>
    <w:rsid w:val="6A16D44E"/>
    <w:rsid w:val="6A33F7F1"/>
    <w:rsid w:val="6A46822E"/>
    <w:rsid w:val="6A4EFC3E"/>
    <w:rsid w:val="6A65D0F2"/>
    <w:rsid w:val="6A6CF0C7"/>
    <w:rsid w:val="6A75DD3B"/>
    <w:rsid w:val="6A9D6AC5"/>
    <w:rsid w:val="6AA91CB9"/>
    <w:rsid w:val="6AAA98B7"/>
    <w:rsid w:val="6ACB31FB"/>
    <w:rsid w:val="6ADBAD9C"/>
    <w:rsid w:val="6B0D5EFF"/>
    <w:rsid w:val="6B0F58FB"/>
    <w:rsid w:val="6B13E281"/>
    <w:rsid w:val="6B207F77"/>
    <w:rsid w:val="6B46FB26"/>
    <w:rsid w:val="6B4BCD48"/>
    <w:rsid w:val="6B6790E5"/>
    <w:rsid w:val="6B6D1D52"/>
    <w:rsid w:val="6B72F298"/>
    <w:rsid w:val="6B7502FC"/>
    <w:rsid w:val="6B76EFC6"/>
    <w:rsid w:val="6B7AA32C"/>
    <w:rsid w:val="6B9549A1"/>
    <w:rsid w:val="6BACBBC2"/>
    <w:rsid w:val="6BAF2728"/>
    <w:rsid w:val="6BBA545D"/>
    <w:rsid w:val="6BCA3665"/>
    <w:rsid w:val="6BD6F815"/>
    <w:rsid w:val="6BEA6377"/>
    <w:rsid w:val="6C1271BE"/>
    <w:rsid w:val="6C1DBDFB"/>
    <w:rsid w:val="6C2613E7"/>
    <w:rsid w:val="6C3459A5"/>
    <w:rsid w:val="6C47CCE2"/>
    <w:rsid w:val="6C488CF5"/>
    <w:rsid w:val="6C4B631E"/>
    <w:rsid w:val="6C4E6695"/>
    <w:rsid w:val="6C4E701A"/>
    <w:rsid w:val="6C5096E5"/>
    <w:rsid w:val="6C59DBBA"/>
    <w:rsid w:val="6C66B67D"/>
    <w:rsid w:val="6C7BA208"/>
    <w:rsid w:val="6C7D8EA6"/>
    <w:rsid w:val="6C96BDB2"/>
    <w:rsid w:val="6C9F1754"/>
    <w:rsid w:val="6CB0E52C"/>
    <w:rsid w:val="6CB4A8C8"/>
    <w:rsid w:val="6CB78374"/>
    <w:rsid w:val="6CC6AAA4"/>
    <w:rsid w:val="6CD446A3"/>
    <w:rsid w:val="6CD6B718"/>
    <w:rsid w:val="6CF1A051"/>
    <w:rsid w:val="6CFC6D09"/>
    <w:rsid w:val="6D0571E8"/>
    <w:rsid w:val="6D16248B"/>
    <w:rsid w:val="6D337A08"/>
    <w:rsid w:val="6D3E4EEA"/>
    <w:rsid w:val="6D57310E"/>
    <w:rsid w:val="6D62ACEF"/>
    <w:rsid w:val="6D6488A7"/>
    <w:rsid w:val="6D70450E"/>
    <w:rsid w:val="6D825776"/>
    <w:rsid w:val="6D8666D1"/>
    <w:rsid w:val="6D94665B"/>
    <w:rsid w:val="6D95B87B"/>
    <w:rsid w:val="6DAB6DE4"/>
    <w:rsid w:val="6DAD0631"/>
    <w:rsid w:val="6DBA675E"/>
    <w:rsid w:val="6DC0D038"/>
    <w:rsid w:val="6DD10D13"/>
    <w:rsid w:val="6DDD6EAD"/>
    <w:rsid w:val="6DDFED7A"/>
    <w:rsid w:val="6DE27815"/>
    <w:rsid w:val="6DEFA147"/>
    <w:rsid w:val="6DF59A35"/>
    <w:rsid w:val="6E11C9D2"/>
    <w:rsid w:val="6E32BB3F"/>
    <w:rsid w:val="6E39F10A"/>
    <w:rsid w:val="6E444C01"/>
    <w:rsid w:val="6E544C0E"/>
    <w:rsid w:val="6E5CF765"/>
    <w:rsid w:val="6E6E7433"/>
    <w:rsid w:val="6E71C0B5"/>
    <w:rsid w:val="6E79E15D"/>
    <w:rsid w:val="6E9DF8BF"/>
    <w:rsid w:val="6EC594A1"/>
    <w:rsid w:val="6ED696B8"/>
    <w:rsid w:val="6EDBDF89"/>
    <w:rsid w:val="6EDDA8FF"/>
    <w:rsid w:val="6EEA1E45"/>
    <w:rsid w:val="6EF1B4EA"/>
    <w:rsid w:val="6F003EB2"/>
    <w:rsid w:val="6F005A1E"/>
    <w:rsid w:val="6F03587D"/>
    <w:rsid w:val="6F03B31A"/>
    <w:rsid w:val="6F4200A1"/>
    <w:rsid w:val="6F450A25"/>
    <w:rsid w:val="6F523F09"/>
    <w:rsid w:val="6F684022"/>
    <w:rsid w:val="6F693C38"/>
    <w:rsid w:val="6F6DE267"/>
    <w:rsid w:val="6F7560CA"/>
    <w:rsid w:val="6F7A9EBF"/>
    <w:rsid w:val="6F7D4901"/>
    <w:rsid w:val="6F7F3A91"/>
    <w:rsid w:val="6F802024"/>
    <w:rsid w:val="6F80A7F7"/>
    <w:rsid w:val="6F8473EE"/>
    <w:rsid w:val="6F950AF4"/>
    <w:rsid w:val="6FCDA53F"/>
    <w:rsid w:val="6FEC057E"/>
    <w:rsid w:val="6FF11EFC"/>
    <w:rsid w:val="6FF537C5"/>
    <w:rsid w:val="6FF9C225"/>
    <w:rsid w:val="6FFA613F"/>
    <w:rsid w:val="700C28D2"/>
    <w:rsid w:val="70107E03"/>
    <w:rsid w:val="70306764"/>
    <w:rsid w:val="703AC822"/>
    <w:rsid w:val="703CB6C7"/>
    <w:rsid w:val="7042BE9A"/>
    <w:rsid w:val="704A265B"/>
    <w:rsid w:val="705EA020"/>
    <w:rsid w:val="705EB91C"/>
    <w:rsid w:val="706A6C1E"/>
    <w:rsid w:val="70726719"/>
    <w:rsid w:val="7072FF93"/>
    <w:rsid w:val="70737CF3"/>
    <w:rsid w:val="708A85C1"/>
    <w:rsid w:val="709A7332"/>
    <w:rsid w:val="709AD5B5"/>
    <w:rsid w:val="709D251B"/>
    <w:rsid w:val="70A9AC89"/>
    <w:rsid w:val="70ACBFB5"/>
    <w:rsid w:val="70B52FBB"/>
    <w:rsid w:val="70B6BACA"/>
    <w:rsid w:val="70B878A2"/>
    <w:rsid w:val="70BAA978"/>
    <w:rsid w:val="70D959DA"/>
    <w:rsid w:val="70E2B88A"/>
    <w:rsid w:val="70E99C87"/>
    <w:rsid w:val="7109EEE2"/>
    <w:rsid w:val="711320FD"/>
    <w:rsid w:val="711386A4"/>
    <w:rsid w:val="7119A018"/>
    <w:rsid w:val="7127ACC8"/>
    <w:rsid w:val="7134EA9A"/>
    <w:rsid w:val="71369F4A"/>
    <w:rsid w:val="71406290"/>
    <w:rsid w:val="714173B0"/>
    <w:rsid w:val="7152A3FC"/>
    <w:rsid w:val="71566B7B"/>
    <w:rsid w:val="7168937C"/>
    <w:rsid w:val="716FA06F"/>
    <w:rsid w:val="717191CC"/>
    <w:rsid w:val="71735923"/>
    <w:rsid w:val="717DE746"/>
    <w:rsid w:val="71A4D05D"/>
    <w:rsid w:val="71B63CE5"/>
    <w:rsid w:val="71D48806"/>
    <w:rsid w:val="71D74FDE"/>
    <w:rsid w:val="71F67E79"/>
    <w:rsid w:val="71FCFAC0"/>
    <w:rsid w:val="7200D48D"/>
    <w:rsid w:val="720A96C2"/>
    <w:rsid w:val="720BC9F2"/>
    <w:rsid w:val="722413BA"/>
    <w:rsid w:val="722677AC"/>
    <w:rsid w:val="723148BD"/>
    <w:rsid w:val="72319213"/>
    <w:rsid w:val="723C75F0"/>
    <w:rsid w:val="7248389A"/>
    <w:rsid w:val="72529D9C"/>
    <w:rsid w:val="7260CD46"/>
    <w:rsid w:val="7260FD29"/>
    <w:rsid w:val="7267A7D5"/>
    <w:rsid w:val="72723B5F"/>
    <w:rsid w:val="727737C3"/>
    <w:rsid w:val="72BBFF1C"/>
    <w:rsid w:val="72CC4E71"/>
    <w:rsid w:val="72DF70E3"/>
    <w:rsid w:val="72E3E321"/>
    <w:rsid w:val="730698C7"/>
    <w:rsid w:val="7320A744"/>
    <w:rsid w:val="73259D1C"/>
    <w:rsid w:val="732A14E0"/>
    <w:rsid w:val="733975AC"/>
    <w:rsid w:val="734015FA"/>
    <w:rsid w:val="7350A5BE"/>
    <w:rsid w:val="7351AACA"/>
    <w:rsid w:val="7351B5EC"/>
    <w:rsid w:val="735F2665"/>
    <w:rsid w:val="735F9AC3"/>
    <w:rsid w:val="73751BCD"/>
    <w:rsid w:val="737EE4EE"/>
    <w:rsid w:val="7384878D"/>
    <w:rsid w:val="7385190D"/>
    <w:rsid w:val="738F128C"/>
    <w:rsid w:val="73B8F004"/>
    <w:rsid w:val="73BACF2E"/>
    <w:rsid w:val="73E15B83"/>
    <w:rsid w:val="73EB4D03"/>
    <w:rsid w:val="73EFB8AA"/>
    <w:rsid w:val="73FB81CF"/>
    <w:rsid w:val="73FE7E08"/>
    <w:rsid w:val="7405632E"/>
    <w:rsid w:val="740B0AC3"/>
    <w:rsid w:val="741ABF55"/>
    <w:rsid w:val="742763E1"/>
    <w:rsid w:val="742C2533"/>
    <w:rsid w:val="743E4ABA"/>
    <w:rsid w:val="74461877"/>
    <w:rsid w:val="744A6627"/>
    <w:rsid w:val="744D7E32"/>
    <w:rsid w:val="7452B42F"/>
    <w:rsid w:val="7456DBA1"/>
    <w:rsid w:val="745DEA3A"/>
    <w:rsid w:val="7461CDFD"/>
    <w:rsid w:val="7462237B"/>
    <w:rsid w:val="7487ED02"/>
    <w:rsid w:val="748FC1BD"/>
    <w:rsid w:val="7492AC87"/>
    <w:rsid w:val="7497AA42"/>
    <w:rsid w:val="7498F5FF"/>
    <w:rsid w:val="74BFB67B"/>
    <w:rsid w:val="74C00350"/>
    <w:rsid w:val="74C49703"/>
    <w:rsid w:val="74D553A1"/>
    <w:rsid w:val="74E00DD5"/>
    <w:rsid w:val="74F4A72C"/>
    <w:rsid w:val="750EE5FA"/>
    <w:rsid w:val="75183044"/>
    <w:rsid w:val="752DA337"/>
    <w:rsid w:val="7541FA81"/>
    <w:rsid w:val="754BC49F"/>
    <w:rsid w:val="75683372"/>
    <w:rsid w:val="756B5ACB"/>
    <w:rsid w:val="75873070"/>
    <w:rsid w:val="7594A821"/>
    <w:rsid w:val="759DF534"/>
    <w:rsid w:val="759FCEDB"/>
    <w:rsid w:val="75A62B7A"/>
    <w:rsid w:val="75A84A4A"/>
    <w:rsid w:val="75AAF178"/>
    <w:rsid w:val="75B4E4E7"/>
    <w:rsid w:val="75B4FC33"/>
    <w:rsid w:val="75CA7327"/>
    <w:rsid w:val="75CEE4D7"/>
    <w:rsid w:val="75D7A947"/>
    <w:rsid w:val="75F2AC02"/>
    <w:rsid w:val="75FDA315"/>
    <w:rsid w:val="760255A7"/>
    <w:rsid w:val="7606E5BB"/>
    <w:rsid w:val="760E9108"/>
    <w:rsid w:val="7620CAED"/>
    <w:rsid w:val="76670431"/>
    <w:rsid w:val="76696853"/>
    <w:rsid w:val="767E9A6E"/>
    <w:rsid w:val="768143BA"/>
    <w:rsid w:val="768F1F95"/>
    <w:rsid w:val="76A00E46"/>
    <w:rsid w:val="76A7D6B7"/>
    <w:rsid w:val="76C7A871"/>
    <w:rsid w:val="76DBD49E"/>
    <w:rsid w:val="76EAA548"/>
    <w:rsid w:val="76F3ED0F"/>
    <w:rsid w:val="76F7CD54"/>
    <w:rsid w:val="770000BC"/>
    <w:rsid w:val="770601EB"/>
    <w:rsid w:val="7716E79B"/>
    <w:rsid w:val="7717B163"/>
    <w:rsid w:val="772CAC6E"/>
    <w:rsid w:val="773079A4"/>
    <w:rsid w:val="778206E9"/>
    <w:rsid w:val="778B5124"/>
    <w:rsid w:val="77978C31"/>
    <w:rsid w:val="77A0EE0A"/>
    <w:rsid w:val="77D1642F"/>
    <w:rsid w:val="77D35DBE"/>
    <w:rsid w:val="77D892D3"/>
    <w:rsid w:val="77EBDDE2"/>
    <w:rsid w:val="77F33C8D"/>
    <w:rsid w:val="78007ED0"/>
    <w:rsid w:val="7811480E"/>
    <w:rsid w:val="781DBCC6"/>
    <w:rsid w:val="782BF544"/>
    <w:rsid w:val="782D6F3A"/>
    <w:rsid w:val="784313B1"/>
    <w:rsid w:val="784DF42C"/>
    <w:rsid w:val="784DFA42"/>
    <w:rsid w:val="7855B87A"/>
    <w:rsid w:val="785DC578"/>
    <w:rsid w:val="786EA492"/>
    <w:rsid w:val="7873000C"/>
    <w:rsid w:val="787525C0"/>
    <w:rsid w:val="7883DC42"/>
    <w:rsid w:val="78A6F546"/>
    <w:rsid w:val="78B5D6D2"/>
    <w:rsid w:val="78C5C1B8"/>
    <w:rsid w:val="78CC284A"/>
    <w:rsid w:val="78DD2A1C"/>
    <w:rsid w:val="78DD704D"/>
    <w:rsid w:val="78EC8461"/>
    <w:rsid w:val="78EEC447"/>
    <w:rsid w:val="79081C73"/>
    <w:rsid w:val="790B0DA7"/>
    <w:rsid w:val="791906C2"/>
    <w:rsid w:val="791D5293"/>
    <w:rsid w:val="792579DF"/>
    <w:rsid w:val="793417DC"/>
    <w:rsid w:val="793688C3"/>
    <w:rsid w:val="795E638C"/>
    <w:rsid w:val="7999DF6D"/>
    <w:rsid w:val="799BD414"/>
    <w:rsid w:val="79AF8822"/>
    <w:rsid w:val="79B4701F"/>
    <w:rsid w:val="79D1BDEC"/>
    <w:rsid w:val="79D7EB70"/>
    <w:rsid w:val="79D8F631"/>
    <w:rsid w:val="79E7AD3A"/>
    <w:rsid w:val="79EAFA62"/>
    <w:rsid w:val="79ECDA25"/>
    <w:rsid w:val="7A025327"/>
    <w:rsid w:val="7A1BEDBA"/>
    <w:rsid w:val="7A1E430D"/>
    <w:rsid w:val="7A27095C"/>
    <w:rsid w:val="7A29C559"/>
    <w:rsid w:val="7A3B4F28"/>
    <w:rsid w:val="7A4C468A"/>
    <w:rsid w:val="7A5F1E42"/>
    <w:rsid w:val="7A9F2CFF"/>
    <w:rsid w:val="7AA1B8B5"/>
    <w:rsid w:val="7AA53B67"/>
    <w:rsid w:val="7ACFB54F"/>
    <w:rsid w:val="7AD33702"/>
    <w:rsid w:val="7AD49026"/>
    <w:rsid w:val="7AD8109D"/>
    <w:rsid w:val="7AE609E3"/>
    <w:rsid w:val="7AE69E09"/>
    <w:rsid w:val="7AE8E76F"/>
    <w:rsid w:val="7AF07384"/>
    <w:rsid w:val="7B02C549"/>
    <w:rsid w:val="7B0F0BD6"/>
    <w:rsid w:val="7B2EAC28"/>
    <w:rsid w:val="7B33BB03"/>
    <w:rsid w:val="7B3E72BE"/>
    <w:rsid w:val="7B409B2B"/>
    <w:rsid w:val="7B49B846"/>
    <w:rsid w:val="7B5719E4"/>
    <w:rsid w:val="7BA11822"/>
    <w:rsid w:val="7BA22802"/>
    <w:rsid w:val="7BA421C1"/>
    <w:rsid w:val="7BC1C322"/>
    <w:rsid w:val="7BC75F46"/>
    <w:rsid w:val="7BEC8CC0"/>
    <w:rsid w:val="7BF30A41"/>
    <w:rsid w:val="7C019A4A"/>
    <w:rsid w:val="7C059CC0"/>
    <w:rsid w:val="7C0E9863"/>
    <w:rsid w:val="7C101D97"/>
    <w:rsid w:val="7C27F4B6"/>
    <w:rsid w:val="7C40290C"/>
    <w:rsid w:val="7C40D39E"/>
    <w:rsid w:val="7C45430D"/>
    <w:rsid w:val="7C4F140A"/>
    <w:rsid w:val="7C524534"/>
    <w:rsid w:val="7C61DE54"/>
    <w:rsid w:val="7C934600"/>
    <w:rsid w:val="7CAFF84C"/>
    <w:rsid w:val="7CB53D25"/>
    <w:rsid w:val="7CBC032E"/>
    <w:rsid w:val="7CC9DAE9"/>
    <w:rsid w:val="7CCDFE51"/>
    <w:rsid w:val="7CD9DAAB"/>
    <w:rsid w:val="7CE688CD"/>
    <w:rsid w:val="7D11BF0B"/>
    <w:rsid w:val="7D1D781F"/>
    <w:rsid w:val="7D21A2EA"/>
    <w:rsid w:val="7D417ED9"/>
    <w:rsid w:val="7D515BB6"/>
    <w:rsid w:val="7D531FC8"/>
    <w:rsid w:val="7D59E60E"/>
    <w:rsid w:val="7D6049A7"/>
    <w:rsid w:val="7D6CFEF6"/>
    <w:rsid w:val="7D7B4A60"/>
    <w:rsid w:val="7D809ED1"/>
    <w:rsid w:val="7D846DA2"/>
    <w:rsid w:val="7D8FB27B"/>
    <w:rsid w:val="7D951CEA"/>
    <w:rsid w:val="7DA09CE5"/>
    <w:rsid w:val="7DA6348B"/>
    <w:rsid w:val="7DC680A3"/>
    <w:rsid w:val="7DCCEB35"/>
    <w:rsid w:val="7DD2B8FF"/>
    <w:rsid w:val="7DED8313"/>
    <w:rsid w:val="7DF5D15E"/>
    <w:rsid w:val="7DF70409"/>
    <w:rsid w:val="7E0074B5"/>
    <w:rsid w:val="7E3086E9"/>
    <w:rsid w:val="7E384DEA"/>
    <w:rsid w:val="7E3B34F3"/>
    <w:rsid w:val="7E438182"/>
    <w:rsid w:val="7E479B88"/>
    <w:rsid w:val="7E4F41C0"/>
    <w:rsid w:val="7E628857"/>
    <w:rsid w:val="7E74C1C6"/>
    <w:rsid w:val="7E7570B0"/>
    <w:rsid w:val="7E78FFF4"/>
    <w:rsid w:val="7E7A9FD6"/>
    <w:rsid w:val="7E971AD4"/>
    <w:rsid w:val="7EA1E941"/>
    <w:rsid w:val="7EA81B52"/>
    <w:rsid w:val="7EAD5D87"/>
    <w:rsid w:val="7EB35B24"/>
    <w:rsid w:val="7EC3C244"/>
    <w:rsid w:val="7ECD0B41"/>
    <w:rsid w:val="7ECDCBBD"/>
    <w:rsid w:val="7ECE1FB1"/>
    <w:rsid w:val="7ED1A49F"/>
    <w:rsid w:val="7ED7367F"/>
    <w:rsid w:val="7ED87240"/>
    <w:rsid w:val="7EDF0A03"/>
    <w:rsid w:val="7EE83C98"/>
    <w:rsid w:val="7EF72634"/>
    <w:rsid w:val="7F001DC5"/>
    <w:rsid w:val="7F1680C3"/>
    <w:rsid w:val="7F211715"/>
    <w:rsid w:val="7F34CA98"/>
    <w:rsid w:val="7F3D07F5"/>
    <w:rsid w:val="7F3E5EE1"/>
    <w:rsid w:val="7F3FA0F9"/>
    <w:rsid w:val="7F46BD32"/>
    <w:rsid w:val="7F4C52B6"/>
    <w:rsid w:val="7F4EFB73"/>
    <w:rsid w:val="7F57FD1C"/>
    <w:rsid w:val="7F66EE3E"/>
    <w:rsid w:val="7F6F481F"/>
    <w:rsid w:val="7F744003"/>
    <w:rsid w:val="7F76E923"/>
    <w:rsid w:val="7F7F67A4"/>
    <w:rsid w:val="7F89F2ED"/>
    <w:rsid w:val="7F8E6665"/>
    <w:rsid w:val="7F92CC56"/>
    <w:rsid w:val="7F9DB248"/>
    <w:rsid w:val="7FB3CA72"/>
    <w:rsid w:val="7FC3129D"/>
    <w:rsid w:val="7FD97C2F"/>
    <w:rsid w:val="7FE136D0"/>
    <w:rsid w:val="7FF99B9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9EFE6"/>
  <w15:docId w15:val="{E2F85178-615B-42FB-AF8C-8CE34E8D3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40A8"/>
  </w:style>
  <w:style w:type="paragraph" w:styleId="Heading1">
    <w:name w:val="heading 1"/>
    <w:basedOn w:val="Normal"/>
    <w:link w:val="Heading1Char"/>
    <w:uiPriority w:val="9"/>
    <w:qFormat/>
    <w:rsid w:val="00327629"/>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B27FF7"/>
    <w:pPr>
      <w:keepNext/>
      <w:keepLines/>
      <w:numPr>
        <w:ilvl w:val="1"/>
        <w:numId w:val="4"/>
      </w:numPr>
      <w:spacing w:before="40"/>
      <w:outlineLvl w:val="1"/>
    </w:pPr>
    <w:rPr>
      <w:rFonts w:asciiTheme="majorHAnsi" w:eastAsiaTheme="majorEastAsia" w:hAnsiTheme="majorHAnsi" w:cstheme="majorBidi"/>
      <w:color w:val="475B6A" w:themeColor="accent1" w:themeShade="BF"/>
      <w:sz w:val="26"/>
      <w:szCs w:val="26"/>
    </w:rPr>
  </w:style>
  <w:style w:type="paragraph" w:styleId="Heading3">
    <w:name w:val="heading 3"/>
    <w:basedOn w:val="Normal"/>
    <w:link w:val="Heading3Char"/>
    <w:uiPriority w:val="9"/>
    <w:semiHidden/>
    <w:unhideWhenUsed/>
    <w:qFormat/>
    <w:rsid w:val="00327629"/>
    <w:pPr>
      <w:numPr>
        <w:ilvl w:val="2"/>
        <w:numId w:val="4"/>
      </w:num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B27FF7"/>
    <w:pPr>
      <w:keepNext/>
      <w:keepLines/>
      <w:numPr>
        <w:ilvl w:val="3"/>
        <w:numId w:val="4"/>
      </w:numPr>
      <w:spacing w:before="40"/>
      <w:outlineLvl w:val="3"/>
    </w:pPr>
    <w:rPr>
      <w:rFonts w:asciiTheme="majorHAnsi" w:eastAsiaTheme="majorEastAsia" w:hAnsiTheme="majorHAnsi" w:cstheme="majorBidi"/>
      <w:i/>
      <w:iCs/>
      <w:color w:val="475B6A" w:themeColor="accent1" w:themeShade="BF"/>
    </w:rPr>
  </w:style>
  <w:style w:type="paragraph" w:styleId="Heading5">
    <w:name w:val="heading 5"/>
    <w:basedOn w:val="Normal"/>
    <w:next w:val="Normal"/>
    <w:link w:val="Heading5Char"/>
    <w:uiPriority w:val="9"/>
    <w:semiHidden/>
    <w:unhideWhenUsed/>
    <w:qFormat/>
    <w:rsid w:val="00B27FF7"/>
    <w:pPr>
      <w:keepNext/>
      <w:keepLines/>
      <w:numPr>
        <w:ilvl w:val="4"/>
        <w:numId w:val="4"/>
      </w:numPr>
      <w:spacing w:before="40"/>
      <w:outlineLvl w:val="4"/>
    </w:pPr>
    <w:rPr>
      <w:rFonts w:asciiTheme="majorHAnsi" w:eastAsiaTheme="majorEastAsia" w:hAnsiTheme="majorHAnsi" w:cstheme="majorBidi"/>
      <w:color w:val="475B6A" w:themeColor="accent1" w:themeShade="BF"/>
    </w:rPr>
  </w:style>
  <w:style w:type="paragraph" w:styleId="Heading6">
    <w:name w:val="heading 6"/>
    <w:basedOn w:val="Normal"/>
    <w:next w:val="Normal"/>
    <w:link w:val="Heading6Char"/>
    <w:uiPriority w:val="9"/>
    <w:semiHidden/>
    <w:unhideWhenUsed/>
    <w:qFormat/>
    <w:rsid w:val="00B27FF7"/>
    <w:pPr>
      <w:keepNext/>
      <w:keepLines/>
      <w:numPr>
        <w:ilvl w:val="5"/>
        <w:numId w:val="4"/>
      </w:numPr>
      <w:spacing w:before="40"/>
      <w:outlineLvl w:val="5"/>
    </w:pPr>
    <w:rPr>
      <w:rFonts w:asciiTheme="majorHAnsi" w:eastAsiaTheme="majorEastAsia" w:hAnsiTheme="majorHAnsi" w:cstheme="majorBidi"/>
      <w:color w:val="2F3D47" w:themeColor="accent1" w:themeShade="7F"/>
    </w:rPr>
  </w:style>
  <w:style w:type="paragraph" w:styleId="Heading7">
    <w:name w:val="heading 7"/>
    <w:basedOn w:val="Normal"/>
    <w:next w:val="Normal"/>
    <w:link w:val="Heading7Char"/>
    <w:uiPriority w:val="9"/>
    <w:semiHidden/>
    <w:unhideWhenUsed/>
    <w:qFormat/>
    <w:rsid w:val="00B27FF7"/>
    <w:pPr>
      <w:keepNext/>
      <w:keepLines/>
      <w:numPr>
        <w:ilvl w:val="6"/>
        <w:numId w:val="4"/>
      </w:numPr>
      <w:spacing w:before="40"/>
      <w:outlineLvl w:val="6"/>
    </w:pPr>
    <w:rPr>
      <w:rFonts w:asciiTheme="majorHAnsi" w:eastAsiaTheme="majorEastAsia" w:hAnsiTheme="majorHAnsi" w:cstheme="majorBidi"/>
      <w:i/>
      <w:iCs/>
      <w:color w:val="2F3D47" w:themeColor="accent1" w:themeShade="7F"/>
    </w:rPr>
  </w:style>
  <w:style w:type="paragraph" w:styleId="Heading8">
    <w:name w:val="heading 8"/>
    <w:basedOn w:val="Normal"/>
    <w:next w:val="Normal"/>
    <w:link w:val="Heading8Char"/>
    <w:uiPriority w:val="9"/>
    <w:semiHidden/>
    <w:unhideWhenUsed/>
    <w:qFormat/>
    <w:rsid w:val="00B27FF7"/>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27FF7"/>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27FF7"/>
    <w:pPr>
      <w:contextualSpacing/>
    </w:pPr>
    <w:rPr>
      <w:rFonts w:asciiTheme="majorHAnsi" w:eastAsiaTheme="majorEastAsia" w:hAnsiTheme="majorHAnsi" w:cstheme="majorBidi"/>
      <w:spacing w:val="-10"/>
      <w:kern w:val="28"/>
      <w:sz w:val="56"/>
      <w:szCs w:val="56"/>
    </w:rPr>
  </w:style>
  <w:style w:type="numbering" w:styleId="111111">
    <w:name w:val="Outline List 2"/>
    <w:basedOn w:val="NoList"/>
    <w:uiPriority w:val="99"/>
    <w:semiHidden/>
    <w:unhideWhenUsed/>
    <w:rsid w:val="00B27FF7"/>
  </w:style>
  <w:style w:type="numbering" w:styleId="1ai">
    <w:name w:val="Outline List 1"/>
    <w:basedOn w:val="NoList"/>
    <w:uiPriority w:val="99"/>
    <w:semiHidden/>
    <w:unhideWhenUsed/>
    <w:rsid w:val="00B27FF7"/>
  </w:style>
  <w:style w:type="numbering" w:styleId="ArticleSection">
    <w:name w:val="Outline List 3"/>
    <w:basedOn w:val="NoList"/>
    <w:uiPriority w:val="99"/>
    <w:semiHidden/>
    <w:unhideWhenUsed/>
    <w:rsid w:val="00B27FF7"/>
  </w:style>
  <w:style w:type="paragraph" w:styleId="Bibliography">
    <w:name w:val="Bibliography"/>
    <w:basedOn w:val="Normal"/>
    <w:next w:val="Normal"/>
    <w:uiPriority w:val="37"/>
    <w:semiHidden/>
    <w:unhideWhenUsed/>
    <w:rsid w:val="00B27FF7"/>
  </w:style>
  <w:style w:type="paragraph" w:styleId="BlockText">
    <w:name w:val="Block Text"/>
    <w:basedOn w:val="Normal"/>
    <w:uiPriority w:val="99"/>
    <w:semiHidden/>
    <w:unhideWhenUsed/>
    <w:rsid w:val="00B27FF7"/>
    <w:pPr>
      <w:pBdr>
        <w:top w:val="single" w:sz="2" w:space="10" w:color="5F7B8F" w:themeColor="accent1"/>
        <w:left w:val="single" w:sz="2" w:space="10" w:color="5F7B8F" w:themeColor="accent1"/>
        <w:bottom w:val="single" w:sz="2" w:space="10" w:color="5F7B8F" w:themeColor="accent1"/>
        <w:right w:val="single" w:sz="2" w:space="10" w:color="5F7B8F" w:themeColor="accent1"/>
      </w:pBdr>
      <w:ind w:left="1152" w:right="1152"/>
    </w:pPr>
    <w:rPr>
      <w:rFonts w:asciiTheme="minorHAnsi" w:eastAsiaTheme="minorEastAsia" w:hAnsiTheme="minorHAnsi" w:cstheme="minorBidi"/>
      <w:i/>
      <w:iCs/>
      <w:color w:val="5F7B8F" w:themeColor="accent1"/>
    </w:rPr>
  </w:style>
  <w:style w:type="paragraph" w:styleId="BodyText">
    <w:name w:val="Body Text"/>
    <w:basedOn w:val="Normal"/>
    <w:link w:val="BodyTextChar"/>
    <w:uiPriority w:val="99"/>
    <w:semiHidden/>
    <w:unhideWhenUsed/>
    <w:rsid w:val="00B27FF7"/>
    <w:pPr>
      <w:spacing w:after="120"/>
    </w:pPr>
  </w:style>
  <w:style w:type="character" w:customStyle="1" w:styleId="BodyTextChar">
    <w:name w:val="Body Text Char"/>
    <w:basedOn w:val="DefaultParagraphFont"/>
    <w:link w:val="BodyText"/>
    <w:uiPriority w:val="99"/>
    <w:semiHidden/>
    <w:rsid w:val="00B27FF7"/>
    <w:rPr>
      <w:rFonts w:ascii="Arial" w:hAnsi="Arial" w:cs="Arial"/>
      <w:sz w:val="24"/>
    </w:rPr>
  </w:style>
  <w:style w:type="paragraph" w:styleId="BodyText2">
    <w:name w:val="Body Text 2"/>
    <w:basedOn w:val="Normal"/>
    <w:link w:val="BodyText2Char"/>
    <w:uiPriority w:val="99"/>
    <w:semiHidden/>
    <w:unhideWhenUsed/>
    <w:rsid w:val="00B27FF7"/>
    <w:pPr>
      <w:spacing w:after="120" w:line="480" w:lineRule="auto"/>
    </w:pPr>
  </w:style>
  <w:style w:type="character" w:customStyle="1" w:styleId="BodyText2Char">
    <w:name w:val="Body Text 2 Char"/>
    <w:basedOn w:val="DefaultParagraphFont"/>
    <w:link w:val="BodyText2"/>
    <w:uiPriority w:val="99"/>
    <w:semiHidden/>
    <w:rsid w:val="00B27FF7"/>
    <w:rPr>
      <w:rFonts w:ascii="Arial" w:hAnsi="Arial" w:cs="Arial"/>
      <w:sz w:val="24"/>
    </w:rPr>
  </w:style>
  <w:style w:type="paragraph" w:styleId="BodyText3">
    <w:name w:val="Body Text 3"/>
    <w:basedOn w:val="Normal"/>
    <w:link w:val="BodyText3Char"/>
    <w:uiPriority w:val="99"/>
    <w:semiHidden/>
    <w:unhideWhenUsed/>
    <w:rsid w:val="00B27FF7"/>
    <w:pPr>
      <w:spacing w:after="120"/>
    </w:pPr>
    <w:rPr>
      <w:sz w:val="16"/>
      <w:szCs w:val="16"/>
    </w:rPr>
  </w:style>
  <w:style w:type="character" w:customStyle="1" w:styleId="BodyText3Char">
    <w:name w:val="Body Text 3 Char"/>
    <w:basedOn w:val="DefaultParagraphFont"/>
    <w:link w:val="BodyText3"/>
    <w:uiPriority w:val="99"/>
    <w:semiHidden/>
    <w:rsid w:val="00B27FF7"/>
    <w:rPr>
      <w:rFonts w:ascii="Arial" w:hAnsi="Arial" w:cs="Arial"/>
      <w:sz w:val="16"/>
      <w:szCs w:val="16"/>
    </w:rPr>
  </w:style>
  <w:style w:type="paragraph" w:styleId="BodyTextFirstIndent">
    <w:name w:val="Body Text First Indent"/>
    <w:basedOn w:val="BodyText"/>
    <w:link w:val="BodyTextFirstIndentChar"/>
    <w:uiPriority w:val="99"/>
    <w:semiHidden/>
    <w:unhideWhenUsed/>
    <w:rsid w:val="00B27FF7"/>
    <w:pPr>
      <w:spacing w:after="0"/>
      <w:ind w:firstLine="360"/>
    </w:pPr>
  </w:style>
  <w:style w:type="character" w:customStyle="1" w:styleId="BodyTextFirstIndentChar">
    <w:name w:val="Body Text First Indent Char"/>
    <w:basedOn w:val="BodyTextChar"/>
    <w:link w:val="BodyTextFirstIndent"/>
    <w:uiPriority w:val="99"/>
    <w:semiHidden/>
    <w:rsid w:val="00B27FF7"/>
    <w:rPr>
      <w:rFonts w:ascii="Arial" w:hAnsi="Arial" w:cs="Arial"/>
      <w:sz w:val="24"/>
    </w:rPr>
  </w:style>
  <w:style w:type="paragraph" w:styleId="BodyTextIndent">
    <w:name w:val="Body Text Indent"/>
    <w:basedOn w:val="Normal"/>
    <w:link w:val="BodyTextIndentChar"/>
    <w:uiPriority w:val="99"/>
    <w:semiHidden/>
    <w:unhideWhenUsed/>
    <w:rsid w:val="00B27FF7"/>
    <w:pPr>
      <w:spacing w:after="120"/>
      <w:ind w:left="283"/>
    </w:pPr>
  </w:style>
  <w:style w:type="character" w:customStyle="1" w:styleId="BodyTextIndentChar">
    <w:name w:val="Body Text Indent Char"/>
    <w:basedOn w:val="DefaultParagraphFont"/>
    <w:link w:val="BodyTextIndent"/>
    <w:uiPriority w:val="99"/>
    <w:semiHidden/>
    <w:rsid w:val="00B27FF7"/>
    <w:rPr>
      <w:rFonts w:ascii="Arial" w:hAnsi="Arial" w:cs="Arial"/>
      <w:sz w:val="24"/>
    </w:rPr>
  </w:style>
  <w:style w:type="paragraph" w:styleId="BodyTextFirstIndent2">
    <w:name w:val="Body Text First Indent 2"/>
    <w:basedOn w:val="BodyTextIndent"/>
    <w:link w:val="BodyTextFirstIndent2Char"/>
    <w:uiPriority w:val="99"/>
    <w:semiHidden/>
    <w:unhideWhenUsed/>
    <w:rsid w:val="00B27FF7"/>
    <w:pPr>
      <w:spacing w:after="0"/>
      <w:ind w:left="360" w:firstLine="360"/>
    </w:pPr>
  </w:style>
  <w:style w:type="character" w:customStyle="1" w:styleId="BodyTextFirstIndent2Char">
    <w:name w:val="Body Text First Indent 2 Char"/>
    <w:basedOn w:val="BodyTextIndentChar"/>
    <w:link w:val="BodyTextFirstIndent2"/>
    <w:uiPriority w:val="99"/>
    <w:semiHidden/>
    <w:rsid w:val="00B27FF7"/>
    <w:rPr>
      <w:rFonts w:ascii="Arial" w:hAnsi="Arial" w:cs="Arial"/>
      <w:sz w:val="24"/>
    </w:rPr>
  </w:style>
  <w:style w:type="paragraph" w:styleId="BodyTextIndent2">
    <w:name w:val="Body Text Indent 2"/>
    <w:basedOn w:val="Normal"/>
    <w:link w:val="BodyTextIndent2Char"/>
    <w:uiPriority w:val="99"/>
    <w:semiHidden/>
    <w:unhideWhenUsed/>
    <w:rsid w:val="00B27FF7"/>
    <w:pPr>
      <w:spacing w:after="120" w:line="480" w:lineRule="auto"/>
      <w:ind w:left="283"/>
    </w:pPr>
  </w:style>
  <w:style w:type="character" w:customStyle="1" w:styleId="BodyTextIndent2Char">
    <w:name w:val="Body Text Indent 2 Char"/>
    <w:basedOn w:val="DefaultParagraphFont"/>
    <w:link w:val="BodyTextIndent2"/>
    <w:uiPriority w:val="99"/>
    <w:semiHidden/>
    <w:rsid w:val="00B27FF7"/>
    <w:rPr>
      <w:rFonts w:ascii="Arial" w:hAnsi="Arial" w:cs="Arial"/>
      <w:sz w:val="24"/>
    </w:rPr>
  </w:style>
  <w:style w:type="paragraph" w:styleId="BodyTextIndent3">
    <w:name w:val="Body Text Indent 3"/>
    <w:basedOn w:val="Normal"/>
    <w:link w:val="BodyTextIndent3Char"/>
    <w:uiPriority w:val="99"/>
    <w:semiHidden/>
    <w:unhideWhenUsed/>
    <w:rsid w:val="00B27FF7"/>
    <w:pPr>
      <w:spacing w:after="120"/>
      <w:ind w:left="283"/>
    </w:pPr>
    <w:rPr>
      <w:sz w:val="16"/>
      <w:szCs w:val="16"/>
    </w:rPr>
  </w:style>
  <w:style w:type="character" w:customStyle="1" w:styleId="Heading1Char">
    <w:name w:val="Heading 1 Char"/>
    <w:basedOn w:val="DefaultParagraphFont"/>
    <w:link w:val="Heading1"/>
    <w:uiPriority w:val="9"/>
    <w:rsid w:val="00327629"/>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semiHidden/>
    <w:rsid w:val="00327629"/>
    <w:rPr>
      <w:rFonts w:ascii="Times New Roman" w:eastAsia="Times New Roman" w:hAnsi="Times New Roman" w:cs="Times New Roman"/>
      <w:b/>
      <w:bCs/>
      <w:sz w:val="27"/>
      <w:szCs w:val="27"/>
    </w:rPr>
  </w:style>
  <w:style w:type="paragraph" w:styleId="NormalWeb">
    <w:name w:val="Normal (Web)"/>
    <w:basedOn w:val="Normal"/>
    <w:uiPriority w:val="99"/>
    <w:unhideWhenUsed/>
    <w:rsid w:val="00327629"/>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327629"/>
    <w:rPr>
      <w:color w:val="0000FF"/>
      <w:u w:val="single"/>
    </w:rPr>
  </w:style>
  <w:style w:type="paragraph" w:styleId="BalloonText">
    <w:name w:val="Balloon Text"/>
    <w:basedOn w:val="Normal"/>
    <w:link w:val="BalloonTextChar"/>
    <w:uiPriority w:val="99"/>
    <w:semiHidden/>
    <w:unhideWhenUsed/>
    <w:rsid w:val="00327629"/>
    <w:rPr>
      <w:rFonts w:ascii="Tahoma" w:hAnsi="Tahoma" w:cs="Tahoma"/>
      <w:sz w:val="16"/>
      <w:szCs w:val="16"/>
    </w:rPr>
  </w:style>
  <w:style w:type="character" w:customStyle="1" w:styleId="BalloonTextChar">
    <w:name w:val="Balloon Text Char"/>
    <w:basedOn w:val="DefaultParagraphFont"/>
    <w:link w:val="BalloonText"/>
    <w:uiPriority w:val="99"/>
    <w:semiHidden/>
    <w:rsid w:val="00327629"/>
    <w:rPr>
      <w:rFonts w:ascii="Tahoma" w:hAnsi="Tahoma" w:cs="Tahoma"/>
      <w:sz w:val="16"/>
      <w:szCs w:val="16"/>
    </w:rPr>
  </w:style>
  <w:style w:type="paragraph" w:styleId="ListParagraph">
    <w:name w:val="List Paragraph"/>
    <w:basedOn w:val="Normal"/>
    <w:uiPriority w:val="34"/>
    <w:qFormat/>
    <w:rsid w:val="00E41A86"/>
    <w:pPr>
      <w:suppressAutoHyphens/>
      <w:ind w:left="720"/>
      <w:contextualSpacing/>
    </w:pPr>
    <w:rPr>
      <w:rFonts w:eastAsia="Times New Roman"/>
    </w:rPr>
  </w:style>
  <w:style w:type="character" w:styleId="CommentReference">
    <w:name w:val="annotation reference"/>
    <w:basedOn w:val="DefaultParagraphFont"/>
    <w:uiPriority w:val="99"/>
    <w:semiHidden/>
    <w:unhideWhenUsed/>
    <w:rsid w:val="00003606"/>
    <w:rPr>
      <w:sz w:val="16"/>
      <w:szCs w:val="16"/>
    </w:rPr>
  </w:style>
  <w:style w:type="paragraph" w:styleId="CommentText">
    <w:name w:val="annotation text"/>
    <w:basedOn w:val="Normal"/>
    <w:link w:val="CommentTextChar"/>
    <w:uiPriority w:val="99"/>
    <w:unhideWhenUsed/>
    <w:rsid w:val="00003606"/>
    <w:rPr>
      <w:sz w:val="20"/>
      <w:szCs w:val="20"/>
    </w:rPr>
  </w:style>
  <w:style w:type="character" w:customStyle="1" w:styleId="CommentTextChar">
    <w:name w:val="Comment Text Char"/>
    <w:basedOn w:val="DefaultParagraphFont"/>
    <w:link w:val="CommentText"/>
    <w:uiPriority w:val="99"/>
    <w:rsid w:val="0000360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03606"/>
    <w:rPr>
      <w:b/>
      <w:bCs/>
    </w:rPr>
  </w:style>
  <w:style w:type="character" w:customStyle="1" w:styleId="CommentSubjectChar">
    <w:name w:val="Comment Subject Char"/>
    <w:basedOn w:val="CommentTextChar"/>
    <w:link w:val="CommentSubject"/>
    <w:uiPriority w:val="99"/>
    <w:semiHidden/>
    <w:rsid w:val="00003606"/>
    <w:rPr>
      <w:rFonts w:ascii="Arial" w:hAnsi="Arial" w:cs="Arial"/>
      <w:b/>
      <w:bCs/>
      <w:sz w:val="20"/>
      <w:szCs w:val="20"/>
    </w:rPr>
  </w:style>
  <w:style w:type="character" w:customStyle="1" w:styleId="UnresolvedMention1">
    <w:name w:val="Unresolved Mention1"/>
    <w:basedOn w:val="DefaultParagraphFont"/>
    <w:uiPriority w:val="99"/>
    <w:semiHidden/>
    <w:unhideWhenUsed/>
    <w:rsid w:val="005A032E"/>
    <w:rPr>
      <w:color w:val="605E5C"/>
      <w:shd w:val="clear" w:color="auto" w:fill="E1DFDD"/>
    </w:rPr>
  </w:style>
  <w:style w:type="character" w:styleId="FollowedHyperlink">
    <w:name w:val="FollowedHyperlink"/>
    <w:basedOn w:val="DefaultParagraphFont"/>
    <w:uiPriority w:val="99"/>
    <w:semiHidden/>
    <w:unhideWhenUsed/>
    <w:rsid w:val="008268CC"/>
    <w:rPr>
      <w:color w:val="800080" w:themeColor="followedHyperlink"/>
      <w:u w:val="single"/>
    </w:rPr>
  </w:style>
  <w:style w:type="paragraph" w:customStyle="1" w:styleId="Date1">
    <w:name w:val="Date1"/>
    <w:basedOn w:val="Normal"/>
    <w:rsid w:val="00623477"/>
    <w:pPr>
      <w:spacing w:before="100" w:beforeAutospacing="1" w:after="100" w:afterAutospacing="1"/>
    </w:pPr>
    <w:rPr>
      <w:rFonts w:ascii="Times New Roman" w:eastAsia="Times New Roman" w:hAnsi="Times New Roman" w:cs="Times New Roman"/>
    </w:rPr>
  </w:style>
  <w:style w:type="paragraph" w:customStyle="1" w:styleId="Header1">
    <w:name w:val="Header1"/>
    <w:basedOn w:val="Normal"/>
    <w:rsid w:val="00623477"/>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7E17D9"/>
  </w:style>
  <w:style w:type="paragraph" w:customStyle="1" w:styleId="yiv4015193287msonormal">
    <w:name w:val="yiv4015193287msonormal"/>
    <w:basedOn w:val="Normal"/>
    <w:rsid w:val="00055698"/>
    <w:pPr>
      <w:spacing w:before="100" w:beforeAutospacing="1" w:after="100" w:afterAutospacing="1"/>
    </w:pPr>
    <w:rPr>
      <w:rFonts w:ascii="Times New Roman" w:eastAsia="Times New Roman" w:hAnsi="Times New Roman" w:cs="Times New Roman"/>
    </w:rPr>
  </w:style>
  <w:style w:type="paragraph" w:customStyle="1" w:styleId="yiv4015193287body">
    <w:name w:val="yiv4015193287body"/>
    <w:basedOn w:val="Normal"/>
    <w:rsid w:val="00055698"/>
    <w:pPr>
      <w:spacing w:before="100" w:beforeAutospacing="1" w:after="100" w:afterAutospacing="1"/>
    </w:pPr>
    <w:rPr>
      <w:rFonts w:ascii="Times New Roman" w:eastAsia="Times New Roman" w:hAnsi="Times New Roman" w:cs="Times New Roman"/>
    </w:rPr>
  </w:style>
  <w:style w:type="paragraph" w:customStyle="1" w:styleId="yiv6168254273msonormal">
    <w:name w:val="yiv6168254273msonormal"/>
    <w:basedOn w:val="Normal"/>
    <w:rsid w:val="00CE7511"/>
    <w:pPr>
      <w:spacing w:before="100" w:beforeAutospacing="1" w:after="100" w:afterAutospacing="1"/>
    </w:pPr>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B63292"/>
    <w:rPr>
      <w:color w:val="605E5C"/>
      <w:shd w:val="clear" w:color="auto" w:fill="E1DFDD"/>
    </w:rPr>
  </w:style>
  <w:style w:type="character" w:styleId="UnresolvedMention">
    <w:name w:val="Unresolved Mention"/>
    <w:basedOn w:val="DefaultParagraphFont"/>
    <w:uiPriority w:val="99"/>
    <w:semiHidden/>
    <w:unhideWhenUsed/>
    <w:rsid w:val="00954F8B"/>
    <w:rPr>
      <w:color w:val="605E5C"/>
      <w:shd w:val="clear" w:color="auto" w:fill="E1DFDD"/>
    </w:rPr>
  </w:style>
  <w:style w:type="paragraph" w:customStyle="1" w:styleId="EPONormal">
    <w:name w:val="EPO Normal"/>
    <w:basedOn w:val="Normal"/>
    <w:link w:val="EPONormalChar"/>
    <w:qFormat/>
    <w:rsid w:val="006C7916"/>
    <w:rPr>
      <w:b/>
      <w:bCs/>
      <w:color w:val="FF0000"/>
      <w:sz w:val="32"/>
      <w:szCs w:val="32"/>
    </w:rPr>
  </w:style>
  <w:style w:type="character" w:customStyle="1" w:styleId="EPONormalChar">
    <w:name w:val="EPO Normal Char"/>
    <w:basedOn w:val="DefaultParagraphFont"/>
    <w:link w:val="EPONormal"/>
    <w:rsid w:val="006C7916"/>
    <w:rPr>
      <w:rFonts w:ascii="Arial" w:hAnsi="Arial" w:cs="Arial"/>
      <w:b/>
      <w:bCs/>
      <w:color w:val="FF0000"/>
      <w:sz w:val="32"/>
      <w:szCs w:val="32"/>
    </w:rPr>
  </w:style>
  <w:style w:type="paragraph" w:customStyle="1" w:styleId="EPOSubheading11pt">
    <w:name w:val="EPO Subheading 11pt"/>
    <w:next w:val="EPONormal"/>
    <w:link w:val="EPOSubheading11ptChar"/>
    <w:qFormat/>
    <w:rsid w:val="00B27FF7"/>
    <w:pPr>
      <w:keepNext/>
      <w:spacing w:before="220" w:after="220" w:line="287" w:lineRule="auto"/>
    </w:pPr>
    <w:rPr>
      <w:b/>
    </w:rPr>
  </w:style>
  <w:style w:type="character" w:customStyle="1" w:styleId="EPOSubheading11ptChar">
    <w:name w:val="EPO Subheading 11pt Char"/>
    <w:basedOn w:val="DefaultParagraphFont"/>
    <w:link w:val="EPOSubheading11pt"/>
    <w:rsid w:val="00B27FF7"/>
    <w:rPr>
      <w:rFonts w:ascii="Arial" w:hAnsi="Arial" w:cs="Arial"/>
      <w:b/>
    </w:rPr>
  </w:style>
  <w:style w:type="paragraph" w:customStyle="1" w:styleId="EPOItalics">
    <w:name w:val="EPO Italics"/>
    <w:next w:val="EPONormal"/>
    <w:link w:val="EPOItalicsChar"/>
    <w:qFormat/>
    <w:rsid w:val="00B27FF7"/>
    <w:pPr>
      <w:spacing w:line="287" w:lineRule="auto"/>
      <w:jc w:val="both"/>
    </w:pPr>
    <w:rPr>
      <w:i/>
    </w:rPr>
  </w:style>
  <w:style w:type="character" w:customStyle="1" w:styleId="EPOItalicsChar">
    <w:name w:val="EPO Italics Char"/>
    <w:basedOn w:val="DefaultParagraphFont"/>
    <w:link w:val="EPOItalics"/>
    <w:rsid w:val="00B27FF7"/>
    <w:rPr>
      <w:rFonts w:ascii="Arial" w:hAnsi="Arial" w:cs="Arial"/>
      <w:i/>
    </w:rPr>
  </w:style>
  <w:style w:type="paragraph" w:customStyle="1" w:styleId="EPOFootnote">
    <w:name w:val="EPO Footnote"/>
    <w:link w:val="EPOFootnoteChar"/>
    <w:qFormat/>
    <w:rsid w:val="00B27FF7"/>
    <w:pPr>
      <w:spacing w:line="287" w:lineRule="auto"/>
      <w:jc w:val="both"/>
    </w:pPr>
    <w:rPr>
      <w:sz w:val="16"/>
    </w:rPr>
  </w:style>
  <w:style w:type="character" w:customStyle="1" w:styleId="EPOFootnoteChar">
    <w:name w:val="EPO Footnote Char"/>
    <w:basedOn w:val="DefaultParagraphFont"/>
    <w:link w:val="EPOFootnote"/>
    <w:rsid w:val="00B27FF7"/>
    <w:rPr>
      <w:rFonts w:ascii="Arial" w:hAnsi="Arial" w:cs="Arial"/>
      <w:sz w:val="16"/>
    </w:rPr>
  </w:style>
  <w:style w:type="paragraph" w:customStyle="1" w:styleId="EPOFooter">
    <w:name w:val="EPO Footer"/>
    <w:link w:val="EPOFooterChar"/>
    <w:qFormat/>
    <w:rsid w:val="00B27FF7"/>
    <w:pPr>
      <w:spacing w:line="287" w:lineRule="auto"/>
    </w:pPr>
    <w:rPr>
      <w:sz w:val="16"/>
    </w:rPr>
  </w:style>
  <w:style w:type="character" w:customStyle="1" w:styleId="EPOFooterChar">
    <w:name w:val="EPO Footer Char"/>
    <w:basedOn w:val="DefaultParagraphFont"/>
    <w:link w:val="EPOFooter"/>
    <w:rsid w:val="00B27FF7"/>
    <w:rPr>
      <w:rFonts w:ascii="Arial" w:hAnsi="Arial" w:cs="Arial"/>
      <w:sz w:val="16"/>
    </w:rPr>
  </w:style>
  <w:style w:type="paragraph" w:customStyle="1" w:styleId="EPOHeader">
    <w:name w:val="EPO Header"/>
    <w:link w:val="EPOHeaderChar"/>
    <w:qFormat/>
    <w:rsid w:val="00B27FF7"/>
    <w:pPr>
      <w:spacing w:line="287" w:lineRule="auto"/>
    </w:pPr>
    <w:rPr>
      <w:sz w:val="16"/>
    </w:rPr>
  </w:style>
  <w:style w:type="character" w:customStyle="1" w:styleId="EPOHeaderChar">
    <w:name w:val="EPO Header Char"/>
    <w:basedOn w:val="DefaultParagraphFont"/>
    <w:link w:val="EPOHeader"/>
    <w:rsid w:val="00B27FF7"/>
    <w:rPr>
      <w:rFonts w:ascii="Arial" w:hAnsi="Arial" w:cs="Arial"/>
      <w:sz w:val="16"/>
    </w:rPr>
  </w:style>
  <w:style w:type="paragraph" w:customStyle="1" w:styleId="EPOSubheading14pt">
    <w:name w:val="EPO Subheading 14pt"/>
    <w:next w:val="EPONormal"/>
    <w:link w:val="EPOSubheading14ptChar"/>
    <w:qFormat/>
    <w:rsid w:val="00B27FF7"/>
    <w:pPr>
      <w:keepNext/>
      <w:spacing w:before="220" w:after="220" w:line="287" w:lineRule="auto"/>
    </w:pPr>
    <w:rPr>
      <w:b/>
      <w:sz w:val="28"/>
    </w:rPr>
  </w:style>
  <w:style w:type="character" w:customStyle="1" w:styleId="EPOSubheading14ptChar">
    <w:name w:val="EPO Subheading 14pt Char"/>
    <w:basedOn w:val="DefaultParagraphFont"/>
    <w:link w:val="EPOSubheading14pt"/>
    <w:rsid w:val="00B27FF7"/>
    <w:rPr>
      <w:rFonts w:ascii="Arial" w:hAnsi="Arial" w:cs="Arial"/>
      <w:b/>
      <w:sz w:val="28"/>
    </w:rPr>
  </w:style>
  <w:style w:type="paragraph" w:customStyle="1" w:styleId="EPOAnnex">
    <w:name w:val="EPO Annex"/>
    <w:next w:val="EPONormal"/>
    <w:link w:val="EPOAnnexChar"/>
    <w:qFormat/>
    <w:rsid w:val="00B27FF7"/>
    <w:pPr>
      <w:pageBreakBefore/>
      <w:numPr>
        <w:numId w:val="2"/>
      </w:numPr>
      <w:tabs>
        <w:tab w:val="left" w:pos="1417"/>
      </w:tabs>
      <w:spacing w:after="220" w:line="287" w:lineRule="auto"/>
      <w:ind w:left="1417" w:hanging="1417"/>
    </w:pPr>
    <w:rPr>
      <w:b/>
      <w:sz w:val="28"/>
    </w:rPr>
  </w:style>
  <w:style w:type="character" w:customStyle="1" w:styleId="EPOAnnexChar">
    <w:name w:val="EPO Annex Char"/>
    <w:basedOn w:val="DefaultParagraphFont"/>
    <w:link w:val="EPOAnnex"/>
    <w:rsid w:val="00B27FF7"/>
    <w:rPr>
      <w:b/>
      <w:sz w:val="28"/>
    </w:rPr>
  </w:style>
  <w:style w:type="character" w:customStyle="1" w:styleId="Heading2Char">
    <w:name w:val="Heading 2 Char"/>
    <w:basedOn w:val="DefaultParagraphFont"/>
    <w:link w:val="Heading2"/>
    <w:uiPriority w:val="9"/>
    <w:semiHidden/>
    <w:rsid w:val="00B27FF7"/>
    <w:rPr>
      <w:rFonts w:asciiTheme="majorHAnsi" w:eastAsiaTheme="majorEastAsia" w:hAnsiTheme="majorHAnsi" w:cstheme="majorBidi"/>
      <w:color w:val="475B6A" w:themeColor="accent1" w:themeShade="BF"/>
      <w:sz w:val="26"/>
      <w:szCs w:val="26"/>
    </w:rPr>
  </w:style>
  <w:style w:type="character" w:customStyle="1" w:styleId="Heading4Char">
    <w:name w:val="Heading 4 Char"/>
    <w:basedOn w:val="DefaultParagraphFont"/>
    <w:link w:val="Heading4"/>
    <w:uiPriority w:val="9"/>
    <w:semiHidden/>
    <w:rsid w:val="00B27FF7"/>
    <w:rPr>
      <w:rFonts w:asciiTheme="majorHAnsi" w:eastAsiaTheme="majorEastAsia" w:hAnsiTheme="majorHAnsi" w:cstheme="majorBidi"/>
      <w:i/>
      <w:iCs/>
      <w:color w:val="475B6A" w:themeColor="accent1" w:themeShade="BF"/>
    </w:rPr>
  </w:style>
  <w:style w:type="character" w:customStyle="1" w:styleId="Heading5Char">
    <w:name w:val="Heading 5 Char"/>
    <w:basedOn w:val="DefaultParagraphFont"/>
    <w:link w:val="Heading5"/>
    <w:uiPriority w:val="9"/>
    <w:semiHidden/>
    <w:rsid w:val="00B27FF7"/>
    <w:rPr>
      <w:rFonts w:asciiTheme="majorHAnsi" w:eastAsiaTheme="majorEastAsia" w:hAnsiTheme="majorHAnsi" w:cstheme="majorBidi"/>
      <w:color w:val="475B6A" w:themeColor="accent1" w:themeShade="BF"/>
    </w:rPr>
  </w:style>
  <w:style w:type="character" w:customStyle="1" w:styleId="Heading6Char">
    <w:name w:val="Heading 6 Char"/>
    <w:basedOn w:val="DefaultParagraphFont"/>
    <w:link w:val="Heading6"/>
    <w:uiPriority w:val="9"/>
    <w:semiHidden/>
    <w:rsid w:val="00B27FF7"/>
    <w:rPr>
      <w:rFonts w:asciiTheme="majorHAnsi" w:eastAsiaTheme="majorEastAsia" w:hAnsiTheme="majorHAnsi" w:cstheme="majorBidi"/>
      <w:color w:val="2F3D47" w:themeColor="accent1" w:themeShade="7F"/>
    </w:rPr>
  </w:style>
  <w:style w:type="character" w:customStyle="1" w:styleId="Heading7Char">
    <w:name w:val="Heading 7 Char"/>
    <w:basedOn w:val="DefaultParagraphFont"/>
    <w:link w:val="Heading7"/>
    <w:uiPriority w:val="9"/>
    <w:semiHidden/>
    <w:rsid w:val="00B27FF7"/>
    <w:rPr>
      <w:rFonts w:asciiTheme="majorHAnsi" w:eastAsiaTheme="majorEastAsia" w:hAnsiTheme="majorHAnsi" w:cstheme="majorBidi"/>
      <w:i/>
      <w:iCs/>
      <w:color w:val="2F3D47" w:themeColor="accent1" w:themeShade="7F"/>
    </w:rPr>
  </w:style>
  <w:style w:type="character" w:customStyle="1" w:styleId="Heading8Char">
    <w:name w:val="Heading 8 Char"/>
    <w:basedOn w:val="DefaultParagraphFont"/>
    <w:link w:val="Heading8"/>
    <w:uiPriority w:val="9"/>
    <w:semiHidden/>
    <w:rsid w:val="00B27F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27FF7"/>
    <w:rPr>
      <w:rFonts w:asciiTheme="majorHAnsi" w:eastAsiaTheme="majorEastAsia" w:hAnsiTheme="majorHAnsi" w:cstheme="majorBidi"/>
      <w:i/>
      <w:iCs/>
      <w:color w:val="272727" w:themeColor="text1" w:themeTint="D8"/>
      <w:sz w:val="21"/>
      <w:szCs w:val="21"/>
    </w:rPr>
  </w:style>
  <w:style w:type="paragraph" w:customStyle="1" w:styleId="EPOPagenumber">
    <w:name w:val="EPO Page number"/>
    <w:link w:val="EPOPagenumberChar"/>
    <w:qFormat/>
    <w:rsid w:val="00B27FF7"/>
    <w:pPr>
      <w:spacing w:line="287" w:lineRule="auto"/>
      <w:jc w:val="right"/>
    </w:pPr>
  </w:style>
  <w:style w:type="character" w:customStyle="1" w:styleId="EPOPagenumberChar">
    <w:name w:val="EPO Page number Char"/>
    <w:basedOn w:val="DefaultParagraphFont"/>
    <w:link w:val="EPOPagenumber"/>
    <w:rsid w:val="00B27FF7"/>
    <w:rPr>
      <w:rFonts w:ascii="Arial" w:hAnsi="Arial" w:cs="Arial"/>
    </w:rPr>
  </w:style>
  <w:style w:type="paragraph" w:customStyle="1" w:styleId="EPOTitle1-25pt">
    <w:name w:val="EPO Title 1 - 25pt"/>
    <w:link w:val="EPOTitle1-25ptChar"/>
    <w:qFormat/>
    <w:rsid w:val="00B27FF7"/>
    <w:pPr>
      <w:spacing w:after="220" w:line="287" w:lineRule="auto"/>
    </w:pPr>
    <w:rPr>
      <w:b/>
      <w:sz w:val="50"/>
    </w:rPr>
  </w:style>
  <w:style w:type="character" w:customStyle="1" w:styleId="EPOTitle1-25ptChar">
    <w:name w:val="EPO Title 1 - 25pt Char"/>
    <w:basedOn w:val="DefaultParagraphFont"/>
    <w:link w:val="EPOTitle1-25pt"/>
    <w:rsid w:val="00B27FF7"/>
    <w:rPr>
      <w:rFonts w:ascii="Arial" w:hAnsi="Arial" w:cs="Arial"/>
      <w:b/>
      <w:sz w:val="50"/>
    </w:rPr>
  </w:style>
  <w:style w:type="paragraph" w:customStyle="1" w:styleId="EPOTitle2-18pt">
    <w:name w:val="EPO Title 2 - 18pt"/>
    <w:link w:val="EPOTitle2-18ptChar"/>
    <w:qFormat/>
    <w:rsid w:val="00B27FF7"/>
    <w:pPr>
      <w:spacing w:after="220" w:line="287" w:lineRule="auto"/>
    </w:pPr>
    <w:rPr>
      <w:b/>
      <w:sz w:val="36"/>
    </w:rPr>
  </w:style>
  <w:style w:type="character" w:customStyle="1" w:styleId="EPOTitle2-18ptChar">
    <w:name w:val="EPO Title 2 - 18pt Char"/>
    <w:basedOn w:val="DefaultParagraphFont"/>
    <w:link w:val="EPOTitle2-18pt"/>
    <w:rsid w:val="00B27FF7"/>
    <w:rPr>
      <w:rFonts w:ascii="Arial" w:hAnsi="Arial" w:cs="Arial"/>
      <w:b/>
      <w:sz w:val="36"/>
    </w:rPr>
  </w:style>
  <w:style w:type="paragraph" w:customStyle="1" w:styleId="EPOHeading1">
    <w:name w:val="EPO Heading 1"/>
    <w:next w:val="EPONormal"/>
    <w:link w:val="EPOHeading1Char"/>
    <w:qFormat/>
    <w:rsid w:val="00B27FF7"/>
    <w:pPr>
      <w:keepNext/>
      <w:numPr>
        <w:numId w:val="3"/>
      </w:numPr>
      <w:spacing w:before="220" w:after="220" w:line="287" w:lineRule="auto"/>
      <w:outlineLvl w:val="0"/>
    </w:pPr>
    <w:rPr>
      <w:b/>
      <w:sz w:val="28"/>
    </w:rPr>
  </w:style>
  <w:style w:type="character" w:customStyle="1" w:styleId="EPOHeading1Char">
    <w:name w:val="EPO Heading 1 Char"/>
    <w:basedOn w:val="DefaultParagraphFont"/>
    <w:link w:val="EPOHeading1"/>
    <w:rsid w:val="00B27FF7"/>
    <w:rPr>
      <w:b/>
      <w:sz w:val="28"/>
    </w:rPr>
  </w:style>
  <w:style w:type="paragraph" w:customStyle="1" w:styleId="EPOHeading2">
    <w:name w:val="EPO Heading 2"/>
    <w:next w:val="EPONormal"/>
    <w:link w:val="EPOHeading2Char"/>
    <w:qFormat/>
    <w:rsid w:val="00B27FF7"/>
    <w:pPr>
      <w:keepNext/>
      <w:numPr>
        <w:ilvl w:val="1"/>
        <w:numId w:val="3"/>
      </w:numPr>
      <w:spacing w:before="220" w:after="220" w:line="287" w:lineRule="auto"/>
      <w:outlineLvl w:val="1"/>
    </w:pPr>
    <w:rPr>
      <w:b/>
    </w:rPr>
  </w:style>
  <w:style w:type="character" w:customStyle="1" w:styleId="EPOHeading2Char">
    <w:name w:val="EPO Heading 2 Char"/>
    <w:basedOn w:val="DefaultParagraphFont"/>
    <w:link w:val="EPOHeading2"/>
    <w:rsid w:val="00B27FF7"/>
    <w:rPr>
      <w:b/>
    </w:rPr>
  </w:style>
  <w:style w:type="paragraph" w:customStyle="1" w:styleId="EPOHeading3">
    <w:name w:val="EPO Heading 3"/>
    <w:next w:val="EPONormal"/>
    <w:link w:val="EPOHeading3Char"/>
    <w:qFormat/>
    <w:rsid w:val="00B27FF7"/>
    <w:pPr>
      <w:keepNext/>
      <w:numPr>
        <w:ilvl w:val="2"/>
        <w:numId w:val="3"/>
      </w:numPr>
      <w:spacing w:before="220" w:after="220" w:line="287" w:lineRule="auto"/>
      <w:outlineLvl w:val="2"/>
    </w:pPr>
    <w:rPr>
      <w:b/>
    </w:rPr>
  </w:style>
  <w:style w:type="character" w:customStyle="1" w:styleId="EPOHeading3Char">
    <w:name w:val="EPO Heading 3 Char"/>
    <w:basedOn w:val="DefaultParagraphFont"/>
    <w:link w:val="EPOHeading3"/>
    <w:rsid w:val="00B27FF7"/>
    <w:rPr>
      <w:b/>
    </w:rPr>
  </w:style>
  <w:style w:type="paragraph" w:customStyle="1" w:styleId="EPOHeading4">
    <w:name w:val="EPO Heading 4"/>
    <w:next w:val="EPONormal"/>
    <w:link w:val="EPOHeading4Char"/>
    <w:qFormat/>
    <w:rsid w:val="00B27FF7"/>
    <w:pPr>
      <w:keepNext/>
      <w:numPr>
        <w:ilvl w:val="3"/>
        <w:numId w:val="3"/>
      </w:numPr>
      <w:spacing w:before="220" w:after="220" w:line="287" w:lineRule="auto"/>
      <w:outlineLvl w:val="3"/>
    </w:pPr>
    <w:rPr>
      <w:b/>
    </w:rPr>
  </w:style>
  <w:style w:type="character" w:customStyle="1" w:styleId="EPOHeading4Char">
    <w:name w:val="EPO Heading 4 Char"/>
    <w:basedOn w:val="DefaultParagraphFont"/>
    <w:link w:val="EPOHeading4"/>
    <w:rsid w:val="00B27FF7"/>
    <w:rPr>
      <w:b/>
    </w:rPr>
  </w:style>
  <w:style w:type="paragraph" w:customStyle="1" w:styleId="EPOBullet1stlevel">
    <w:name w:val="EPO Bullet 1st level"/>
    <w:link w:val="EPOBullet1stlevelChar"/>
    <w:qFormat/>
    <w:rsid w:val="00B27FF7"/>
    <w:pPr>
      <w:numPr>
        <w:numId w:val="5"/>
      </w:numPr>
      <w:tabs>
        <w:tab w:val="left" w:pos="397"/>
      </w:tabs>
      <w:spacing w:line="287" w:lineRule="auto"/>
      <w:ind w:left="397" w:hanging="397"/>
      <w:jc w:val="both"/>
    </w:pPr>
  </w:style>
  <w:style w:type="character" w:customStyle="1" w:styleId="EPOBullet1stlevelChar">
    <w:name w:val="EPO Bullet 1st level Char"/>
    <w:basedOn w:val="DefaultParagraphFont"/>
    <w:link w:val="EPOBullet1stlevel"/>
    <w:rsid w:val="00B27FF7"/>
  </w:style>
  <w:style w:type="paragraph" w:customStyle="1" w:styleId="EPOBullet2ndlevel">
    <w:name w:val="EPO Bullet 2nd level"/>
    <w:link w:val="EPOBullet2ndlevelChar"/>
    <w:qFormat/>
    <w:rsid w:val="00B27FF7"/>
    <w:pPr>
      <w:tabs>
        <w:tab w:val="num" w:pos="720"/>
        <w:tab w:val="left" w:pos="794"/>
      </w:tabs>
      <w:spacing w:line="287" w:lineRule="auto"/>
      <w:ind w:left="794" w:hanging="397"/>
      <w:jc w:val="both"/>
    </w:pPr>
  </w:style>
  <w:style w:type="character" w:customStyle="1" w:styleId="EPOBullet2ndlevelChar">
    <w:name w:val="EPO Bullet 2nd level Char"/>
    <w:basedOn w:val="DefaultParagraphFont"/>
    <w:link w:val="EPOBullet2ndlevel"/>
    <w:rsid w:val="00B27FF7"/>
  </w:style>
  <w:style w:type="paragraph" w:customStyle="1" w:styleId="EPOList-numbers">
    <w:name w:val="EPO List - numbers"/>
    <w:link w:val="EPOList-numbersChar"/>
    <w:qFormat/>
    <w:rsid w:val="00B27FF7"/>
    <w:pPr>
      <w:tabs>
        <w:tab w:val="left" w:pos="397"/>
        <w:tab w:val="num" w:pos="720"/>
      </w:tabs>
      <w:spacing w:line="287" w:lineRule="auto"/>
      <w:ind w:left="720" w:hanging="720"/>
      <w:jc w:val="both"/>
    </w:pPr>
  </w:style>
  <w:style w:type="character" w:customStyle="1" w:styleId="EPOList-numbersChar">
    <w:name w:val="EPO List - numbers Char"/>
    <w:basedOn w:val="DefaultParagraphFont"/>
    <w:link w:val="EPOList-numbers"/>
    <w:rsid w:val="00B27FF7"/>
  </w:style>
  <w:style w:type="paragraph" w:customStyle="1" w:styleId="EPOList-letters">
    <w:name w:val="EPO List - letters"/>
    <w:link w:val="EPOList-lettersChar"/>
    <w:qFormat/>
    <w:rsid w:val="00B27FF7"/>
    <w:pPr>
      <w:tabs>
        <w:tab w:val="left" w:pos="397"/>
        <w:tab w:val="num" w:pos="720"/>
      </w:tabs>
      <w:spacing w:line="287" w:lineRule="auto"/>
      <w:ind w:left="720" w:hanging="720"/>
      <w:jc w:val="both"/>
    </w:pPr>
  </w:style>
  <w:style w:type="character" w:customStyle="1" w:styleId="EPOList-lettersChar">
    <w:name w:val="EPO List - letters Char"/>
    <w:basedOn w:val="DefaultParagraphFont"/>
    <w:link w:val="EPOList-letters"/>
    <w:rsid w:val="00B27FF7"/>
  </w:style>
  <w:style w:type="paragraph" w:styleId="TOC1">
    <w:name w:val="toc 1"/>
    <w:basedOn w:val="Normal"/>
    <w:next w:val="Normal"/>
    <w:autoRedefine/>
    <w:uiPriority w:val="39"/>
    <w:semiHidden/>
    <w:unhideWhenUsed/>
    <w:rsid w:val="00B27FF7"/>
    <w:pPr>
      <w:tabs>
        <w:tab w:val="right" w:pos="9638"/>
      </w:tabs>
      <w:spacing w:before="360" w:after="120"/>
    </w:pPr>
    <w:rPr>
      <w:b/>
    </w:rPr>
  </w:style>
  <w:style w:type="paragraph" w:styleId="TOC2">
    <w:name w:val="toc 2"/>
    <w:basedOn w:val="Normal"/>
    <w:next w:val="Normal"/>
    <w:autoRedefine/>
    <w:uiPriority w:val="39"/>
    <w:semiHidden/>
    <w:unhideWhenUsed/>
    <w:rsid w:val="00B27FF7"/>
    <w:pPr>
      <w:tabs>
        <w:tab w:val="right" w:pos="9638"/>
      </w:tabs>
      <w:spacing w:after="120"/>
    </w:pPr>
  </w:style>
  <w:style w:type="paragraph" w:styleId="TOC3">
    <w:name w:val="toc 3"/>
    <w:basedOn w:val="Normal"/>
    <w:next w:val="Normal"/>
    <w:autoRedefine/>
    <w:uiPriority w:val="39"/>
    <w:semiHidden/>
    <w:unhideWhenUsed/>
    <w:rsid w:val="00B27FF7"/>
    <w:pPr>
      <w:tabs>
        <w:tab w:val="right" w:pos="9638"/>
      </w:tabs>
      <w:spacing w:after="120"/>
    </w:pPr>
  </w:style>
  <w:style w:type="paragraph" w:styleId="TOC4">
    <w:name w:val="toc 4"/>
    <w:basedOn w:val="Normal"/>
    <w:next w:val="Normal"/>
    <w:autoRedefine/>
    <w:uiPriority w:val="39"/>
    <w:semiHidden/>
    <w:unhideWhenUsed/>
    <w:rsid w:val="00B27FF7"/>
    <w:pPr>
      <w:tabs>
        <w:tab w:val="right" w:pos="9638"/>
      </w:tabs>
      <w:spacing w:after="120"/>
    </w:pPr>
  </w:style>
  <w:style w:type="paragraph" w:styleId="TOC5">
    <w:name w:val="toc 5"/>
    <w:basedOn w:val="Normal"/>
    <w:next w:val="Normal"/>
    <w:autoRedefine/>
    <w:uiPriority w:val="39"/>
    <w:semiHidden/>
    <w:unhideWhenUsed/>
    <w:rsid w:val="00B27FF7"/>
    <w:pPr>
      <w:tabs>
        <w:tab w:val="right" w:pos="9638"/>
      </w:tabs>
      <w:spacing w:after="120"/>
    </w:pPr>
  </w:style>
  <w:style w:type="paragraph" w:styleId="TOC6">
    <w:name w:val="toc 6"/>
    <w:basedOn w:val="Normal"/>
    <w:next w:val="Normal"/>
    <w:autoRedefine/>
    <w:uiPriority w:val="39"/>
    <w:semiHidden/>
    <w:unhideWhenUsed/>
    <w:rsid w:val="00B27FF7"/>
    <w:pPr>
      <w:tabs>
        <w:tab w:val="right" w:pos="9638"/>
      </w:tabs>
      <w:spacing w:after="120"/>
    </w:pPr>
  </w:style>
  <w:style w:type="paragraph" w:styleId="TOC7">
    <w:name w:val="toc 7"/>
    <w:basedOn w:val="Normal"/>
    <w:next w:val="Normal"/>
    <w:autoRedefine/>
    <w:uiPriority w:val="39"/>
    <w:semiHidden/>
    <w:unhideWhenUsed/>
    <w:rsid w:val="00B27FF7"/>
    <w:pPr>
      <w:tabs>
        <w:tab w:val="right" w:pos="9638"/>
      </w:tabs>
      <w:spacing w:after="120"/>
    </w:pPr>
  </w:style>
  <w:style w:type="paragraph" w:styleId="TOC8">
    <w:name w:val="toc 8"/>
    <w:basedOn w:val="Normal"/>
    <w:next w:val="Normal"/>
    <w:autoRedefine/>
    <w:uiPriority w:val="39"/>
    <w:semiHidden/>
    <w:unhideWhenUsed/>
    <w:rsid w:val="00B27FF7"/>
    <w:pPr>
      <w:tabs>
        <w:tab w:val="right" w:pos="9638"/>
      </w:tabs>
      <w:spacing w:after="120"/>
    </w:pPr>
  </w:style>
  <w:style w:type="paragraph" w:styleId="TOC9">
    <w:name w:val="toc 9"/>
    <w:basedOn w:val="Normal"/>
    <w:next w:val="Normal"/>
    <w:autoRedefine/>
    <w:uiPriority w:val="39"/>
    <w:semiHidden/>
    <w:unhideWhenUsed/>
    <w:rsid w:val="00B27FF7"/>
    <w:pPr>
      <w:tabs>
        <w:tab w:val="right" w:pos="9638"/>
      </w:tabs>
      <w:spacing w:after="120"/>
    </w:pPr>
  </w:style>
  <w:style w:type="character" w:customStyle="1" w:styleId="BodyTextIndent3Char">
    <w:name w:val="Body Text Indent 3 Char"/>
    <w:basedOn w:val="DefaultParagraphFont"/>
    <w:link w:val="BodyTextIndent3"/>
    <w:uiPriority w:val="99"/>
    <w:semiHidden/>
    <w:rsid w:val="00B27FF7"/>
    <w:rPr>
      <w:rFonts w:ascii="Arial" w:hAnsi="Arial" w:cs="Arial"/>
      <w:sz w:val="16"/>
      <w:szCs w:val="16"/>
    </w:rPr>
  </w:style>
  <w:style w:type="character" w:styleId="BookTitle">
    <w:name w:val="Book Title"/>
    <w:basedOn w:val="DefaultParagraphFont"/>
    <w:uiPriority w:val="33"/>
    <w:semiHidden/>
    <w:qFormat/>
    <w:rsid w:val="00B27FF7"/>
    <w:rPr>
      <w:b/>
      <w:bCs/>
      <w:i/>
      <w:iCs/>
      <w:spacing w:val="5"/>
    </w:rPr>
  </w:style>
  <w:style w:type="paragraph" w:styleId="Caption">
    <w:name w:val="caption"/>
    <w:basedOn w:val="Normal"/>
    <w:next w:val="Normal"/>
    <w:uiPriority w:val="35"/>
    <w:semiHidden/>
    <w:unhideWhenUsed/>
    <w:qFormat/>
    <w:rsid w:val="00B27FF7"/>
    <w:pPr>
      <w:spacing w:after="200"/>
    </w:pPr>
    <w:rPr>
      <w:i/>
      <w:iCs/>
      <w:color w:val="BE0F05" w:themeColor="text2"/>
      <w:sz w:val="18"/>
      <w:szCs w:val="18"/>
    </w:rPr>
  </w:style>
  <w:style w:type="paragraph" w:styleId="Closing">
    <w:name w:val="Closing"/>
    <w:basedOn w:val="Normal"/>
    <w:link w:val="ClosingChar"/>
    <w:uiPriority w:val="99"/>
    <w:semiHidden/>
    <w:unhideWhenUsed/>
    <w:rsid w:val="00B27FF7"/>
    <w:pPr>
      <w:ind w:left="4252"/>
    </w:pPr>
  </w:style>
  <w:style w:type="character" w:customStyle="1" w:styleId="ClosingChar">
    <w:name w:val="Closing Char"/>
    <w:basedOn w:val="DefaultParagraphFont"/>
    <w:link w:val="Closing"/>
    <w:uiPriority w:val="99"/>
    <w:semiHidden/>
    <w:rsid w:val="00B27FF7"/>
    <w:rPr>
      <w:rFonts w:ascii="Arial" w:hAnsi="Arial" w:cs="Arial"/>
      <w:sz w:val="24"/>
    </w:rPr>
  </w:style>
  <w:style w:type="table" w:styleId="ColorfulGrid">
    <w:name w:val="Colorful Grid"/>
    <w:basedOn w:val="TableNormal"/>
    <w:uiPriority w:val="73"/>
    <w:semiHidden/>
    <w:unhideWhenUsed/>
    <w:rsid w:val="00B27FF7"/>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B27FF7"/>
    <w:rPr>
      <w:color w:val="000000" w:themeColor="text1"/>
    </w:rPr>
    <w:tblPr>
      <w:tblStyleRowBandSize w:val="1"/>
      <w:tblStyleColBandSize w:val="1"/>
      <w:tblBorders>
        <w:insideH w:val="single" w:sz="4" w:space="0" w:color="FFFFFF" w:themeColor="background1"/>
      </w:tblBorders>
    </w:tblPr>
    <w:tcPr>
      <w:shd w:val="clear" w:color="auto" w:fill="DEE4E9" w:themeFill="accent1" w:themeFillTint="33"/>
    </w:tcPr>
    <w:tblStylePr w:type="firstRow">
      <w:rPr>
        <w:b/>
        <w:bCs/>
      </w:rPr>
      <w:tblPr/>
      <w:tcPr>
        <w:shd w:val="clear" w:color="auto" w:fill="BDCAD3" w:themeFill="accent1" w:themeFillTint="66"/>
      </w:tcPr>
    </w:tblStylePr>
    <w:tblStylePr w:type="lastRow">
      <w:rPr>
        <w:b/>
        <w:bCs/>
        <w:color w:val="000000" w:themeColor="text1"/>
      </w:rPr>
      <w:tblPr/>
      <w:tcPr>
        <w:shd w:val="clear" w:color="auto" w:fill="BDCAD3" w:themeFill="accent1" w:themeFillTint="66"/>
      </w:tcPr>
    </w:tblStylePr>
    <w:tblStylePr w:type="firstCol">
      <w:rPr>
        <w:color w:val="FFFFFF" w:themeColor="background1"/>
      </w:rPr>
      <w:tblPr/>
      <w:tcPr>
        <w:shd w:val="clear" w:color="auto" w:fill="475B6A" w:themeFill="accent1" w:themeFillShade="BF"/>
      </w:tcPr>
    </w:tblStylePr>
    <w:tblStylePr w:type="lastCol">
      <w:rPr>
        <w:color w:val="FFFFFF" w:themeColor="background1"/>
      </w:rPr>
      <w:tblPr/>
      <w:tcPr>
        <w:shd w:val="clear" w:color="auto" w:fill="475B6A" w:themeFill="accent1" w:themeFillShade="BF"/>
      </w:tcPr>
    </w:tblStylePr>
    <w:tblStylePr w:type="band1Vert">
      <w:tblPr/>
      <w:tcPr>
        <w:shd w:val="clear" w:color="auto" w:fill="ADBDC8" w:themeFill="accent1" w:themeFillTint="7F"/>
      </w:tcPr>
    </w:tblStylePr>
    <w:tblStylePr w:type="band1Horz">
      <w:tblPr/>
      <w:tcPr>
        <w:shd w:val="clear" w:color="auto" w:fill="ADBDC8" w:themeFill="accent1" w:themeFillTint="7F"/>
      </w:tcPr>
    </w:tblStylePr>
  </w:style>
  <w:style w:type="table" w:styleId="ColorfulGrid-Accent2">
    <w:name w:val="Colorful Grid Accent 2"/>
    <w:basedOn w:val="TableNormal"/>
    <w:uiPriority w:val="73"/>
    <w:semiHidden/>
    <w:unhideWhenUsed/>
    <w:rsid w:val="00B27FF7"/>
    <w:rPr>
      <w:color w:val="000000" w:themeColor="text1"/>
    </w:rPr>
    <w:tblPr>
      <w:tblStyleRowBandSize w:val="1"/>
      <w:tblStyleColBandSize w:val="1"/>
      <w:tblBorders>
        <w:insideH w:val="single" w:sz="4" w:space="0" w:color="FFFFFF" w:themeColor="background1"/>
      </w:tblBorders>
    </w:tblPr>
    <w:tcPr>
      <w:shd w:val="clear" w:color="auto" w:fill="ECEDDA" w:themeFill="accent2" w:themeFillTint="33"/>
    </w:tcPr>
    <w:tblStylePr w:type="firstRow">
      <w:rPr>
        <w:b/>
        <w:bCs/>
      </w:rPr>
      <w:tblPr/>
      <w:tcPr>
        <w:shd w:val="clear" w:color="auto" w:fill="DADBB5" w:themeFill="accent2" w:themeFillTint="66"/>
      </w:tcPr>
    </w:tblStylePr>
    <w:tblStylePr w:type="lastRow">
      <w:rPr>
        <w:b/>
        <w:bCs/>
        <w:color w:val="000000" w:themeColor="text1"/>
      </w:rPr>
      <w:tblPr/>
      <w:tcPr>
        <w:shd w:val="clear" w:color="auto" w:fill="DADBB5" w:themeFill="accent2" w:themeFillTint="66"/>
      </w:tcPr>
    </w:tblStylePr>
    <w:tblStylePr w:type="firstCol">
      <w:rPr>
        <w:color w:val="FFFFFF" w:themeColor="background1"/>
      </w:rPr>
      <w:tblPr/>
      <w:tcPr>
        <w:shd w:val="clear" w:color="auto" w:fill="76773A" w:themeFill="accent2" w:themeFillShade="BF"/>
      </w:tcPr>
    </w:tblStylePr>
    <w:tblStylePr w:type="lastCol">
      <w:rPr>
        <w:color w:val="FFFFFF" w:themeColor="background1"/>
      </w:rPr>
      <w:tblPr/>
      <w:tcPr>
        <w:shd w:val="clear" w:color="auto" w:fill="76773A" w:themeFill="accent2" w:themeFillShade="BF"/>
      </w:tcPr>
    </w:tblStylePr>
    <w:tblStylePr w:type="band1Vert">
      <w:tblPr/>
      <w:tcPr>
        <w:shd w:val="clear" w:color="auto" w:fill="D1D2A3" w:themeFill="accent2" w:themeFillTint="7F"/>
      </w:tcPr>
    </w:tblStylePr>
    <w:tblStylePr w:type="band1Horz">
      <w:tblPr/>
      <w:tcPr>
        <w:shd w:val="clear" w:color="auto" w:fill="D1D2A3" w:themeFill="accent2" w:themeFillTint="7F"/>
      </w:tcPr>
    </w:tblStylePr>
  </w:style>
  <w:style w:type="table" w:styleId="ColorfulGrid-Accent3">
    <w:name w:val="Colorful Grid Accent 3"/>
    <w:basedOn w:val="TableNormal"/>
    <w:uiPriority w:val="73"/>
    <w:semiHidden/>
    <w:unhideWhenUsed/>
    <w:rsid w:val="00B27FF7"/>
    <w:rPr>
      <w:color w:val="000000" w:themeColor="text1"/>
    </w:rPr>
    <w:tblPr>
      <w:tblStyleRowBandSize w:val="1"/>
      <w:tblStyleColBandSize w:val="1"/>
      <w:tblBorders>
        <w:insideH w:val="single" w:sz="4" w:space="0" w:color="FFFFFF" w:themeColor="background1"/>
      </w:tblBorders>
    </w:tblPr>
    <w:tcPr>
      <w:shd w:val="clear" w:color="auto" w:fill="D8F3F9" w:themeFill="accent3" w:themeFillTint="33"/>
    </w:tcPr>
    <w:tblStylePr w:type="firstRow">
      <w:rPr>
        <w:b/>
        <w:bCs/>
      </w:rPr>
      <w:tblPr/>
      <w:tcPr>
        <w:shd w:val="clear" w:color="auto" w:fill="B1E8F3" w:themeFill="accent3" w:themeFillTint="66"/>
      </w:tcPr>
    </w:tblStylePr>
    <w:tblStylePr w:type="lastRow">
      <w:rPr>
        <w:b/>
        <w:bCs/>
        <w:color w:val="000000" w:themeColor="text1"/>
      </w:rPr>
      <w:tblPr/>
      <w:tcPr>
        <w:shd w:val="clear" w:color="auto" w:fill="B1E8F3" w:themeFill="accent3" w:themeFillTint="66"/>
      </w:tcPr>
    </w:tblStylePr>
    <w:tblStylePr w:type="firstCol">
      <w:rPr>
        <w:color w:val="FFFFFF" w:themeColor="background1"/>
      </w:rPr>
      <w:tblPr/>
      <w:tcPr>
        <w:shd w:val="clear" w:color="auto" w:fill="1CA0B8" w:themeFill="accent3" w:themeFillShade="BF"/>
      </w:tcPr>
    </w:tblStylePr>
    <w:tblStylePr w:type="lastCol">
      <w:rPr>
        <w:color w:val="FFFFFF" w:themeColor="background1"/>
      </w:rPr>
      <w:tblPr/>
      <w:tcPr>
        <w:shd w:val="clear" w:color="auto" w:fill="1CA0B8" w:themeFill="accent3" w:themeFillShade="BF"/>
      </w:tcPr>
    </w:tblStylePr>
    <w:tblStylePr w:type="band1Vert">
      <w:tblPr/>
      <w:tcPr>
        <w:shd w:val="clear" w:color="auto" w:fill="9DE3F0" w:themeFill="accent3" w:themeFillTint="7F"/>
      </w:tcPr>
    </w:tblStylePr>
    <w:tblStylePr w:type="band1Horz">
      <w:tblPr/>
      <w:tcPr>
        <w:shd w:val="clear" w:color="auto" w:fill="9DE3F0" w:themeFill="accent3" w:themeFillTint="7F"/>
      </w:tcPr>
    </w:tblStylePr>
  </w:style>
  <w:style w:type="table" w:styleId="ColorfulGrid-Accent4">
    <w:name w:val="Colorful Grid Accent 4"/>
    <w:basedOn w:val="TableNormal"/>
    <w:uiPriority w:val="73"/>
    <w:semiHidden/>
    <w:unhideWhenUsed/>
    <w:rsid w:val="00B27FF7"/>
    <w:rPr>
      <w:color w:val="000000" w:themeColor="text1"/>
    </w:rPr>
    <w:tblPr>
      <w:tblStyleRowBandSize w:val="1"/>
      <w:tblStyleColBandSize w:val="1"/>
      <w:tblBorders>
        <w:insideH w:val="single" w:sz="4" w:space="0" w:color="FFFFFF" w:themeColor="background1"/>
      </w:tblBorders>
    </w:tblPr>
    <w:tcPr>
      <w:shd w:val="clear" w:color="auto" w:fill="EFF0F1" w:themeFill="accent4" w:themeFillTint="33"/>
    </w:tcPr>
    <w:tblStylePr w:type="firstRow">
      <w:rPr>
        <w:b/>
        <w:bCs/>
      </w:rPr>
      <w:tblPr/>
      <w:tcPr>
        <w:shd w:val="clear" w:color="auto" w:fill="E0E1E3" w:themeFill="accent4" w:themeFillTint="66"/>
      </w:tcPr>
    </w:tblStylePr>
    <w:tblStylePr w:type="lastRow">
      <w:rPr>
        <w:b/>
        <w:bCs/>
        <w:color w:val="000000" w:themeColor="text1"/>
      </w:rPr>
      <w:tblPr/>
      <w:tcPr>
        <w:shd w:val="clear" w:color="auto" w:fill="E0E1E3" w:themeFill="accent4" w:themeFillTint="66"/>
      </w:tcPr>
    </w:tblStylePr>
    <w:tblStylePr w:type="firstCol">
      <w:rPr>
        <w:color w:val="FFFFFF" w:themeColor="background1"/>
      </w:rPr>
      <w:tblPr/>
      <w:tcPr>
        <w:shd w:val="clear" w:color="auto" w:fill="82878F" w:themeFill="accent4" w:themeFillShade="BF"/>
      </w:tcPr>
    </w:tblStylePr>
    <w:tblStylePr w:type="lastCol">
      <w:rPr>
        <w:color w:val="FFFFFF" w:themeColor="background1"/>
      </w:rPr>
      <w:tblPr/>
      <w:tcPr>
        <w:shd w:val="clear" w:color="auto" w:fill="82878F" w:themeFill="accent4" w:themeFillShade="BF"/>
      </w:tcPr>
    </w:tblStylePr>
    <w:tblStylePr w:type="band1Vert">
      <w:tblPr/>
      <w:tcPr>
        <w:shd w:val="clear" w:color="auto" w:fill="D9DADD" w:themeFill="accent4" w:themeFillTint="7F"/>
      </w:tcPr>
    </w:tblStylePr>
    <w:tblStylePr w:type="band1Horz">
      <w:tblPr/>
      <w:tcPr>
        <w:shd w:val="clear" w:color="auto" w:fill="D9DADD" w:themeFill="accent4" w:themeFillTint="7F"/>
      </w:tcPr>
    </w:tblStylePr>
  </w:style>
  <w:style w:type="table" w:styleId="ColorfulGrid-Accent5">
    <w:name w:val="Colorful Grid Accent 5"/>
    <w:basedOn w:val="TableNormal"/>
    <w:uiPriority w:val="73"/>
    <w:semiHidden/>
    <w:unhideWhenUsed/>
    <w:rsid w:val="00B27FF7"/>
    <w:rPr>
      <w:color w:val="000000" w:themeColor="text1"/>
    </w:rPr>
    <w:tblPr>
      <w:tblStyleRowBandSize w:val="1"/>
      <w:tblStyleColBandSize w:val="1"/>
      <w:tblBorders>
        <w:insideH w:val="single" w:sz="4" w:space="0" w:color="FFFFFF" w:themeColor="background1"/>
      </w:tblBorders>
    </w:tblPr>
    <w:tcPr>
      <w:shd w:val="clear" w:color="auto" w:fill="F2F4F6" w:themeFill="accent5" w:themeFillTint="33"/>
    </w:tcPr>
    <w:tblStylePr w:type="firstRow">
      <w:rPr>
        <w:b/>
        <w:bCs/>
      </w:rPr>
      <w:tblPr/>
      <w:tcPr>
        <w:shd w:val="clear" w:color="auto" w:fill="E5E9ED" w:themeFill="accent5" w:themeFillTint="66"/>
      </w:tcPr>
    </w:tblStylePr>
    <w:tblStylePr w:type="lastRow">
      <w:rPr>
        <w:b/>
        <w:bCs/>
        <w:color w:val="000000" w:themeColor="text1"/>
      </w:rPr>
      <w:tblPr/>
      <w:tcPr>
        <w:shd w:val="clear" w:color="auto" w:fill="E5E9ED" w:themeFill="accent5" w:themeFillTint="66"/>
      </w:tcPr>
    </w:tblStylePr>
    <w:tblStylePr w:type="firstCol">
      <w:rPr>
        <w:color w:val="FFFFFF" w:themeColor="background1"/>
      </w:rPr>
      <w:tblPr/>
      <w:tcPr>
        <w:shd w:val="clear" w:color="auto" w:fill="8497A9" w:themeFill="accent5" w:themeFillShade="BF"/>
      </w:tcPr>
    </w:tblStylePr>
    <w:tblStylePr w:type="lastCol">
      <w:rPr>
        <w:color w:val="FFFFFF" w:themeColor="background1"/>
      </w:rPr>
      <w:tblPr/>
      <w:tcPr>
        <w:shd w:val="clear" w:color="auto" w:fill="8497A9" w:themeFill="accent5" w:themeFillShade="BF"/>
      </w:tcPr>
    </w:tblStylePr>
    <w:tblStylePr w:type="band1Vert">
      <w:tblPr/>
      <w:tcPr>
        <w:shd w:val="clear" w:color="auto" w:fill="DFE4E9" w:themeFill="accent5" w:themeFillTint="7F"/>
      </w:tcPr>
    </w:tblStylePr>
    <w:tblStylePr w:type="band1Horz">
      <w:tblPr/>
      <w:tcPr>
        <w:shd w:val="clear" w:color="auto" w:fill="DFE4E9" w:themeFill="accent5" w:themeFillTint="7F"/>
      </w:tcPr>
    </w:tblStylePr>
  </w:style>
  <w:style w:type="table" w:styleId="ColorfulGrid-Accent6">
    <w:name w:val="Colorful Grid Accent 6"/>
    <w:basedOn w:val="TableNormal"/>
    <w:uiPriority w:val="73"/>
    <w:semiHidden/>
    <w:unhideWhenUsed/>
    <w:rsid w:val="00B27FF7"/>
    <w:rPr>
      <w:color w:val="000000" w:themeColor="text1"/>
    </w:rPr>
    <w:tblPr>
      <w:tblStyleRowBandSize w:val="1"/>
      <w:tblStyleColBandSize w:val="1"/>
      <w:tblBorders>
        <w:insideH w:val="single" w:sz="4" w:space="0" w:color="FFFFFF" w:themeColor="background1"/>
      </w:tblBorders>
    </w:tblPr>
    <w:tcPr>
      <w:shd w:val="clear" w:color="auto" w:fill="D3E2F2" w:themeFill="accent6" w:themeFillTint="33"/>
    </w:tcPr>
    <w:tblStylePr w:type="firstRow">
      <w:rPr>
        <w:b/>
        <w:bCs/>
      </w:rPr>
      <w:tblPr/>
      <w:tcPr>
        <w:shd w:val="clear" w:color="auto" w:fill="A8C5E6" w:themeFill="accent6" w:themeFillTint="66"/>
      </w:tcPr>
    </w:tblStylePr>
    <w:tblStylePr w:type="lastRow">
      <w:rPr>
        <w:b/>
        <w:bCs/>
        <w:color w:val="000000" w:themeColor="text1"/>
      </w:rPr>
      <w:tblPr/>
      <w:tcPr>
        <w:shd w:val="clear" w:color="auto" w:fill="A8C5E6" w:themeFill="accent6" w:themeFillTint="66"/>
      </w:tcPr>
    </w:tblStylePr>
    <w:tblStylePr w:type="firstCol">
      <w:rPr>
        <w:color w:val="FFFFFF" w:themeColor="background1"/>
      </w:rPr>
      <w:tblPr/>
      <w:tcPr>
        <w:shd w:val="clear" w:color="auto" w:fill="275388" w:themeFill="accent6" w:themeFillShade="BF"/>
      </w:tcPr>
    </w:tblStylePr>
    <w:tblStylePr w:type="lastCol">
      <w:rPr>
        <w:color w:val="FFFFFF" w:themeColor="background1"/>
      </w:rPr>
      <w:tblPr/>
      <w:tcPr>
        <w:shd w:val="clear" w:color="auto" w:fill="275388" w:themeFill="accent6" w:themeFillShade="BF"/>
      </w:tcPr>
    </w:tblStylePr>
    <w:tblStylePr w:type="band1Vert">
      <w:tblPr/>
      <w:tcPr>
        <w:shd w:val="clear" w:color="auto" w:fill="93B7E0" w:themeFill="accent6" w:themeFillTint="7F"/>
      </w:tcPr>
    </w:tblStylePr>
    <w:tblStylePr w:type="band1Horz">
      <w:tblPr/>
      <w:tcPr>
        <w:shd w:val="clear" w:color="auto" w:fill="93B7E0" w:themeFill="accent6" w:themeFillTint="7F"/>
      </w:tcPr>
    </w:tblStylePr>
  </w:style>
  <w:style w:type="table" w:styleId="ColorfulList">
    <w:name w:val="Colorful List"/>
    <w:basedOn w:val="TableNormal"/>
    <w:uiPriority w:val="72"/>
    <w:semiHidden/>
    <w:unhideWhenUsed/>
    <w:rsid w:val="00B27FF7"/>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E7F3E" w:themeFill="accent2" w:themeFillShade="CC"/>
      </w:tcPr>
    </w:tblStylePr>
    <w:tblStylePr w:type="lastRow">
      <w:rPr>
        <w:b/>
        <w:bCs/>
        <w:color w:val="7E7F3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B27FF7"/>
    <w:rPr>
      <w:color w:val="000000" w:themeColor="text1"/>
    </w:rPr>
    <w:tblPr>
      <w:tblStyleRowBandSize w:val="1"/>
      <w:tblStyleColBandSize w:val="1"/>
    </w:tblPr>
    <w:tcPr>
      <w:shd w:val="clear" w:color="auto" w:fill="EEF2F4" w:themeFill="accent1" w:themeFillTint="19"/>
    </w:tcPr>
    <w:tblStylePr w:type="firstRow">
      <w:rPr>
        <w:b/>
        <w:bCs/>
        <w:color w:val="FFFFFF" w:themeColor="background1"/>
      </w:rPr>
      <w:tblPr/>
      <w:tcPr>
        <w:tcBorders>
          <w:bottom w:val="single" w:sz="12" w:space="0" w:color="FFFFFF" w:themeColor="background1"/>
        </w:tcBorders>
        <w:shd w:val="clear" w:color="auto" w:fill="7E7F3E" w:themeFill="accent2" w:themeFillShade="CC"/>
      </w:tcPr>
    </w:tblStylePr>
    <w:tblStylePr w:type="lastRow">
      <w:rPr>
        <w:b/>
        <w:bCs/>
        <w:color w:val="7E7F3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DEE4" w:themeFill="accent1" w:themeFillTint="3F"/>
      </w:tcPr>
    </w:tblStylePr>
    <w:tblStylePr w:type="band1Horz">
      <w:tblPr/>
      <w:tcPr>
        <w:shd w:val="clear" w:color="auto" w:fill="DEE4E9" w:themeFill="accent1" w:themeFillTint="33"/>
      </w:tcPr>
    </w:tblStylePr>
  </w:style>
  <w:style w:type="table" w:styleId="ColorfulList-Accent2">
    <w:name w:val="Colorful List Accent 2"/>
    <w:basedOn w:val="TableNormal"/>
    <w:uiPriority w:val="72"/>
    <w:semiHidden/>
    <w:unhideWhenUsed/>
    <w:rsid w:val="00B27FF7"/>
    <w:rPr>
      <w:color w:val="000000" w:themeColor="text1"/>
    </w:rPr>
    <w:tblPr>
      <w:tblStyleRowBandSize w:val="1"/>
      <w:tblStyleColBandSize w:val="1"/>
    </w:tblPr>
    <w:tcPr>
      <w:shd w:val="clear" w:color="auto" w:fill="F6F6ED" w:themeFill="accent2" w:themeFillTint="19"/>
    </w:tcPr>
    <w:tblStylePr w:type="firstRow">
      <w:rPr>
        <w:b/>
        <w:bCs/>
        <w:color w:val="FFFFFF" w:themeColor="background1"/>
      </w:rPr>
      <w:tblPr/>
      <w:tcPr>
        <w:tcBorders>
          <w:bottom w:val="single" w:sz="12" w:space="0" w:color="FFFFFF" w:themeColor="background1"/>
        </w:tcBorders>
        <w:shd w:val="clear" w:color="auto" w:fill="7E7F3E" w:themeFill="accent2" w:themeFillShade="CC"/>
      </w:tcPr>
    </w:tblStylePr>
    <w:tblStylePr w:type="lastRow">
      <w:rPr>
        <w:b/>
        <w:bCs/>
        <w:color w:val="7E7F3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9D1" w:themeFill="accent2" w:themeFillTint="3F"/>
      </w:tcPr>
    </w:tblStylePr>
    <w:tblStylePr w:type="band1Horz">
      <w:tblPr/>
      <w:tcPr>
        <w:shd w:val="clear" w:color="auto" w:fill="ECEDDA" w:themeFill="accent2" w:themeFillTint="33"/>
      </w:tcPr>
    </w:tblStylePr>
  </w:style>
  <w:style w:type="table" w:styleId="ColorfulList-Accent3">
    <w:name w:val="Colorful List Accent 3"/>
    <w:basedOn w:val="TableNormal"/>
    <w:uiPriority w:val="72"/>
    <w:semiHidden/>
    <w:unhideWhenUsed/>
    <w:rsid w:val="00B27FF7"/>
    <w:rPr>
      <w:color w:val="000000" w:themeColor="text1"/>
    </w:rPr>
    <w:tblPr>
      <w:tblStyleRowBandSize w:val="1"/>
      <w:tblStyleColBandSize w:val="1"/>
    </w:tblPr>
    <w:tcPr>
      <w:shd w:val="clear" w:color="auto" w:fill="EBF9FC" w:themeFill="accent3" w:themeFillTint="19"/>
    </w:tcPr>
    <w:tblStylePr w:type="firstRow">
      <w:rPr>
        <w:b/>
        <w:bCs/>
        <w:color w:val="FFFFFF" w:themeColor="background1"/>
      </w:rPr>
      <w:tblPr/>
      <w:tcPr>
        <w:tcBorders>
          <w:bottom w:val="single" w:sz="12" w:space="0" w:color="FFFFFF" w:themeColor="background1"/>
        </w:tcBorders>
        <w:shd w:val="clear" w:color="auto" w:fill="8C9098" w:themeFill="accent4" w:themeFillShade="CC"/>
      </w:tcPr>
    </w:tblStylePr>
    <w:tblStylePr w:type="lastRow">
      <w:rPr>
        <w:b/>
        <w:bCs/>
        <w:color w:val="8C909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F1F7" w:themeFill="accent3" w:themeFillTint="3F"/>
      </w:tcPr>
    </w:tblStylePr>
    <w:tblStylePr w:type="band1Horz">
      <w:tblPr/>
      <w:tcPr>
        <w:shd w:val="clear" w:color="auto" w:fill="D8F3F9" w:themeFill="accent3" w:themeFillTint="33"/>
      </w:tcPr>
    </w:tblStylePr>
  </w:style>
  <w:style w:type="table" w:styleId="ColorfulList-Accent4">
    <w:name w:val="Colorful List Accent 4"/>
    <w:basedOn w:val="TableNormal"/>
    <w:uiPriority w:val="72"/>
    <w:semiHidden/>
    <w:unhideWhenUsed/>
    <w:rsid w:val="00B27FF7"/>
    <w:rPr>
      <w:color w:val="000000" w:themeColor="text1"/>
    </w:rPr>
    <w:tblPr>
      <w:tblStyleRowBandSize w:val="1"/>
      <w:tblStyleColBandSize w:val="1"/>
    </w:tblPr>
    <w:tcPr>
      <w:shd w:val="clear" w:color="auto" w:fill="F7F7F8" w:themeFill="accent4" w:themeFillTint="19"/>
    </w:tcPr>
    <w:tblStylePr w:type="firstRow">
      <w:rPr>
        <w:b/>
        <w:bCs/>
        <w:color w:val="FFFFFF" w:themeColor="background1"/>
      </w:rPr>
      <w:tblPr/>
      <w:tcPr>
        <w:tcBorders>
          <w:bottom w:val="single" w:sz="12" w:space="0" w:color="FFFFFF" w:themeColor="background1"/>
        </w:tcBorders>
        <w:shd w:val="clear" w:color="auto" w:fill="1EABC5" w:themeFill="accent3" w:themeFillShade="CC"/>
      </w:tcPr>
    </w:tblStylePr>
    <w:tblStylePr w:type="lastRow">
      <w:rPr>
        <w:b/>
        <w:bCs/>
        <w:color w:val="1EABC5"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CEE" w:themeFill="accent4" w:themeFillTint="3F"/>
      </w:tcPr>
    </w:tblStylePr>
    <w:tblStylePr w:type="band1Horz">
      <w:tblPr/>
      <w:tcPr>
        <w:shd w:val="clear" w:color="auto" w:fill="EFF0F1" w:themeFill="accent4" w:themeFillTint="33"/>
      </w:tcPr>
    </w:tblStylePr>
  </w:style>
  <w:style w:type="table" w:styleId="ColorfulList-Accent5">
    <w:name w:val="Colorful List Accent 5"/>
    <w:basedOn w:val="TableNormal"/>
    <w:uiPriority w:val="72"/>
    <w:semiHidden/>
    <w:unhideWhenUsed/>
    <w:rsid w:val="00B27FF7"/>
    <w:rPr>
      <w:color w:val="000000" w:themeColor="text1"/>
    </w:rPr>
    <w:tblPr>
      <w:tblStyleRowBandSize w:val="1"/>
      <w:tblStyleColBandSize w:val="1"/>
    </w:tblPr>
    <w:tcPr>
      <w:shd w:val="clear" w:color="auto" w:fill="F8F9FA" w:themeFill="accent5" w:themeFillTint="19"/>
    </w:tcPr>
    <w:tblStylePr w:type="firstRow">
      <w:rPr>
        <w:b/>
        <w:bCs/>
        <w:color w:val="FFFFFF" w:themeColor="background1"/>
      </w:rPr>
      <w:tblPr/>
      <w:tcPr>
        <w:tcBorders>
          <w:bottom w:val="single" w:sz="12" w:space="0" w:color="FFFFFF" w:themeColor="background1"/>
        </w:tcBorders>
        <w:shd w:val="clear" w:color="auto" w:fill="295991" w:themeFill="accent6" w:themeFillShade="CC"/>
      </w:tcPr>
    </w:tblStylePr>
    <w:tblStylePr w:type="lastRow">
      <w:rPr>
        <w:b/>
        <w:bCs/>
        <w:color w:val="29599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1F4" w:themeFill="accent5" w:themeFillTint="3F"/>
      </w:tcPr>
    </w:tblStylePr>
    <w:tblStylePr w:type="band1Horz">
      <w:tblPr/>
      <w:tcPr>
        <w:shd w:val="clear" w:color="auto" w:fill="F2F4F6" w:themeFill="accent5" w:themeFillTint="33"/>
      </w:tcPr>
    </w:tblStylePr>
  </w:style>
  <w:style w:type="table" w:styleId="ColorfulList-Accent6">
    <w:name w:val="Colorful List Accent 6"/>
    <w:basedOn w:val="TableNormal"/>
    <w:uiPriority w:val="72"/>
    <w:semiHidden/>
    <w:unhideWhenUsed/>
    <w:rsid w:val="00B27FF7"/>
    <w:rPr>
      <w:color w:val="000000" w:themeColor="text1"/>
    </w:rPr>
    <w:tblPr>
      <w:tblStyleRowBandSize w:val="1"/>
      <w:tblStyleColBandSize w:val="1"/>
    </w:tblPr>
    <w:tcPr>
      <w:shd w:val="clear" w:color="auto" w:fill="E9F0F9" w:themeFill="accent6" w:themeFillTint="19"/>
    </w:tcPr>
    <w:tblStylePr w:type="firstRow">
      <w:rPr>
        <w:b/>
        <w:bCs/>
        <w:color w:val="FFFFFF" w:themeColor="background1"/>
      </w:rPr>
      <w:tblPr/>
      <w:tcPr>
        <w:tcBorders>
          <w:bottom w:val="single" w:sz="12" w:space="0" w:color="FFFFFF" w:themeColor="background1"/>
        </w:tcBorders>
        <w:shd w:val="clear" w:color="auto" w:fill="90A2B1" w:themeFill="accent5" w:themeFillShade="CC"/>
      </w:tcPr>
    </w:tblStylePr>
    <w:tblStylePr w:type="lastRow">
      <w:rPr>
        <w:b/>
        <w:bCs/>
        <w:color w:val="90A2B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DBEF" w:themeFill="accent6" w:themeFillTint="3F"/>
      </w:tcPr>
    </w:tblStylePr>
    <w:tblStylePr w:type="band1Horz">
      <w:tblPr/>
      <w:tcPr>
        <w:shd w:val="clear" w:color="auto" w:fill="D3E2F2" w:themeFill="accent6" w:themeFillTint="33"/>
      </w:tcPr>
    </w:tblStylePr>
  </w:style>
  <w:style w:type="table" w:styleId="ColorfulShading">
    <w:name w:val="Colorful Shading"/>
    <w:basedOn w:val="TableNormal"/>
    <w:uiPriority w:val="71"/>
    <w:semiHidden/>
    <w:unhideWhenUsed/>
    <w:rsid w:val="00B27FF7"/>
    <w:rPr>
      <w:color w:val="000000" w:themeColor="text1"/>
    </w:rPr>
    <w:tblPr>
      <w:tblStyleRowBandSize w:val="1"/>
      <w:tblStyleColBandSize w:val="1"/>
      <w:tblBorders>
        <w:top w:val="single" w:sz="24" w:space="0" w:color="9FA04E"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A04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B27FF7"/>
    <w:rPr>
      <w:color w:val="000000" w:themeColor="text1"/>
    </w:rPr>
    <w:tblPr>
      <w:tblStyleRowBandSize w:val="1"/>
      <w:tblStyleColBandSize w:val="1"/>
      <w:tblBorders>
        <w:top w:val="single" w:sz="24" w:space="0" w:color="9FA04E" w:themeColor="accent2"/>
        <w:left w:val="single" w:sz="4" w:space="0" w:color="5F7B8F" w:themeColor="accent1"/>
        <w:bottom w:val="single" w:sz="4" w:space="0" w:color="5F7B8F" w:themeColor="accent1"/>
        <w:right w:val="single" w:sz="4" w:space="0" w:color="5F7B8F" w:themeColor="accent1"/>
        <w:insideH w:val="single" w:sz="4" w:space="0" w:color="FFFFFF" w:themeColor="background1"/>
        <w:insideV w:val="single" w:sz="4" w:space="0" w:color="FFFFFF" w:themeColor="background1"/>
      </w:tblBorders>
    </w:tblPr>
    <w:tcPr>
      <w:shd w:val="clear" w:color="auto" w:fill="EEF2F4" w:themeFill="accent1" w:themeFillTint="19"/>
    </w:tcPr>
    <w:tblStylePr w:type="firstRow">
      <w:rPr>
        <w:b/>
        <w:bCs/>
      </w:rPr>
      <w:tblPr/>
      <w:tcPr>
        <w:tcBorders>
          <w:top w:val="nil"/>
          <w:left w:val="nil"/>
          <w:bottom w:val="single" w:sz="24" w:space="0" w:color="9FA04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4955" w:themeFill="accent1" w:themeFillShade="99"/>
      </w:tcPr>
    </w:tblStylePr>
    <w:tblStylePr w:type="firstCol">
      <w:rPr>
        <w:color w:val="FFFFFF" w:themeColor="background1"/>
      </w:rPr>
      <w:tblPr/>
      <w:tcPr>
        <w:tcBorders>
          <w:top w:val="nil"/>
          <w:left w:val="nil"/>
          <w:bottom w:val="nil"/>
          <w:right w:val="nil"/>
          <w:insideH w:val="single" w:sz="4" w:space="0" w:color="394955" w:themeColor="accent1" w:themeShade="99"/>
          <w:insideV w:val="nil"/>
        </w:tcBorders>
        <w:shd w:val="clear" w:color="auto" w:fill="39495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94955" w:themeFill="accent1" w:themeFillShade="99"/>
      </w:tcPr>
    </w:tblStylePr>
    <w:tblStylePr w:type="band1Vert">
      <w:tblPr/>
      <w:tcPr>
        <w:shd w:val="clear" w:color="auto" w:fill="BDCAD3" w:themeFill="accent1" w:themeFillTint="66"/>
      </w:tcPr>
    </w:tblStylePr>
    <w:tblStylePr w:type="band1Horz">
      <w:tblPr/>
      <w:tcPr>
        <w:shd w:val="clear" w:color="auto" w:fill="ADBDC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B27FF7"/>
    <w:rPr>
      <w:color w:val="000000" w:themeColor="text1"/>
    </w:rPr>
    <w:tblPr>
      <w:tblStyleRowBandSize w:val="1"/>
      <w:tblStyleColBandSize w:val="1"/>
      <w:tblBorders>
        <w:top w:val="single" w:sz="24" w:space="0" w:color="9FA04E" w:themeColor="accent2"/>
        <w:left w:val="single" w:sz="4" w:space="0" w:color="9FA04E" w:themeColor="accent2"/>
        <w:bottom w:val="single" w:sz="4" w:space="0" w:color="9FA04E" w:themeColor="accent2"/>
        <w:right w:val="single" w:sz="4" w:space="0" w:color="9FA04E" w:themeColor="accent2"/>
        <w:insideH w:val="single" w:sz="4" w:space="0" w:color="FFFFFF" w:themeColor="background1"/>
        <w:insideV w:val="single" w:sz="4" w:space="0" w:color="FFFFFF" w:themeColor="background1"/>
      </w:tblBorders>
    </w:tblPr>
    <w:tcPr>
      <w:shd w:val="clear" w:color="auto" w:fill="F6F6ED" w:themeFill="accent2" w:themeFillTint="19"/>
    </w:tcPr>
    <w:tblStylePr w:type="firstRow">
      <w:rPr>
        <w:b/>
        <w:bCs/>
      </w:rPr>
      <w:tblPr/>
      <w:tcPr>
        <w:tcBorders>
          <w:top w:val="nil"/>
          <w:left w:val="nil"/>
          <w:bottom w:val="single" w:sz="24" w:space="0" w:color="9FA04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F2E" w:themeFill="accent2" w:themeFillShade="99"/>
      </w:tcPr>
    </w:tblStylePr>
    <w:tblStylePr w:type="firstCol">
      <w:rPr>
        <w:color w:val="FFFFFF" w:themeColor="background1"/>
      </w:rPr>
      <w:tblPr/>
      <w:tcPr>
        <w:tcBorders>
          <w:top w:val="nil"/>
          <w:left w:val="nil"/>
          <w:bottom w:val="nil"/>
          <w:right w:val="nil"/>
          <w:insideH w:val="single" w:sz="4" w:space="0" w:color="5F5F2E" w:themeColor="accent2" w:themeShade="99"/>
          <w:insideV w:val="nil"/>
        </w:tcBorders>
        <w:shd w:val="clear" w:color="auto" w:fill="5F5F2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5F2E" w:themeFill="accent2" w:themeFillShade="99"/>
      </w:tcPr>
    </w:tblStylePr>
    <w:tblStylePr w:type="band1Vert">
      <w:tblPr/>
      <w:tcPr>
        <w:shd w:val="clear" w:color="auto" w:fill="DADBB5" w:themeFill="accent2" w:themeFillTint="66"/>
      </w:tcPr>
    </w:tblStylePr>
    <w:tblStylePr w:type="band1Horz">
      <w:tblPr/>
      <w:tcPr>
        <w:shd w:val="clear" w:color="auto" w:fill="D1D2A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B27FF7"/>
    <w:rPr>
      <w:color w:val="000000" w:themeColor="text1"/>
    </w:rPr>
    <w:tblPr>
      <w:tblStyleRowBandSize w:val="1"/>
      <w:tblStyleColBandSize w:val="1"/>
      <w:tblBorders>
        <w:top w:val="single" w:sz="24" w:space="0" w:color="B3B6BB" w:themeColor="accent4"/>
        <w:left w:val="single" w:sz="4" w:space="0" w:color="3CC8E1" w:themeColor="accent3"/>
        <w:bottom w:val="single" w:sz="4" w:space="0" w:color="3CC8E1" w:themeColor="accent3"/>
        <w:right w:val="single" w:sz="4" w:space="0" w:color="3CC8E1" w:themeColor="accent3"/>
        <w:insideH w:val="single" w:sz="4" w:space="0" w:color="FFFFFF" w:themeColor="background1"/>
        <w:insideV w:val="single" w:sz="4" w:space="0" w:color="FFFFFF" w:themeColor="background1"/>
      </w:tblBorders>
    </w:tblPr>
    <w:tcPr>
      <w:shd w:val="clear" w:color="auto" w:fill="EBF9FC" w:themeFill="accent3" w:themeFillTint="19"/>
    </w:tcPr>
    <w:tblStylePr w:type="firstRow">
      <w:rPr>
        <w:b/>
        <w:bCs/>
      </w:rPr>
      <w:tblPr/>
      <w:tcPr>
        <w:tcBorders>
          <w:top w:val="nil"/>
          <w:left w:val="nil"/>
          <w:bottom w:val="single" w:sz="24" w:space="0" w:color="B3B6B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8094" w:themeFill="accent3" w:themeFillShade="99"/>
      </w:tcPr>
    </w:tblStylePr>
    <w:tblStylePr w:type="firstCol">
      <w:rPr>
        <w:color w:val="FFFFFF" w:themeColor="background1"/>
      </w:rPr>
      <w:tblPr/>
      <w:tcPr>
        <w:tcBorders>
          <w:top w:val="nil"/>
          <w:left w:val="nil"/>
          <w:bottom w:val="nil"/>
          <w:right w:val="nil"/>
          <w:insideH w:val="single" w:sz="4" w:space="0" w:color="168094" w:themeColor="accent3" w:themeShade="99"/>
          <w:insideV w:val="nil"/>
        </w:tcBorders>
        <w:shd w:val="clear" w:color="auto" w:fill="16809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68094" w:themeFill="accent3" w:themeFillShade="99"/>
      </w:tcPr>
    </w:tblStylePr>
    <w:tblStylePr w:type="band1Vert">
      <w:tblPr/>
      <w:tcPr>
        <w:shd w:val="clear" w:color="auto" w:fill="B1E8F3" w:themeFill="accent3" w:themeFillTint="66"/>
      </w:tcPr>
    </w:tblStylePr>
    <w:tblStylePr w:type="band1Horz">
      <w:tblPr/>
      <w:tcPr>
        <w:shd w:val="clear" w:color="auto" w:fill="9DE3F0" w:themeFill="accent3" w:themeFillTint="7F"/>
      </w:tcPr>
    </w:tblStylePr>
  </w:style>
  <w:style w:type="table" w:styleId="ColorfulShading-Accent4">
    <w:name w:val="Colorful Shading Accent 4"/>
    <w:basedOn w:val="TableNormal"/>
    <w:uiPriority w:val="71"/>
    <w:semiHidden/>
    <w:unhideWhenUsed/>
    <w:rsid w:val="00B27FF7"/>
    <w:rPr>
      <w:color w:val="000000" w:themeColor="text1"/>
    </w:rPr>
    <w:tblPr>
      <w:tblStyleRowBandSize w:val="1"/>
      <w:tblStyleColBandSize w:val="1"/>
      <w:tblBorders>
        <w:top w:val="single" w:sz="24" w:space="0" w:color="3CC8E1" w:themeColor="accent3"/>
        <w:left w:val="single" w:sz="4" w:space="0" w:color="B3B6BB" w:themeColor="accent4"/>
        <w:bottom w:val="single" w:sz="4" w:space="0" w:color="B3B6BB" w:themeColor="accent4"/>
        <w:right w:val="single" w:sz="4" w:space="0" w:color="B3B6BB" w:themeColor="accent4"/>
        <w:insideH w:val="single" w:sz="4" w:space="0" w:color="FFFFFF" w:themeColor="background1"/>
        <w:insideV w:val="single" w:sz="4" w:space="0" w:color="FFFFFF" w:themeColor="background1"/>
      </w:tblBorders>
    </w:tblPr>
    <w:tcPr>
      <w:shd w:val="clear" w:color="auto" w:fill="F7F7F8" w:themeFill="accent4" w:themeFillTint="19"/>
    </w:tcPr>
    <w:tblStylePr w:type="firstRow">
      <w:rPr>
        <w:b/>
        <w:bCs/>
      </w:rPr>
      <w:tblPr/>
      <w:tcPr>
        <w:tcBorders>
          <w:top w:val="nil"/>
          <w:left w:val="nil"/>
          <w:bottom w:val="single" w:sz="24" w:space="0" w:color="3CC8E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76C73" w:themeFill="accent4" w:themeFillShade="99"/>
      </w:tcPr>
    </w:tblStylePr>
    <w:tblStylePr w:type="firstCol">
      <w:rPr>
        <w:color w:val="FFFFFF" w:themeColor="background1"/>
      </w:rPr>
      <w:tblPr/>
      <w:tcPr>
        <w:tcBorders>
          <w:top w:val="nil"/>
          <w:left w:val="nil"/>
          <w:bottom w:val="nil"/>
          <w:right w:val="nil"/>
          <w:insideH w:val="single" w:sz="4" w:space="0" w:color="676C73" w:themeColor="accent4" w:themeShade="99"/>
          <w:insideV w:val="nil"/>
        </w:tcBorders>
        <w:shd w:val="clear" w:color="auto" w:fill="676C7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76C73" w:themeFill="accent4" w:themeFillShade="99"/>
      </w:tcPr>
    </w:tblStylePr>
    <w:tblStylePr w:type="band1Vert">
      <w:tblPr/>
      <w:tcPr>
        <w:shd w:val="clear" w:color="auto" w:fill="E0E1E3" w:themeFill="accent4" w:themeFillTint="66"/>
      </w:tcPr>
    </w:tblStylePr>
    <w:tblStylePr w:type="band1Horz">
      <w:tblPr/>
      <w:tcPr>
        <w:shd w:val="clear" w:color="auto" w:fill="D9DAD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B27FF7"/>
    <w:rPr>
      <w:color w:val="000000" w:themeColor="text1"/>
    </w:rPr>
    <w:tblPr>
      <w:tblStyleRowBandSize w:val="1"/>
      <w:tblStyleColBandSize w:val="1"/>
      <w:tblBorders>
        <w:top w:val="single" w:sz="24" w:space="0" w:color="3470B6" w:themeColor="accent6"/>
        <w:left w:val="single" w:sz="4" w:space="0" w:color="C0CAD3" w:themeColor="accent5"/>
        <w:bottom w:val="single" w:sz="4" w:space="0" w:color="C0CAD3" w:themeColor="accent5"/>
        <w:right w:val="single" w:sz="4" w:space="0" w:color="C0CAD3" w:themeColor="accent5"/>
        <w:insideH w:val="single" w:sz="4" w:space="0" w:color="FFFFFF" w:themeColor="background1"/>
        <w:insideV w:val="single" w:sz="4" w:space="0" w:color="FFFFFF" w:themeColor="background1"/>
      </w:tblBorders>
    </w:tblPr>
    <w:tcPr>
      <w:shd w:val="clear" w:color="auto" w:fill="F8F9FA" w:themeFill="accent5" w:themeFillTint="19"/>
    </w:tcPr>
    <w:tblStylePr w:type="firstRow">
      <w:rPr>
        <w:b/>
        <w:bCs/>
      </w:rPr>
      <w:tblPr/>
      <w:tcPr>
        <w:tcBorders>
          <w:top w:val="nil"/>
          <w:left w:val="nil"/>
          <w:bottom w:val="single" w:sz="24" w:space="0" w:color="3470B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798E" w:themeFill="accent5" w:themeFillShade="99"/>
      </w:tcPr>
    </w:tblStylePr>
    <w:tblStylePr w:type="firstCol">
      <w:rPr>
        <w:color w:val="FFFFFF" w:themeColor="background1"/>
      </w:rPr>
      <w:tblPr/>
      <w:tcPr>
        <w:tcBorders>
          <w:top w:val="nil"/>
          <w:left w:val="nil"/>
          <w:bottom w:val="nil"/>
          <w:right w:val="nil"/>
          <w:insideH w:val="single" w:sz="4" w:space="0" w:color="63798E" w:themeColor="accent5" w:themeShade="99"/>
          <w:insideV w:val="nil"/>
        </w:tcBorders>
        <w:shd w:val="clear" w:color="auto" w:fill="63798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3798E" w:themeFill="accent5" w:themeFillShade="99"/>
      </w:tcPr>
    </w:tblStylePr>
    <w:tblStylePr w:type="band1Vert">
      <w:tblPr/>
      <w:tcPr>
        <w:shd w:val="clear" w:color="auto" w:fill="E5E9ED" w:themeFill="accent5" w:themeFillTint="66"/>
      </w:tcPr>
    </w:tblStylePr>
    <w:tblStylePr w:type="band1Horz">
      <w:tblPr/>
      <w:tcPr>
        <w:shd w:val="clear" w:color="auto" w:fill="DFE4E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B27FF7"/>
    <w:rPr>
      <w:color w:val="000000" w:themeColor="text1"/>
    </w:rPr>
    <w:tblPr>
      <w:tblStyleRowBandSize w:val="1"/>
      <w:tblStyleColBandSize w:val="1"/>
      <w:tblBorders>
        <w:top w:val="single" w:sz="24" w:space="0" w:color="C0CAD3" w:themeColor="accent5"/>
        <w:left w:val="single" w:sz="4" w:space="0" w:color="3470B6" w:themeColor="accent6"/>
        <w:bottom w:val="single" w:sz="4" w:space="0" w:color="3470B6" w:themeColor="accent6"/>
        <w:right w:val="single" w:sz="4" w:space="0" w:color="3470B6" w:themeColor="accent6"/>
        <w:insideH w:val="single" w:sz="4" w:space="0" w:color="FFFFFF" w:themeColor="background1"/>
        <w:insideV w:val="single" w:sz="4" w:space="0" w:color="FFFFFF" w:themeColor="background1"/>
      </w:tblBorders>
    </w:tblPr>
    <w:tcPr>
      <w:shd w:val="clear" w:color="auto" w:fill="E9F0F9" w:themeFill="accent6" w:themeFillTint="19"/>
    </w:tcPr>
    <w:tblStylePr w:type="firstRow">
      <w:rPr>
        <w:b/>
        <w:bCs/>
      </w:rPr>
      <w:tblPr/>
      <w:tcPr>
        <w:tcBorders>
          <w:top w:val="nil"/>
          <w:left w:val="nil"/>
          <w:bottom w:val="single" w:sz="24" w:space="0" w:color="C0CAD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426D" w:themeFill="accent6" w:themeFillShade="99"/>
      </w:tcPr>
    </w:tblStylePr>
    <w:tblStylePr w:type="firstCol">
      <w:rPr>
        <w:color w:val="FFFFFF" w:themeColor="background1"/>
      </w:rPr>
      <w:tblPr/>
      <w:tcPr>
        <w:tcBorders>
          <w:top w:val="nil"/>
          <w:left w:val="nil"/>
          <w:bottom w:val="nil"/>
          <w:right w:val="nil"/>
          <w:insideH w:val="single" w:sz="4" w:space="0" w:color="1F426D" w:themeColor="accent6" w:themeShade="99"/>
          <w:insideV w:val="nil"/>
        </w:tcBorders>
        <w:shd w:val="clear" w:color="auto" w:fill="1F426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F426D" w:themeFill="accent6" w:themeFillShade="99"/>
      </w:tcPr>
    </w:tblStylePr>
    <w:tblStylePr w:type="band1Vert">
      <w:tblPr/>
      <w:tcPr>
        <w:shd w:val="clear" w:color="auto" w:fill="A8C5E6" w:themeFill="accent6" w:themeFillTint="66"/>
      </w:tcPr>
    </w:tblStylePr>
    <w:tblStylePr w:type="band1Horz">
      <w:tblPr/>
      <w:tcPr>
        <w:shd w:val="clear" w:color="auto" w:fill="93B7E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B27FF7"/>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B27FF7"/>
    <w:rPr>
      <w:color w:val="FFFFFF" w:themeColor="background1"/>
    </w:rPr>
    <w:tblPr>
      <w:tblStyleRowBandSize w:val="1"/>
      <w:tblStyleColBandSize w:val="1"/>
    </w:tblPr>
    <w:tcPr>
      <w:shd w:val="clear" w:color="auto" w:fill="5F7B8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3D4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5B6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5B6A" w:themeFill="accent1" w:themeFillShade="BF"/>
      </w:tcPr>
    </w:tblStylePr>
    <w:tblStylePr w:type="band1Vert">
      <w:tblPr/>
      <w:tcPr>
        <w:tcBorders>
          <w:top w:val="nil"/>
          <w:left w:val="nil"/>
          <w:bottom w:val="nil"/>
          <w:right w:val="nil"/>
          <w:insideH w:val="nil"/>
          <w:insideV w:val="nil"/>
        </w:tcBorders>
        <w:shd w:val="clear" w:color="auto" w:fill="475B6A" w:themeFill="accent1" w:themeFillShade="BF"/>
      </w:tcPr>
    </w:tblStylePr>
    <w:tblStylePr w:type="band1Horz">
      <w:tblPr/>
      <w:tcPr>
        <w:tcBorders>
          <w:top w:val="nil"/>
          <w:left w:val="nil"/>
          <w:bottom w:val="nil"/>
          <w:right w:val="nil"/>
          <w:insideH w:val="nil"/>
          <w:insideV w:val="nil"/>
        </w:tcBorders>
        <w:shd w:val="clear" w:color="auto" w:fill="475B6A" w:themeFill="accent1" w:themeFillShade="BF"/>
      </w:tcPr>
    </w:tblStylePr>
  </w:style>
  <w:style w:type="table" w:styleId="DarkList-Accent2">
    <w:name w:val="Dark List Accent 2"/>
    <w:basedOn w:val="TableNormal"/>
    <w:uiPriority w:val="70"/>
    <w:semiHidden/>
    <w:unhideWhenUsed/>
    <w:rsid w:val="00B27FF7"/>
    <w:rPr>
      <w:color w:val="FFFFFF" w:themeColor="background1"/>
    </w:rPr>
    <w:tblPr>
      <w:tblStyleRowBandSize w:val="1"/>
      <w:tblStyleColBandSize w:val="1"/>
    </w:tblPr>
    <w:tcPr>
      <w:shd w:val="clear" w:color="auto" w:fill="9FA04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4F2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773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773A" w:themeFill="accent2" w:themeFillShade="BF"/>
      </w:tcPr>
    </w:tblStylePr>
    <w:tblStylePr w:type="band1Vert">
      <w:tblPr/>
      <w:tcPr>
        <w:tcBorders>
          <w:top w:val="nil"/>
          <w:left w:val="nil"/>
          <w:bottom w:val="nil"/>
          <w:right w:val="nil"/>
          <w:insideH w:val="nil"/>
          <w:insideV w:val="nil"/>
        </w:tcBorders>
        <w:shd w:val="clear" w:color="auto" w:fill="76773A" w:themeFill="accent2" w:themeFillShade="BF"/>
      </w:tcPr>
    </w:tblStylePr>
    <w:tblStylePr w:type="band1Horz">
      <w:tblPr/>
      <w:tcPr>
        <w:tcBorders>
          <w:top w:val="nil"/>
          <w:left w:val="nil"/>
          <w:bottom w:val="nil"/>
          <w:right w:val="nil"/>
          <w:insideH w:val="nil"/>
          <w:insideV w:val="nil"/>
        </w:tcBorders>
        <w:shd w:val="clear" w:color="auto" w:fill="76773A" w:themeFill="accent2" w:themeFillShade="BF"/>
      </w:tcPr>
    </w:tblStylePr>
  </w:style>
  <w:style w:type="table" w:styleId="DarkList-Accent3">
    <w:name w:val="Dark List Accent 3"/>
    <w:basedOn w:val="TableNormal"/>
    <w:uiPriority w:val="70"/>
    <w:semiHidden/>
    <w:unhideWhenUsed/>
    <w:rsid w:val="00B27FF7"/>
    <w:rPr>
      <w:color w:val="FFFFFF" w:themeColor="background1"/>
    </w:rPr>
    <w:tblPr>
      <w:tblStyleRowBandSize w:val="1"/>
      <w:tblStyleColBandSize w:val="1"/>
    </w:tblPr>
    <w:tcPr>
      <w:shd w:val="clear" w:color="auto" w:fill="3CC8E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6A7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CA0B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CA0B8" w:themeFill="accent3" w:themeFillShade="BF"/>
      </w:tcPr>
    </w:tblStylePr>
    <w:tblStylePr w:type="band1Vert">
      <w:tblPr/>
      <w:tcPr>
        <w:tcBorders>
          <w:top w:val="nil"/>
          <w:left w:val="nil"/>
          <w:bottom w:val="nil"/>
          <w:right w:val="nil"/>
          <w:insideH w:val="nil"/>
          <w:insideV w:val="nil"/>
        </w:tcBorders>
        <w:shd w:val="clear" w:color="auto" w:fill="1CA0B8" w:themeFill="accent3" w:themeFillShade="BF"/>
      </w:tcPr>
    </w:tblStylePr>
    <w:tblStylePr w:type="band1Horz">
      <w:tblPr/>
      <w:tcPr>
        <w:tcBorders>
          <w:top w:val="nil"/>
          <w:left w:val="nil"/>
          <w:bottom w:val="nil"/>
          <w:right w:val="nil"/>
          <w:insideH w:val="nil"/>
          <w:insideV w:val="nil"/>
        </w:tcBorders>
        <w:shd w:val="clear" w:color="auto" w:fill="1CA0B8" w:themeFill="accent3" w:themeFillShade="BF"/>
      </w:tcPr>
    </w:tblStylePr>
  </w:style>
  <w:style w:type="table" w:styleId="DarkList-Accent4">
    <w:name w:val="Dark List Accent 4"/>
    <w:basedOn w:val="TableNormal"/>
    <w:uiPriority w:val="70"/>
    <w:semiHidden/>
    <w:unhideWhenUsed/>
    <w:rsid w:val="00B27FF7"/>
    <w:rPr>
      <w:color w:val="FFFFFF" w:themeColor="background1"/>
    </w:rPr>
    <w:tblPr>
      <w:tblStyleRowBandSize w:val="1"/>
      <w:tblStyleColBandSize w:val="1"/>
    </w:tblPr>
    <w:tcPr>
      <w:shd w:val="clear" w:color="auto" w:fill="B3B6BB"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6596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2878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2878F" w:themeFill="accent4" w:themeFillShade="BF"/>
      </w:tcPr>
    </w:tblStylePr>
    <w:tblStylePr w:type="band1Vert">
      <w:tblPr/>
      <w:tcPr>
        <w:tcBorders>
          <w:top w:val="nil"/>
          <w:left w:val="nil"/>
          <w:bottom w:val="nil"/>
          <w:right w:val="nil"/>
          <w:insideH w:val="nil"/>
          <w:insideV w:val="nil"/>
        </w:tcBorders>
        <w:shd w:val="clear" w:color="auto" w:fill="82878F" w:themeFill="accent4" w:themeFillShade="BF"/>
      </w:tcPr>
    </w:tblStylePr>
    <w:tblStylePr w:type="band1Horz">
      <w:tblPr/>
      <w:tcPr>
        <w:tcBorders>
          <w:top w:val="nil"/>
          <w:left w:val="nil"/>
          <w:bottom w:val="nil"/>
          <w:right w:val="nil"/>
          <w:insideH w:val="nil"/>
          <w:insideV w:val="nil"/>
        </w:tcBorders>
        <w:shd w:val="clear" w:color="auto" w:fill="82878F" w:themeFill="accent4" w:themeFillShade="BF"/>
      </w:tcPr>
    </w:tblStylePr>
  </w:style>
  <w:style w:type="table" w:styleId="DarkList-Accent5">
    <w:name w:val="Dark List Accent 5"/>
    <w:basedOn w:val="TableNormal"/>
    <w:uiPriority w:val="70"/>
    <w:semiHidden/>
    <w:unhideWhenUsed/>
    <w:rsid w:val="00B27FF7"/>
    <w:rPr>
      <w:color w:val="FFFFFF" w:themeColor="background1"/>
    </w:rPr>
    <w:tblPr>
      <w:tblStyleRowBandSize w:val="1"/>
      <w:tblStyleColBandSize w:val="1"/>
    </w:tblPr>
    <w:tcPr>
      <w:shd w:val="clear" w:color="auto" w:fill="C0CAD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657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497A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497A9" w:themeFill="accent5" w:themeFillShade="BF"/>
      </w:tcPr>
    </w:tblStylePr>
    <w:tblStylePr w:type="band1Vert">
      <w:tblPr/>
      <w:tcPr>
        <w:tcBorders>
          <w:top w:val="nil"/>
          <w:left w:val="nil"/>
          <w:bottom w:val="nil"/>
          <w:right w:val="nil"/>
          <w:insideH w:val="nil"/>
          <w:insideV w:val="nil"/>
        </w:tcBorders>
        <w:shd w:val="clear" w:color="auto" w:fill="8497A9" w:themeFill="accent5" w:themeFillShade="BF"/>
      </w:tcPr>
    </w:tblStylePr>
    <w:tblStylePr w:type="band1Horz">
      <w:tblPr/>
      <w:tcPr>
        <w:tcBorders>
          <w:top w:val="nil"/>
          <w:left w:val="nil"/>
          <w:bottom w:val="nil"/>
          <w:right w:val="nil"/>
          <w:insideH w:val="nil"/>
          <w:insideV w:val="nil"/>
        </w:tcBorders>
        <w:shd w:val="clear" w:color="auto" w:fill="8497A9" w:themeFill="accent5" w:themeFillShade="BF"/>
      </w:tcPr>
    </w:tblStylePr>
  </w:style>
  <w:style w:type="table" w:styleId="DarkList-Accent6">
    <w:name w:val="Dark List Accent 6"/>
    <w:basedOn w:val="TableNormal"/>
    <w:uiPriority w:val="70"/>
    <w:semiHidden/>
    <w:unhideWhenUsed/>
    <w:rsid w:val="00B27FF7"/>
    <w:rPr>
      <w:color w:val="FFFFFF" w:themeColor="background1"/>
    </w:rPr>
    <w:tblPr>
      <w:tblStyleRowBandSize w:val="1"/>
      <w:tblStyleColBandSize w:val="1"/>
    </w:tblPr>
    <w:tcPr>
      <w:shd w:val="clear" w:color="auto" w:fill="3470B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A375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7538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75388" w:themeFill="accent6" w:themeFillShade="BF"/>
      </w:tcPr>
    </w:tblStylePr>
    <w:tblStylePr w:type="band1Vert">
      <w:tblPr/>
      <w:tcPr>
        <w:tcBorders>
          <w:top w:val="nil"/>
          <w:left w:val="nil"/>
          <w:bottom w:val="nil"/>
          <w:right w:val="nil"/>
          <w:insideH w:val="nil"/>
          <w:insideV w:val="nil"/>
        </w:tcBorders>
        <w:shd w:val="clear" w:color="auto" w:fill="275388" w:themeFill="accent6" w:themeFillShade="BF"/>
      </w:tcPr>
    </w:tblStylePr>
    <w:tblStylePr w:type="band1Horz">
      <w:tblPr/>
      <w:tcPr>
        <w:tcBorders>
          <w:top w:val="nil"/>
          <w:left w:val="nil"/>
          <w:bottom w:val="nil"/>
          <w:right w:val="nil"/>
          <w:insideH w:val="nil"/>
          <w:insideV w:val="nil"/>
        </w:tcBorders>
        <w:shd w:val="clear" w:color="auto" w:fill="275388" w:themeFill="accent6" w:themeFillShade="BF"/>
      </w:tcPr>
    </w:tblStylePr>
  </w:style>
  <w:style w:type="paragraph" w:styleId="Date">
    <w:name w:val="Date"/>
    <w:basedOn w:val="Normal"/>
    <w:next w:val="Normal"/>
    <w:link w:val="DateChar"/>
    <w:uiPriority w:val="99"/>
    <w:semiHidden/>
    <w:unhideWhenUsed/>
    <w:rsid w:val="00B27FF7"/>
  </w:style>
  <w:style w:type="character" w:customStyle="1" w:styleId="DateChar">
    <w:name w:val="Date Char"/>
    <w:basedOn w:val="DefaultParagraphFont"/>
    <w:link w:val="Date"/>
    <w:uiPriority w:val="99"/>
    <w:semiHidden/>
    <w:rsid w:val="00B27FF7"/>
    <w:rPr>
      <w:rFonts w:ascii="Arial" w:hAnsi="Arial" w:cs="Arial"/>
      <w:sz w:val="24"/>
    </w:rPr>
  </w:style>
  <w:style w:type="paragraph" w:styleId="DocumentMap">
    <w:name w:val="Document Map"/>
    <w:basedOn w:val="Normal"/>
    <w:link w:val="DocumentMapChar"/>
    <w:uiPriority w:val="99"/>
    <w:semiHidden/>
    <w:unhideWhenUsed/>
    <w:rsid w:val="00B27FF7"/>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27FF7"/>
    <w:rPr>
      <w:rFonts w:ascii="Segoe UI" w:hAnsi="Segoe UI" w:cs="Segoe UI"/>
      <w:sz w:val="16"/>
      <w:szCs w:val="16"/>
    </w:rPr>
  </w:style>
  <w:style w:type="paragraph" w:styleId="E-mailSignature">
    <w:name w:val="E-mail Signature"/>
    <w:basedOn w:val="Normal"/>
    <w:link w:val="E-mailSignatureChar"/>
    <w:uiPriority w:val="99"/>
    <w:semiHidden/>
    <w:unhideWhenUsed/>
    <w:rsid w:val="00B27FF7"/>
  </w:style>
  <w:style w:type="character" w:customStyle="1" w:styleId="E-mailSignatureChar">
    <w:name w:val="E-mail Signature Char"/>
    <w:basedOn w:val="DefaultParagraphFont"/>
    <w:link w:val="E-mailSignature"/>
    <w:uiPriority w:val="99"/>
    <w:semiHidden/>
    <w:rsid w:val="00B27FF7"/>
    <w:rPr>
      <w:rFonts w:ascii="Arial" w:hAnsi="Arial" w:cs="Arial"/>
      <w:sz w:val="24"/>
    </w:rPr>
  </w:style>
  <w:style w:type="character" w:styleId="Emphasis">
    <w:name w:val="Emphasis"/>
    <w:basedOn w:val="DefaultParagraphFont"/>
    <w:uiPriority w:val="20"/>
    <w:qFormat/>
    <w:rsid w:val="00B27FF7"/>
    <w:rPr>
      <w:i/>
      <w:iCs/>
    </w:rPr>
  </w:style>
  <w:style w:type="character" w:styleId="EndnoteReference">
    <w:name w:val="endnote reference"/>
    <w:basedOn w:val="DefaultParagraphFont"/>
    <w:uiPriority w:val="99"/>
    <w:semiHidden/>
    <w:unhideWhenUsed/>
    <w:rsid w:val="00B27FF7"/>
    <w:rPr>
      <w:vertAlign w:val="superscript"/>
    </w:rPr>
  </w:style>
  <w:style w:type="paragraph" w:styleId="EndnoteText">
    <w:name w:val="endnote text"/>
    <w:basedOn w:val="Normal"/>
    <w:link w:val="EndnoteTextChar"/>
    <w:uiPriority w:val="99"/>
    <w:semiHidden/>
    <w:unhideWhenUsed/>
    <w:rsid w:val="00B27FF7"/>
    <w:rPr>
      <w:sz w:val="20"/>
      <w:szCs w:val="20"/>
    </w:rPr>
  </w:style>
  <w:style w:type="character" w:customStyle="1" w:styleId="EndnoteTextChar">
    <w:name w:val="Endnote Text Char"/>
    <w:basedOn w:val="DefaultParagraphFont"/>
    <w:link w:val="EndnoteText"/>
    <w:uiPriority w:val="99"/>
    <w:semiHidden/>
    <w:rsid w:val="00B27FF7"/>
    <w:rPr>
      <w:rFonts w:ascii="Arial" w:hAnsi="Arial" w:cs="Arial"/>
      <w:sz w:val="20"/>
      <w:szCs w:val="20"/>
    </w:rPr>
  </w:style>
  <w:style w:type="paragraph" w:styleId="EnvelopeAddress">
    <w:name w:val="envelope address"/>
    <w:basedOn w:val="Normal"/>
    <w:uiPriority w:val="99"/>
    <w:semiHidden/>
    <w:unhideWhenUsed/>
    <w:rsid w:val="00B27FF7"/>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B27FF7"/>
    <w:rPr>
      <w:rFonts w:asciiTheme="majorHAnsi" w:eastAsiaTheme="majorEastAsia" w:hAnsiTheme="majorHAnsi" w:cstheme="majorBidi"/>
      <w:sz w:val="20"/>
      <w:szCs w:val="20"/>
    </w:rPr>
  </w:style>
  <w:style w:type="paragraph" w:styleId="Footer">
    <w:name w:val="footer"/>
    <w:basedOn w:val="Normal"/>
    <w:link w:val="FooterChar"/>
    <w:uiPriority w:val="99"/>
    <w:unhideWhenUsed/>
    <w:rsid w:val="00B27FF7"/>
    <w:pPr>
      <w:tabs>
        <w:tab w:val="center" w:pos="4513"/>
        <w:tab w:val="right" w:pos="9026"/>
      </w:tabs>
    </w:pPr>
  </w:style>
  <w:style w:type="character" w:customStyle="1" w:styleId="FooterChar">
    <w:name w:val="Footer Char"/>
    <w:basedOn w:val="DefaultParagraphFont"/>
    <w:link w:val="Footer"/>
    <w:uiPriority w:val="99"/>
    <w:rsid w:val="00B27FF7"/>
    <w:rPr>
      <w:rFonts w:ascii="Arial" w:hAnsi="Arial" w:cs="Arial"/>
      <w:sz w:val="24"/>
    </w:rPr>
  </w:style>
  <w:style w:type="character" w:styleId="FootnoteReference">
    <w:name w:val="footnote reference"/>
    <w:basedOn w:val="DefaultParagraphFont"/>
    <w:uiPriority w:val="99"/>
    <w:semiHidden/>
    <w:unhideWhenUsed/>
    <w:rsid w:val="00B27FF7"/>
    <w:rPr>
      <w:vertAlign w:val="superscript"/>
    </w:rPr>
  </w:style>
  <w:style w:type="paragraph" w:styleId="FootnoteText">
    <w:name w:val="footnote text"/>
    <w:basedOn w:val="Normal"/>
    <w:link w:val="FootnoteTextChar"/>
    <w:uiPriority w:val="99"/>
    <w:semiHidden/>
    <w:unhideWhenUsed/>
    <w:rsid w:val="00B27FF7"/>
    <w:rPr>
      <w:sz w:val="20"/>
      <w:szCs w:val="20"/>
    </w:rPr>
  </w:style>
  <w:style w:type="character" w:customStyle="1" w:styleId="FootnoteTextChar">
    <w:name w:val="Footnote Text Char"/>
    <w:basedOn w:val="DefaultParagraphFont"/>
    <w:link w:val="FootnoteText"/>
    <w:uiPriority w:val="99"/>
    <w:semiHidden/>
    <w:rsid w:val="00B27FF7"/>
    <w:rPr>
      <w:rFonts w:ascii="Arial" w:hAnsi="Arial" w:cs="Arial"/>
      <w:sz w:val="20"/>
      <w:szCs w:val="20"/>
    </w:rPr>
  </w:style>
  <w:style w:type="table" w:styleId="GridTable1Light">
    <w:name w:val="Grid Table 1 Light"/>
    <w:basedOn w:val="TableNormal"/>
    <w:uiPriority w:val="46"/>
    <w:semiHidden/>
    <w:rsid w:val="00B27FF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27FF7"/>
    <w:tblPr>
      <w:tblStyleRowBandSize w:val="1"/>
      <w:tblStyleColBandSize w:val="1"/>
      <w:tblBorders>
        <w:top w:val="single" w:sz="4" w:space="0" w:color="BDCAD3" w:themeColor="accent1" w:themeTint="66"/>
        <w:left w:val="single" w:sz="4" w:space="0" w:color="BDCAD3" w:themeColor="accent1" w:themeTint="66"/>
        <w:bottom w:val="single" w:sz="4" w:space="0" w:color="BDCAD3" w:themeColor="accent1" w:themeTint="66"/>
        <w:right w:val="single" w:sz="4" w:space="0" w:color="BDCAD3" w:themeColor="accent1" w:themeTint="66"/>
        <w:insideH w:val="single" w:sz="4" w:space="0" w:color="BDCAD3" w:themeColor="accent1" w:themeTint="66"/>
        <w:insideV w:val="single" w:sz="4" w:space="0" w:color="BDCAD3" w:themeColor="accent1" w:themeTint="66"/>
      </w:tblBorders>
    </w:tblPr>
    <w:tblStylePr w:type="firstRow">
      <w:rPr>
        <w:b/>
        <w:bCs/>
      </w:rPr>
      <w:tblPr/>
      <w:tcPr>
        <w:tcBorders>
          <w:bottom w:val="single" w:sz="12" w:space="0" w:color="9CAFBD" w:themeColor="accent1" w:themeTint="99"/>
        </w:tcBorders>
      </w:tcPr>
    </w:tblStylePr>
    <w:tblStylePr w:type="lastRow">
      <w:rPr>
        <w:b/>
        <w:bCs/>
      </w:rPr>
      <w:tblPr/>
      <w:tcPr>
        <w:tcBorders>
          <w:top w:val="double" w:sz="2" w:space="0" w:color="9CAFB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27FF7"/>
    <w:tblPr>
      <w:tblStyleRowBandSize w:val="1"/>
      <w:tblStyleColBandSize w:val="1"/>
      <w:tblBorders>
        <w:top w:val="single" w:sz="4" w:space="0" w:color="DADBB5" w:themeColor="accent2" w:themeTint="66"/>
        <w:left w:val="single" w:sz="4" w:space="0" w:color="DADBB5" w:themeColor="accent2" w:themeTint="66"/>
        <w:bottom w:val="single" w:sz="4" w:space="0" w:color="DADBB5" w:themeColor="accent2" w:themeTint="66"/>
        <w:right w:val="single" w:sz="4" w:space="0" w:color="DADBB5" w:themeColor="accent2" w:themeTint="66"/>
        <w:insideH w:val="single" w:sz="4" w:space="0" w:color="DADBB5" w:themeColor="accent2" w:themeTint="66"/>
        <w:insideV w:val="single" w:sz="4" w:space="0" w:color="DADBB5" w:themeColor="accent2" w:themeTint="66"/>
      </w:tblBorders>
    </w:tblPr>
    <w:tblStylePr w:type="firstRow">
      <w:rPr>
        <w:b/>
        <w:bCs/>
      </w:rPr>
      <w:tblPr/>
      <w:tcPr>
        <w:tcBorders>
          <w:bottom w:val="single" w:sz="12" w:space="0" w:color="C8C991" w:themeColor="accent2" w:themeTint="99"/>
        </w:tcBorders>
      </w:tcPr>
    </w:tblStylePr>
    <w:tblStylePr w:type="lastRow">
      <w:rPr>
        <w:b/>
        <w:bCs/>
      </w:rPr>
      <w:tblPr/>
      <w:tcPr>
        <w:tcBorders>
          <w:top w:val="double" w:sz="2" w:space="0" w:color="C8C99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27FF7"/>
    <w:tblPr>
      <w:tblStyleRowBandSize w:val="1"/>
      <w:tblStyleColBandSize w:val="1"/>
      <w:tblBorders>
        <w:top w:val="single" w:sz="4" w:space="0" w:color="B1E8F3" w:themeColor="accent3" w:themeTint="66"/>
        <w:left w:val="single" w:sz="4" w:space="0" w:color="B1E8F3" w:themeColor="accent3" w:themeTint="66"/>
        <w:bottom w:val="single" w:sz="4" w:space="0" w:color="B1E8F3" w:themeColor="accent3" w:themeTint="66"/>
        <w:right w:val="single" w:sz="4" w:space="0" w:color="B1E8F3" w:themeColor="accent3" w:themeTint="66"/>
        <w:insideH w:val="single" w:sz="4" w:space="0" w:color="B1E8F3" w:themeColor="accent3" w:themeTint="66"/>
        <w:insideV w:val="single" w:sz="4" w:space="0" w:color="B1E8F3" w:themeColor="accent3" w:themeTint="66"/>
      </w:tblBorders>
    </w:tblPr>
    <w:tblStylePr w:type="firstRow">
      <w:rPr>
        <w:b/>
        <w:bCs/>
      </w:rPr>
      <w:tblPr/>
      <w:tcPr>
        <w:tcBorders>
          <w:bottom w:val="single" w:sz="12" w:space="0" w:color="8ADDED" w:themeColor="accent3" w:themeTint="99"/>
        </w:tcBorders>
      </w:tcPr>
    </w:tblStylePr>
    <w:tblStylePr w:type="lastRow">
      <w:rPr>
        <w:b/>
        <w:bCs/>
      </w:rPr>
      <w:tblPr/>
      <w:tcPr>
        <w:tcBorders>
          <w:top w:val="double" w:sz="2" w:space="0" w:color="8ADDE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27FF7"/>
    <w:tblPr>
      <w:tblStyleRowBandSize w:val="1"/>
      <w:tblStyleColBandSize w:val="1"/>
      <w:tblBorders>
        <w:top w:val="single" w:sz="4" w:space="0" w:color="E0E1E3" w:themeColor="accent4" w:themeTint="66"/>
        <w:left w:val="single" w:sz="4" w:space="0" w:color="E0E1E3" w:themeColor="accent4" w:themeTint="66"/>
        <w:bottom w:val="single" w:sz="4" w:space="0" w:color="E0E1E3" w:themeColor="accent4" w:themeTint="66"/>
        <w:right w:val="single" w:sz="4" w:space="0" w:color="E0E1E3" w:themeColor="accent4" w:themeTint="66"/>
        <w:insideH w:val="single" w:sz="4" w:space="0" w:color="E0E1E3" w:themeColor="accent4" w:themeTint="66"/>
        <w:insideV w:val="single" w:sz="4" w:space="0" w:color="E0E1E3" w:themeColor="accent4" w:themeTint="66"/>
      </w:tblBorders>
    </w:tblPr>
    <w:tblStylePr w:type="firstRow">
      <w:rPr>
        <w:b/>
        <w:bCs/>
      </w:rPr>
      <w:tblPr/>
      <w:tcPr>
        <w:tcBorders>
          <w:bottom w:val="single" w:sz="12" w:space="0" w:color="D1D3D6" w:themeColor="accent4" w:themeTint="99"/>
        </w:tcBorders>
      </w:tcPr>
    </w:tblStylePr>
    <w:tblStylePr w:type="lastRow">
      <w:rPr>
        <w:b/>
        <w:bCs/>
      </w:rPr>
      <w:tblPr/>
      <w:tcPr>
        <w:tcBorders>
          <w:top w:val="double" w:sz="2" w:space="0" w:color="D1D3D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27FF7"/>
    <w:tblPr>
      <w:tblStyleRowBandSize w:val="1"/>
      <w:tblStyleColBandSize w:val="1"/>
      <w:tblBorders>
        <w:top w:val="single" w:sz="4" w:space="0" w:color="E5E9ED" w:themeColor="accent5" w:themeTint="66"/>
        <w:left w:val="single" w:sz="4" w:space="0" w:color="E5E9ED" w:themeColor="accent5" w:themeTint="66"/>
        <w:bottom w:val="single" w:sz="4" w:space="0" w:color="E5E9ED" w:themeColor="accent5" w:themeTint="66"/>
        <w:right w:val="single" w:sz="4" w:space="0" w:color="E5E9ED" w:themeColor="accent5" w:themeTint="66"/>
        <w:insideH w:val="single" w:sz="4" w:space="0" w:color="E5E9ED" w:themeColor="accent5" w:themeTint="66"/>
        <w:insideV w:val="single" w:sz="4" w:space="0" w:color="E5E9ED" w:themeColor="accent5" w:themeTint="66"/>
      </w:tblBorders>
    </w:tblPr>
    <w:tblStylePr w:type="firstRow">
      <w:rPr>
        <w:b/>
        <w:bCs/>
      </w:rPr>
      <w:tblPr/>
      <w:tcPr>
        <w:tcBorders>
          <w:bottom w:val="single" w:sz="12" w:space="0" w:color="D9DFE4" w:themeColor="accent5" w:themeTint="99"/>
        </w:tcBorders>
      </w:tcPr>
    </w:tblStylePr>
    <w:tblStylePr w:type="lastRow">
      <w:rPr>
        <w:b/>
        <w:bCs/>
      </w:rPr>
      <w:tblPr/>
      <w:tcPr>
        <w:tcBorders>
          <w:top w:val="double" w:sz="2" w:space="0" w:color="D9DFE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27FF7"/>
    <w:tblPr>
      <w:tblStyleRowBandSize w:val="1"/>
      <w:tblStyleColBandSize w:val="1"/>
      <w:tblBorders>
        <w:top w:val="single" w:sz="4" w:space="0" w:color="A8C5E6" w:themeColor="accent6" w:themeTint="66"/>
        <w:left w:val="single" w:sz="4" w:space="0" w:color="A8C5E6" w:themeColor="accent6" w:themeTint="66"/>
        <w:bottom w:val="single" w:sz="4" w:space="0" w:color="A8C5E6" w:themeColor="accent6" w:themeTint="66"/>
        <w:right w:val="single" w:sz="4" w:space="0" w:color="A8C5E6" w:themeColor="accent6" w:themeTint="66"/>
        <w:insideH w:val="single" w:sz="4" w:space="0" w:color="A8C5E6" w:themeColor="accent6" w:themeTint="66"/>
        <w:insideV w:val="single" w:sz="4" w:space="0" w:color="A8C5E6" w:themeColor="accent6" w:themeTint="66"/>
      </w:tblBorders>
    </w:tblPr>
    <w:tblStylePr w:type="firstRow">
      <w:rPr>
        <w:b/>
        <w:bCs/>
      </w:rPr>
      <w:tblPr/>
      <w:tcPr>
        <w:tcBorders>
          <w:bottom w:val="single" w:sz="12" w:space="0" w:color="7EA8DA" w:themeColor="accent6" w:themeTint="99"/>
        </w:tcBorders>
      </w:tcPr>
    </w:tblStylePr>
    <w:tblStylePr w:type="lastRow">
      <w:rPr>
        <w:b/>
        <w:bCs/>
      </w:rPr>
      <w:tblPr/>
      <w:tcPr>
        <w:tcBorders>
          <w:top w:val="double" w:sz="2" w:space="0" w:color="7EA8D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27FF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B27FF7"/>
    <w:tblPr>
      <w:tblStyleRowBandSize w:val="1"/>
      <w:tblStyleColBandSize w:val="1"/>
      <w:tblBorders>
        <w:top w:val="single" w:sz="2" w:space="0" w:color="9CAFBD" w:themeColor="accent1" w:themeTint="99"/>
        <w:bottom w:val="single" w:sz="2" w:space="0" w:color="9CAFBD" w:themeColor="accent1" w:themeTint="99"/>
        <w:insideH w:val="single" w:sz="2" w:space="0" w:color="9CAFBD" w:themeColor="accent1" w:themeTint="99"/>
        <w:insideV w:val="single" w:sz="2" w:space="0" w:color="9CAFBD" w:themeColor="accent1" w:themeTint="99"/>
      </w:tblBorders>
    </w:tblPr>
    <w:tblStylePr w:type="firstRow">
      <w:rPr>
        <w:b/>
        <w:bCs/>
      </w:rPr>
      <w:tblPr/>
      <w:tcPr>
        <w:tcBorders>
          <w:top w:val="nil"/>
          <w:bottom w:val="single" w:sz="12" w:space="0" w:color="9CAFBD" w:themeColor="accent1" w:themeTint="99"/>
          <w:insideH w:val="nil"/>
          <w:insideV w:val="nil"/>
        </w:tcBorders>
        <w:shd w:val="clear" w:color="auto" w:fill="FFFFFF" w:themeFill="background1"/>
      </w:tcPr>
    </w:tblStylePr>
    <w:tblStylePr w:type="lastRow">
      <w:rPr>
        <w:b/>
        <w:bCs/>
      </w:rPr>
      <w:tblPr/>
      <w:tcPr>
        <w:tcBorders>
          <w:top w:val="double" w:sz="2" w:space="0" w:color="9CAFB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4E9" w:themeFill="accent1" w:themeFillTint="33"/>
      </w:tcPr>
    </w:tblStylePr>
    <w:tblStylePr w:type="band1Horz">
      <w:tblPr/>
      <w:tcPr>
        <w:shd w:val="clear" w:color="auto" w:fill="DEE4E9" w:themeFill="accent1" w:themeFillTint="33"/>
      </w:tcPr>
    </w:tblStylePr>
  </w:style>
  <w:style w:type="table" w:styleId="GridTable2-Accent2">
    <w:name w:val="Grid Table 2 Accent 2"/>
    <w:basedOn w:val="TableNormal"/>
    <w:uiPriority w:val="47"/>
    <w:semiHidden/>
    <w:rsid w:val="00B27FF7"/>
    <w:tblPr>
      <w:tblStyleRowBandSize w:val="1"/>
      <w:tblStyleColBandSize w:val="1"/>
      <w:tblBorders>
        <w:top w:val="single" w:sz="2" w:space="0" w:color="C8C991" w:themeColor="accent2" w:themeTint="99"/>
        <w:bottom w:val="single" w:sz="2" w:space="0" w:color="C8C991" w:themeColor="accent2" w:themeTint="99"/>
        <w:insideH w:val="single" w:sz="2" w:space="0" w:color="C8C991" w:themeColor="accent2" w:themeTint="99"/>
        <w:insideV w:val="single" w:sz="2" w:space="0" w:color="C8C991" w:themeColor="accent2" w:themeTint="99"/>
      </w:tblBorders>
    </w:tblPr>
    <w:tblStylePr w:type="firstRow">
      <w:rPr>
        <w:b/>
        <w:bCs/>
      </w:rPr>
      <w:tblPr/>
      <w:tcPr>
        <w:tcBorders>
          <w:top w:val="nil"/>
          <w:bottom w:val="single" w:sz="12" w:space="0" w:color="C8C991" w:themeColor="accent2" w:themeTint="99"/>
          <w:insideH w:val="nil"/>
          <w:insideV w:val="nil"/>
        </w:tcBorders>
        <w:shd w:val="clear" w:color="auto" w:fill="FFFFFF" w:themeFill="background1"/>
      </w:tcPr>
    </w:tblStylePr>
    <w:tblStylePr w:type="lastRow">
      <w:rPr>
        <w:b/>
        <w:bCs/>
      </w:rPr>
      <w:tblPr/>
      <w:tcPr>
        <w:tcBorders>
          <w:top w:val="double" w:sz="2" w:space="0" w:color="C8C99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DDA" w:themeFill="accent2" w:themeFillTint="33"/>
      </w:tcPr>
    </w:tblStylePr>
    <w:tblStylePr w:type="band1Horz">
      <w:tblPr/>
      <w:tcPr>
        <w:shd w:val="clear" w:color="auto" w:fill="ECEDDA" w:themeFill="accent2" w:themeFillTint="33"/>
      </w:tcPr>
    </w:tblStylePr>
  </w:style>
  <w:style w:type="table" w:styleId="GridTable2-Accent3">
    <w:name w:val="Grid Table 2 Accent 3"/>
    <w:basedOn w:val="TableNormal"/>
    <w:uiPriority w:val="47"/>
    <w:semiHidden/>
    <w:rsid w:val="00B27FF7"/>
    <w:tblPr>
      <w:tblStyleRowBandSize w:val="1"/>
      <w:tblStyleColBandSize w:val="1"/>
      <w:tblBorders>
        <w:top w:val="single" w:sz="2" w:space="0" w:color="8ADDED" w:themeColor="accent3" w:themeTint="99"/>
        <w:bottom w:val="single" w:sz="2" w:space="0" w:color="8ADDED" w:themeColor="accent3" w:themeTint="99"/>
        <w:insideH w:val="single" w:sz="2" w:space="0" w:color="8ADDED" w:themeColor="accent3" w:themeTint="99"/>
        <w:insideV w:val="single" w:sz="2" w:space="0" w:color="8ADDED" w:themeColor="accent3" w:themeTint="99"/>
      </w:tblBorders>
    </w:tblPr>
    <w:tblStylePr w:type="firstRow">
      <w:rPr>
        <w:b/>
        <w:bCs/>
      </w:rPr>
      <w:tblPr/>
      <w:tcPr>
        <w:tcBorders>
          <w:top w:val="nil"/>
          <w:bottom w:val="single" w:sz="12" w:space="0" w:color="8ADDED" w:themeColor="accent3" w:themeTint="99"/>
          <w:insideH w:val="nil"/>
          <w:insideV w:val="nil"/>
        </w:tcBorders>
        <w:shd w:val="clear" w:color="auto" w:fill="FFFFFF" w:themeFill="background1"/>
      </w:tcPr>
    </w:tblStylePr>
    <w:tblStylePr w:type="lastRow">
      <w:rPr>
        <w:b/>
        <w:bCs/>
      </w:rPr>
      <w:tblPr/>
      <w:tcPr>
        <w:tcBorders>
          <w:top w:val="double" w:sz="2" w:space="0" w:color="8ADDE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F3F9" w:themeFill="accent3" w:themeFillTint="33"/>
      </w:tcPr>
    </w:tblStylePr>
    <w:tblStylePr w:type="band1Horz">
      <w:tblPr/>
      <w:tcPr>
        <w:shd w:val="clear" w:color="auto" w:fill="D8F3F9" w:themeFill="accent3" w:themeFillTint="33"/>
      </w:tcPr>
    </w:tblStylePr>
  </w:style>
  <w:style w:type="table" w:styleId="GridTable2-Accent4">
    <w:name w:val="Grid Table 2 Accent 4"/>
    <w:basedOn w:val="TableNormal"/>
    <w:uiPriority w:val="47"/>
    <w:semiHidden/>
    <w:rsid w:val="00B27FF7"/>
    <w:tblPr>
      <w:tblStyleRowBandSize w:val="1"/>
      <w:tblStyleColBandSize w:val="1"/>
      <w:tblBorders>
        <w:top w:val="single" w:sz="2" w:space="0" w:color="D1D3D6" w:themeColor="accent4" w:themeTint="99"/>
        <w:bottom w:val="single" w:sz="2" w:space="0" w:color="D1D3D6" w:themeColor="accent4" w:themeTint="99"/>
        <w:insideH w:val="single" w:sz="2" w:space="0" w:color="D1D3D6" w:themeColor="accent4" w:themeTint="99"/>
        <w:insideV w:val="single" w:sz="2" w:space="0" w:color="D1D3D6" w:themeColor="accent4" w:themeTint="99"/>
      </w:tblBorders>
    </w:tblPr>
    <w:tblStylePr w:type="firstRow">
      <w:rPr>
        <w:b/>
        <w:bCs/>
      </w:rPr>
      <w:tblPr/>
      <w:tcPr>
        <w:tcBorders>
          <w:top w:val="nil"/>
          <w:bottom w:val="single" w:sz="12" w:space="0" w:color="D1D3D6" w:themeColor="accent4" w:themeTint="99"/>
          <w:insideH w:val="nil"/>
          <w:insideV w:val="nil"/>
        </w:tcBorders>
        <w:shd w:val="clear" w:color="auto" w:fill="FFFFFF" w:themeFill="background1"/>
      </w:tcPr>
    </w:tblStylePr>
    <w:tblStylePr w:type="lastRow">
      <w:rPr>
        <w:b/>
        <w:bCs/>
      </w:rPr>
      <w:tblPr/>
      <w:tcPr>
        <w:tcBorders>
          <w:top w:val="double" w:sz="2" w:space="0" w:color="D1D3D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F0F1" w:themeFill="accent4" w:themeFillTint="33"/>
      </w:tcPr>
    </w:tblStylePr>
    <w:tblStylePr w:type="band1Horz">
      <w:tblPr/>
      <w:tcPr>
        <w:shd w:val="clear" w:color="auto" w:fill="EFF0F1" w:themeFill="accent4" w:themeFillTint="33"/>
      </w:tcPr>
    </w:tblStylePr>
  </w:style>
  <w:style w:type="table" w:styleId="GridTable2-Accent5">
    <w:name w:val="Grid Table 2 Accent 5"/>
    <w:basedOn w:val="TableNormal"/>
    <w:uiPriority w:val="47"/>
    <w:semiHidden/>
    <w:rsid w:val="00B27FF7"/>
    <w:tblPr>
      <w:tblStyleRowBandSize w:val="1"/>
      <w:tblStyleColBandSize w:val="1"/>
      <w:tblBorders>
        <w:top w:val="single" w:sz="2" w:space="0" w:color="D9DFE4" w:themeColor="accent5" w:themeTint="99"/>
        <w:bottom w:val="single" w:sz="2" w:space="0" w:color="D9DFE4" w:themeColor="accent5" w:themeTint="99"/>
        <w:insideH w:val="single" w:sz="2" w:space="0" w:color="D9DFE4" w:themeColor="accent5" w:themeTint="99"/>
        <w:insideV w:val="single" w:sz="2" w:space="0" w:color="D9DFE4" w:themeColor="accent5" w:themeTint="99"/>
      </w:tblBorders>
    </w:tblPr>
    <w:tblStylePr w:type="firstRow">
      <w:rPr>
        <w:b/>
        <w:bCs/>
      </w:rPr>
      <w:tblPr/>
      <w:tcPr>
        <w:tcBorders>
          <w:top w:val="nil"/>
          <w:bottom w:val="single" w:sz="12" w:space="0" w:color="D9DFE4" w:themeColor="accent5" w:themeTint="99"/>
          <w:insideH w:val="nil"/>
          <w:insideV w:val="nil"/>
        </w:tcBorders>
        <w:shd w:val="clear" w:color="auto" w:fill="FFFFFF" w:themeFill="background1"/>
      </w:tcPr>
    </w:tblStylePr>
    <w:tblStylePr w:type="lastRow">
      <w:rPr>
        <w:b/>
        <w:bCs/>
      </w:rPr>
      <w:tblPr/>
      <w:tcPr>
        <w:tcBorders>
          <w:top w:val="double" w:sz="2" w:space="0" w:color="D9DFE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4F6" w:themeFill="accent5" w:themeFillTint="33"/>
      </w:tcPr>
    </w:tblStylePr>
    <w:tblStylePr w:type="band1Horz">
      <w:tblPr/>
      <w:tcPr>
        <w:shd w:val="clear" w:color="auto" w:fill="F2F4F6" w:themeFill="accent5" w:themeFillTint="33"/>
      </w:tcPr>
    </w:tblStylePr>
  </w:style>
  <w:style w:type="table" w:styleId="GridTable2-Accent6">
    <w:name w:val="Grid Table 2 Accent 6"/>
    <w:basedOn w:val="TableNormal"/>
    <w:uiPriority w:val="47"/>
    <w:semiHidden/>
    <w:rsid w:val="00B27FF7"/>
    <w:tblPr>
      <w:tblStyleRowBandSize w:val="1"/>
      <w:tblStyleColBandSize w:val="1"/>
      <w:tblBorders>
        <w:top w:val="single" w:sz="2" w:space="0" w:color="7EA8DA" w:themeColor="accent6" w:themeTint="99"/>
        <w:bottom w:val="single" w:sz="2" w:space="0" w:color="7EA8DA" w:themeColor="accent6" w:themeTint="99"/>
        <w:insideH w:val="single" w:sz="2" w:space="0" w:color="7EA8DA" w:themeColor="accent6" w:themeTint="99"/>
        <w:insideV w:val="single" w:sz="2" w:space="0" w:color="7EA8DA" w:themeColor="accent6" w:themeTint="99"/>
      </w:tblBorders>
    </w:tblPr>
    <w:tblStylePr w:type="firstRow">
      <w:rPr>
        <w:b/>
        <w:bCs/>
      </w:rPr>
      <w:tblPr/>
      <w:tcPr>
        <w:tcBorders>
          <w:top w:val="nil"/>
          <w:bottom w:val="single" w:sz="12" w:space="0" w:color="7EA8DA" w:themeColor="accent6" w:themeTint="99"/>
          <w:insideH w:val="nil"/>
          <w:insideV w:val="nil"/>
        </w:tcBorders>
        <w:shd w:val="clear" w:color="auto" w:fill="FFFFFF" w:themeFill="background1"/>
      </w:tcPr>
    </w:tblStylePr>
    <w:tblStylePr w:type="lastRow">
      <w:rPr>
        <w:b/>
        <w:bCs/>
      </w:rPr>
      <w:tblPr/>
      <w:tcPr>
        <w:tcBorders>
          <w:top w:val="double" w:sz="2" w:space="0" w:color="7EA8D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2F2" w:themeFill="accent6" w:themeFillTint="33"/>
      </w:tcPr>
    </w:tblStylePr>
    <w:tblStylePr w:type="band1Horz">
      <w:tblPr/>
      <w:tcPr>
        <w:shd w:val="clear" w:color="auto" w:fill="D3E2F2" w:themeFill="accent6" w:themeFillTint="33"/>
      </w:tcPr>
    </w:tblStylePr>
  </w:style>
  <w:style w:type="table" w:styleId="GridTable3">
    <w:name w:val="Grid Table 3"/>
    <w:basedOn w:val="TableNormal"/>
    <w:uiPriority w:val="48"/>
    <w:semiHidden/>
    <w:rsid w:val="00B27FF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B27FF7"/>
    <w:tblPr>
      <w:tblStyleRowBandSize w:val="1"/>
      <w:tblStyleColBandSize w:val="1"/>
      <w:tblBorders>
        <w:top w:val="single" w:sz="4" w:space="0" w:color="9CAFBD" w:themeColor="accent1" w:themeTint="99"/>
        <w:left w:val="single" w:sz="4" w:space="0" w:color="9CAFBD" w:themeColor="accent1" w:themeTint="99"/>
        <w:bottom w:val="single" w:sz="4" w:space="0" w:color="9CAFBD" w:themeColor="accent1" w:themeTint="99"/>
        <w:right w:val="single" w:sz="4" w:space="0" w:color="9CAFBD" w:themeColor="accent1" w:themeTint="99"/>
        <w:insideH w:val="single" w:sz="4" w:space="0" w:color="9CAFBD" w:themeColor="accent1" w:themeTint="99"/>
        <w:insideV w:val="single" w:sz="4" w:space="0" w:color="9CAF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4E9" w:themeFill="accent1" w:themeFillTint="33"/>
      </w:tcPr>
    </w:tblStylePr>
    <w:tblStylePr w:type="band1Horz">
      <w:tblPr/>
      <w:tcPr>
        <w:shd w:val="clear" w:color="auto" w:fill="DEE4E9" w:themeFill="accent1" w:themeFillTint="33"/>
      </w:tcPr>
    </w:tblStylePr>
    <w:tblStylePr w:type="neCell">
      <w:tblPr/>
      <w:tcPr>
        <w:tcBorders>
          <w:bottom w:val="single" w:sz="4" w:space="0" w:color="9CAFBD" w:themeColor="accent1" w:themeTint="99"/>
        </w:tcBorders>
      </w:tcPr>
    </w:tblStylePr>
    <w:tblStylePr w:type="nwCell">
      <w:tblPr/>
      <w:tcPr>
        <w:tcBorders>
          <w:bottom w:val="single" w:sz="4" w:space="0" w:color="9CAFBD" w:themeColor="accent1" w:themeTint="99"/>
        </w:tcBorders>
      </w:tcPr>
    </w:tblStylePr>
    <w:tblStylePr w:type="seCell">
      <w:tblPr/>
      <w:tcPr>
        <w:tcBorders>
          <w:top w:val="single" w:sz="4" w:space="0" w:color="9CAFBD" w:themeColor="accent1" w:themeTint="99"/>
        </w:tcBorders>
      </w:tcPr>
    </w:tblStylePr>
    <w:tblStylePr w:type="swCell">
      <w:tblPr/>
      <w:tcPr>
        <w:tcBorders>
          <w:top w:val="single" w:sz="4" w:space="0" w:color="9CAFBD" w:themeColor="accent1" w:themeTint="99"/>
        </w:tcBorders>
      </w:tcPr>
    </w:tblStylePr>
  </w:style>
  <w:style w:type="table" w:styleId="GridTable3-Accent2">
    <w:name w:val="Grid Table 3 Accent 2"/>
    <w:basedOn w:val="TableNormal"/>
    <w:uiPriority w:val="48"/>
    <w:semiHidden/>
    <w:rsid w:val="00B27FF7"/>
    <w:tblPr>
      <w:tblStyleRowBandSize w:val="1"/>
      <w:tblStyleColBandSize w:val="1"/>
      <w:tblBorders>
        <w:top w:val="single" w:sz="4" w:space="0" w:color="C8C991" w:themeColor="accent2" w:themeTint="99"/>
        <w:left w:val="single" w:sz="4" w:space="0" w:color="C8C991" w:themeColor="accent2" w:themeTint="99"/>
        <w:bottom w:val="single" w:sz="4" w:space="0" w:color="C8C991" w:themeColor="accent2" w:themeTint="99"/>
        <w:right w:val="single" w:sz="4" w:space="0" w:color="C8C991" w:themeColor="accent2" w:themeTint="99"/>
        <w:insideH w:val="single" w:sz="4" w:space="0" w:color="C8C991" w:themeColor="accent2" w:themeTint="99"/>
        <w:insideV w:val="single" w:sz="4" w:space="0" w:color="C8C99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DDA" w:themeFill="accent2" w:themeFillTint="33"/>
      </w:tcPr>
    </w:tblStylePr>
    <w:tblStylePr w:type="band1Horz">
      <w:tblPr/>
      <w:tcPr>
        <w:shd w:val="clear" w:color="auto" w:fill="ECEDDA" w:themeFill="accent2" w:themeFillTint="33"/>
      </w:tcPr>
    </w:tblStylePr>
    <w:tblStylePr w:type="neCell">
      <w:tblPr/>
      <w:tcPr>
        <w:tcBorders>
          <w:bottom w:val="single" w:sz="4" w:space="0" w:color="C8C991" w:themeColor="accent2" w:themeTint="99"/>
        </w:tcBorders>
      </w:tcPr>
    </w:tblStylePr>
    <w:tblStylePr w:type="nwCell">
      <w:tblPr/>
      <w:tcPr>
        <w:tcBorders>
          <w:bottom w:val="single" w:sz="4" w:space="0" w:color="C8C991" w:themeColor="accent2" w:themeTint="99"/>
        </w:tcBorders>
      </w:tcPr>
    </w:tblStylePr>
    <w:tblStylePr w:type="seCell">
      <w:tblPr/>
      <w:tcPr>
        <w:tcBorders>
          <w:top w:val="single" w:sz="4" w:space="0" w:color="C8C991" w:themeColor="accent2" w:themeTint="99"/>
        </w:tcBorders>
      </w:tcPr>
    </w:tblStylePr>
    <w:tblStylePr w:type="swCell">
      <w:tblPr/>
      <w:tcPr>
        <w:tcBorders>
          <w:top w:val="single" w:sz="4" w:space="0" w:color="C8C991" w:themeColor="accent2" w:themeTint="99"/>
        </w:tcBorders>
      </w:tcPr>
    </w:tblStylePr>
  </w:style>
  <w:style w:type="table" w:styleId="GridTable3-Accent3">
    <w:name w:val="Grid Table 3 Accent 3"/>
    <w:basedOn w:val="TableNormal"/>
    <w:uiPriority w:val="48"/>
    <w:semiHidden/>
    <w:rsid w:val="00B27FF7"/>
    <w:tblPr>
      <w:tblStyleRowBandSize w:val="1"/>
      <w:tblStyleColBandSize w:val="1"/>
      <w:tblBorders>
        <w:top w:val="single" w:sz="4" w:space="0" w:color="8ADDED" w:themeColor="accent3" w:themeTint="99"/>
        <w:left w:val="single" w:sz="4" w:space="0" w:color="8ADDED" w:themeColor="accent3" w:themeTint="99"/>
        <w:bottom w:val="single" w:sz="4" w:space="0" w:color="8ADDED" w:themeColor="accent3" w:themeTint="99"/>
        <w:right w:val="single" w:sz="4" w:space="0" w:color="8ADDED" w:themeColor="accent3" w:themeTint="99"/>
        <w:insideH w:val="single" w:sz="4" w:space="0" w:color="8ADDED" w:themeColor="accent3" w:themeTint="99"/>
        <w:insideV w:val="single" w:sz="4" w:space="0" w:color="8ADDE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F3F9" w:themeFill="accent3" w:themeFillTint="33"/>
      </w:tcPr>
    </w:tblStylePr>
    <w:tblStylePr w:type="band1Horz">
      <w:tblPr/>
      <w:tcPr>
        <w:shd w:val="clear" w:color="auto" w:fill="D8F3F9" w:themeFill="accent3" w:themeFillTint="33"/>
      </w:tcPr>
    </w:tblStylePr>
    <w:tblStylePr w:type="neCell">
      <w:tblPr/>
      <w:tcPr>
        <w:tcBorders>
          <w:bottom w:val="single" w:sz="4" w:space="0" w:color="8ADDED" w:themeColor="accent3" w:themeTint="99"/>
        </w:tcBorders>
      </w:tcPr>
    </w:tblStylePr>
    <w:tblStylePr w:type="nwCell">
      <w:tblPr/>
      <w:tcPr>
        <w:tcBorders>
          <w:bottom w:val="single" w:sz="4" w:space="0" w:color="8ADDED" w:themeColor="accent3" w:themeTint="99"/>
        </w:tcBorders>
      </w:tcPr>
    </w:tblStylePr>
    <w:tblStylePr w:type="seCell">
      <w:tblPr/>
      <w:tcPr>
        <w:tcBorders>
          <w:top w:val="single" w:sz="4" w:space="0" w:color="8ADDED" w:themeColor="accent3" w:themeTint="99"/>
        </w:tcBorders>
      </w:tcPr>
    </w:tblStylePr>
    <w:tblStylePr w:type="swCell">
      <w:tblPr/>
      <w:tcPr>
        <w:tcBorders>
          <w:top w:val="single" w:sz="4" w:space="0" w:color="8ADDED" w:themeColor="accent3" w:themeTint="99"/>
        </w:tcBorders>
      </w:tcPr>
    </w:tblStylePr>
  </w:style>
  <w:style w:type="table" w:styleId="GridTable3-Accent4">
    <w:name w:val="Grid Table 3 Accent 4"/>
    <w:basedOn w:val="TableNormal"/>
    <w:uiPriority w:val="48"/>
    <w:semiHidden/>
    <w:rsid w:val="00B27FF7"/>
    <w:tblPr>
      <w:tblStyleRowBandSize w:val="1"/>
      <w:tblStyleColBandSize w:val="1"/>
      <w:tblBorders>
        <w:top w:val="single" w:sz="4" w:space="0" w:color="D1D3D6" w:themeColor="accent4" w:themeTint="99"/>
        <w:left w:val="single" w:sz="4" w:space="0" w:color="D1D3D6" w:themeColor="accent4" w:themeTint="99"/>
        <w:bottom w:val="single" w:sz="4" w:space="0" w:color="D1D3D6" w:themeColor="accent4" w:themeTint="99"/>
        <w:right w:val="single" w:sz="4" w:space="0" w:color="D1D3D6" w:themeColor="accent4" w:themeTint="99"/>
        <w:insideH w:val="single" w:sz="4" w:space="0" w:color="D1D3D6" w:themeColor="accent4" w:themeTint="99"/>
        <w:insideV w:val="single" w:sz="4" w:space="0" w:color="D1D3D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0F1" w:themeFill="accent4" w:themeFillTint="33"/>
      </w:tcPr>
    </w:tblStylePr>
    <w:tblStylePr w:type="band1Horz">
      <w:tblPr/>
      <w:tcPr>
        <w:shd w:val="clear" w:color="auto" w:fill="EFF0F1" w:themeFill="accent4" w:themeFillTint="33"/>
      </w:tcPr>
    </w:tblStylePr>
    <w:tblStylePr w:type="neCell">
      <w:tblPr/>
      <w:tcPr>
        <w:tcBorders>
          <w:bottom w:val="single" w:sz="4" w:space="0" w:color="D1D3D6" w:themeColor="accent4" w:themeTint="99"/>
        </w:tcBorders>
      </w:tcPr>
    </w:tblStylePr>
    <w:tblStylePr w:type="nwCell">
      <w:tblPr/>
      <w:tcPr>
        <w:tcBorders>
          <w:bottom w:val="single" w:sz="4" w:space="0" w:color="D1D3D6" w:themeColor="accent4" w:themeTint="99"/>
        </w:tcBorders>
      </w:tcPr>
    </w:tblStylePr>
    <w:tblStylePr w:type="seCell">
      <w:tblPr/>
      <w:tcPr>
        <w:tcBorders>
          <w:top w:val="single" w:sz="4" w:space="0" w:color="D1D3D6" w:themeColor="accent4" w:themeTint="99"/>
        </w:tcBorders>
      </w:tcPr>
    </w:tblStylePr>
    <w:tblStylePr w:type="swCell">
      <w:tblPr/>
      <w:tcPr>
        <w:tcBorders>
          <w:top w:val="single" w:sz="4" w:space="0" w:color="D1D3D6" w:themeColor="accent4" w:themeTint="99"/>
        </w:tcBorders>
      </w:tcPr>
    </w:tblStylePr>
  </w:style>
  <w:style w:type="table" w:styleId="GridTable3-Accent5">
    <w:name w:val="Grid Table 3 Accent 5"/>
    <w:basedOn w:val="TableNormal"/>
    <w:uiPriority w:val="48"/>
    <w:semiHidden/>
    <w:rsid w:val="00B27FF7"/>
    <w:tblPr>
      <w:tblStyleRowBandSize w:val="1"/>
      <w:tblStyleColBandSize w:val="1"/>
      <w:tblBorders>
        <w:top w:val="single" w:sz="4" w:space="0" w:color="D9DFE4" w:themeColor="accent5" w:themeTint="99"/>
        <w:left w:val="single" w:sz="4" w:space="0" w:color="D9DFE4" w:themeColor="accent5" w:themeTint="99"/>
        <w:bottom w:val="single" w:sz="4" w:space="0" w:color="D9DFE4" w:themeColor="accent5" w:themeTint="99"/>
        <w:right w:val="single" w:sz="4" w:space="0" w:color="D9DFE4" w:themeColor="accent5" w:themeTint="99"/>
        <w:insideH w:val="single" w:sz="4" w:space="0" w:color="D9DFE4" w:themeColor="accent5" w:themeTint="99"/>
        <w:insideV w:val="single" w:sz="4" w:space="0" w:color="D9DFE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4F6" w:themeFill="accent5" w:themeFillTint="33"/>
      </w:tcPr>
    </w:tblStylePr>
    <w:tblStylePr w:type="band1Horz">
      <w:tblPr/>
      <w:tcPr>
        <w:shd w:val="clear" w:color="auto" w:fill="F2F4F6" w:themeFill="accent5" w:themeFillTint="33"/>
      </w:tcPr>
    </w:tblStylePr>
    <w:tblStylePr w:type="neCell">
      <w:tblPr/>
      <w:tcPr>
        <w:tcBorders>
          <w:bottom w:val="single" w:sz="4" w:space="0" w:color="D9DFE4" w:themeColor="accent5" w:themeTint="99"/>
        </w:tcBorders>
      </w:tcPr>
    </w:tblStylePr>
    <w:tblStylePr w:type="nwCell">
      <w:tblPr/>
      <w:tcPr>
        <w:tcBorders>
          <w:bottom w:val="single" w:sz="4" w:space="0" w:color="D9DFE4" w:themeColor="accent5" w:themeTint="99"/>
        </w:tcBorders>
      </w:tcPr>
    </w:tblStylePr>
    <w:tblStylePr w:type="seCell">
      <w:tblPr/>
      <w:tcPr>
        <w:tcBorders>
          <w:top w:val="single" w:sz="4" w:space="0" w:color="D9DFE4" w:themeColor="accent5" w:themeTint="99"/>
        </w:tcBorders>
      </w:tcPr>
    </w:tblStylePr>
    <w:tblStylePr w:type="swCell">
      <w:tblPr/>
      <w:tcPr>
        <w:tcBorders>
          <w:top w:val="single" w:sz="4" w:space="0" w:color="D9DFE4" w:themeColor="accent5" w:themeTint="99"/>
        </w:tcBorders>
      </w:tcPr>
    </w:tblStylePr>
  </w:style>
  <w:style w:type="table" w:styleId="GridTable3-Accent6">
    <w:name w:val="Grid Table 3 Accent 6"/>
    <w:basedOn w:val="TableNormal"/>
    <w:uiPriority w:val="48"/>
    <w:semiHidden/>
    <w:rsid w:val="00B27FF7"/>
    <w:tblPr>
      <w:tblStyleRowBandSize w:val="1"/>
      <w:tblStyleColBandSize w:val="1"/>
      <w:tblBorders>
        <w:top w:val="single" w:sz="4" w:space="0" w:color="7EA8DA" w:themeColor="accent6" w:themeTint="99"/>
        <w:left w:val="single" w:sz="4" w:space="0" w:color="7EA8DA" w:themeColor="accent6" w:themeTint="99"/>
        <w:bottom w:val="single" w:sz="4" w:space="0" w:color="7EA8DA" w:themeColor="accent6" w:themeTint="99"/>
        <w:right w:val="single" w:sz="4" w:space="0" w:color="7EA8DA" w:themeColor="accent6" w:themeTint="99"/>
        <w:insideH w:val="single" w:sz="4" w:space="0" w:color="7EA8DA" w:themeColor="accent6" w:themeTint="99"/>
        <w:insideV w:val="single" w:sz="4" w:space="0" w:color="7EA8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2F2" w:themeFill="accent6" w:themeFillTint="33"/>
      </w:tcPr>
    </w:tblStylePr>
    <w:tblStylePr w:type="band1Horz">
      <w:tblPr/>
      <w:tcPr>
        <w:shd w:val="clear" w:color="auto" w:fill="D3E2F2" w:themeFill="accent6" w:themeFillTint="33"/>
      </w:tcPr>
    </w:tblStylePr>
    <w:tblStylePr w:type="neCell">
      <w:tblPr/>
      <w:tcPr>
        <w:tcBorders>
          <w:bottom w:val="single" w:sz="4" w:space="0" w:color="7EA8DA" w:themeColor="accent6" w:themeTint="99"/>
        </w:tcBorders>
      </w:tcPr>
    </w:tblStylePr>
    <w:tblStylePr w:type="nwCell">
      <w:tblPr/>
      <w:tcPr>
        <w:tcBorders>
          <w:bottom w:val="single" w:sz="4" w:space="0" w:color="7EA8DA" w:themeColor="accent6" w:themeTint="99"/>
        </w:tcBorders>
      </w:tcPr>
    </w:tblStylePr>
    <w:tblStylePr w:type="seCell">
      <w:tblPr/>
      <w:tcPr>
        <w:tcBorders>
          <w:top w:val="single" w:sz="4" w:space="0" w:color="7EA8DA" w:themeColor="accent6" w:themeTint="99"/>
        </w:tcBorders>
      </w:tcPr>
    </w:tblStylePr>
    <w:tblStylePr w:type="swCell">
      <w:tblPr/>
      <w:tcPr>
        <w:tcBorders>
          <w:top w:val="single" w:sz="4" w:space="0" w:color="7EA8DA" w:themeColor="accent6" w:themeTint="99"/>
        </w:tcBorders>
      </w:tcPr>
    </w:tblStylePr>
  </w:style>
  <w:style w:type="table" w:styleId="GridTable4">
    <w:name w:val="Grid Table 4"/>
    <w:basedOn w:val="TableNormal"/>
    <w:uiPriority w:val="49"/>
    <w:semiHidden/>
    <w:rsid w:val="00B27FF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B27FF7"/>
    <w:tblPr>
      <w:tblStyleRowBandSize w:val="1"/>
      <w:tblStyleColBandSize w:val="1"/>
      <w:tblBorders>
        <w:top w:val="single" w:sz="4" w:space="0" w:color="9CAFBD" w:themeColor="accent1" w:themeTint="99"/>
        <w:left w:val="single" w:sz="4" w:space="0" w:color="9CAFBD" w:themeColor="accent1" w:themeTint="99"/>
        <w:bottom w:val="single" w:sz="4" w:space="0" w:color="9CAFBD" w:themeColor="accent1" w:themeTint="99"/>
        <w:right w:val="single" w:sz="4" w:space="0" w:color="9CAFBD" w:themeColor="accent1" w:themeTint="99"/>
        <w:insideH w:val="single" w:sz="4" w:space="0" w:color="9CAFBD" w:themeColor="accent1" w:themeTint="99"/>
        <w:insideV w:val="single" w:sz="4" w:space="0" w:color="9CAFBD" w:themeColor="accent1" w:themeTint="99"/>
      </w:tblBorders>
    </w:tblPr>
    <w:tblStylePr w:type="firstRow">
      <w:rPr>
        <w:b/>
        <w:bCs/>
        <w:color w:val="FFFFFF" w:themeColor="background1"/>
      </w:rPr>
      <w:tblPr/>
      <w:tcPr>
        <w:tcBorders>
          <w:top w:val="single" w:sz="4" w:space="0" w:color="5F7B8F" w:themeColor="accent1"/>
          <w:left w:val="single" w:sz="4" w:space="0" w:color="5F7B8F" w:themeColor="accent1"/>
          <w:bottom w:val="single" w:sz="4" w:space="0" w:color="5F7B8F" w:themeColor="accent1"/>
          <w:right w:val="single" w:sz="4" w:space="0" w:color="5F7B8F" w:themeColor="accent1"/>
          <w:insideH w:val="nil"/>
          <w:insideV w:val="nil"/>
        </w:tcBorders>
        <w:shd w:val="clear" w:color="auto" w:fill="5F7B8F" w:themeFill="accent1"/>
      </w:tcPr>
    </w:tblStylePr>
    <w:tblStylePr w:type="lastRow">
      <w:rPr>
        <w:b/>
        <w:bCs/>
      </w:rPr>
      <w:tblPr/>
      <w:tcPr>
        <w:tcBorders>
          <w:top w:val="double" w:sz="4" w:space="0" w:color="5F7B8F" w:themeColor="accent1"/>
        </w:tcBorders>
      </w:tcPr>
    </w:tblStylePr>
    <w:tblStylePr w:type="firstCol">
      <w:rPr>
        <w:b/>
        <w:bCs/>
      </w:rPr>
    </w:tblStylePr>
    <w:tblStylePr w:type="lastCol">
      <w:rPr>
        <w:b/>
        <w:bCs/>
      </w:rPr>
    </w:tblStylePr>
    <w:tblStylePr w:type="band1Vert">
      <w:tblPr/>
      <w:tcPr>
        <w:shd w:val="clear" w:color="auto" w:fill="DEE4E9" w:themeFill="accent1" w:themeFillTint="33"/>
      </w:tcPr>
    </w:tblStylePr>
    <w:tblStylePr w:type="band1Horz">
      <w:tblPr/>
      <w:tcPr>
        <w:shd w:val="clear" w:color="auto" w:fill="DEE4E9" w:themeFill="accent1" w:themeFillTint="33"/>
      </w:tcPr>
    </w:tblStylePr>
  </w:style>
  <w:style w:type="table" w:styleId="GridTable4-Accent2">
    <w:name w:val="Grid Table 4 Accent 2"/>
    <w:basedOn w:val="TableNormal"/>
    <w:uiPriority w:val="49"/>
    <w:semiHidden/>
    <w:rsid w:val="00B27FF7"/>
    <w:tblPr>
      <w:tblStyleRowBandSize w:val="1"/>
      <w:tblStyleColBandSize w:val="1"/>
      <w:tblBorders>
        <w:top w:val="single" w:sz="4" w:space="0" w:color="C8C991" w:themeColor="accent2" w:themeTint="99"/>
        <w:left w:val="single" w:sz="4" w:space="0" w:color="C8C991" w:themeColor="accent2" w:themeTint="99"/>
        <w:bottom w:val="single" w:sz="4" w:space="0" w:color="C8C991" w:themeColor="accent2" w:themeTint="99"/>
        <w:right w:val="single" w:sz="4" w:space="0" w:color="C8C991" w:themeColor="accent2" w:themeTint="99"/>
        <w:insideH w:val="single" w:sz="4" w:space="0" w:color="C8C991" w:themeColor="accent2" w:themeTint="99"/>
        <w:insideV w:val="single" w:sz="4" w:space="0" w:color="C8C991" w:themeColor="accent2" w:themeTint="99"/>
      </w:tblBorders>
    </w:tblPr>
    <w:tblStylePr w:type="firstRow">
      <w:rPr>
        <w:b/>
        <w:bCs/>
        <w:color w:val="FFFFFF" w:themeColor="background1"/>
      </w:rPr>
      <w:tblPr/>
      <w:tcPr>
        <w:tcBorders>
          <w:top w:val="single" w:sz="4" w:space="0" w:color="9FA04E" w:themeColor="accent2"/>
          <w:left w:val="single" w:sz="4" w:space="0" w:color="9FA04E" w:themeColor="accent2"/>
          <w:bottom w:val="single" w:sz="4" w:space="0" w:color="9FA04E" w:themeColor="accent2"/>
          <w:right w:val="single" w:sz="4" w:space="0" w:color="9FA04E" w:themeColor="accent2"/>
          <w:insideH w:val="nil"/>
          <w:insideV w:val="nil"/>
        </w:tcBorders>
        <w:shd w:val="clear" w:color="auto" w:fill="9FA04E" w:themeFill="accent2"/>
      </w:tcPr>
    </w:tblStylePr>
    <w:tblStylePr w:type="lastRow">
      <w:rPr>
        <w:b/>
        <w:bCs/>
      </w:rPr>
      <w:tblPr/>
      <w:tcPr>
        <w:tcBorders>
          <w:top w:val="double" w:sz="4" w:space="0" w:color="9FA04E" w:themeColor="accent2"/>
        </w:tcBorders>
      </w:tcPr>
    </w:tblStylePr>
    <w:tblStylePr w:type="firstCol">
      <w:rPr>
        <w:b/>
        <w:bCs/>
      </w:rPr>
    </w:tblStylePr>
    <w:tblStylePr w:type="lastCol">
      <w:rPr>
        <w:b/>
        <w:bCs/>
      </w:rPr>
    </w:tblStylePr>
    <w:tblStylePr w:type="band1Vert">
      <w:tblPr/>
      <w:tcPr>
        <w:shd w:val="clear" w:color="auto" w:fill="ECEDDA" w:themeFill="accent2" w:themeFillTint="33"/>
      </w:tcPr>
    </w:tblStylePr>
    <w:tblStylePr w:type="band1Horz">
      <w:tblPr/>
      <w:tcPr>
        <w:shd w:val="clear" w:color="auto" w:fill="ECEDDA" w:themeFill="accent2" w:themeFillTint="33"/>
      </w:tcPr>
    </w:tblStylePr>
  </w:style>
  <w:style w:type="table" w:styleId="GridTable4-Accent3">
    <w:name w:val="Grid Table 4 Accent 3"/>
    <w:basedOn w:val="TableNormal"/>
    <w:uiPriority w:val="49"/>
    <w:semiHidden/>
    <w:rsid w:val="00B27FF7"/>
    <w:tblPr>
      <w:tblStyleRowBandSize w:val="1"/>
      <w:tblStyleColBandSize w:val="1"/>
      <w:tblBorders>
        <w:top w:val="single" w:sz="4" w:space="0" w:color="8ADDED" w:themeColor="accent3" w:themeTint="99"/>
        <w:left w:val="single" w:sz="4" w:space="0" w:color="8ADDED" w:themeColor="accent3" w:themeTint="99"/>
        <w:bottom w:val="single" w:sz="4" w:space="0" w:color="8ADDED" w:themeColor="accent3" w:themeTint="99"/>
        <w:right w:val="single" w:sz="4" w:space="0" w:color="8ADDED" w:themeColor="accent3" w:themeTint="99"/>
        <w:insideH w:val="single" w:sz="4" w:space="0" w:color="8ADDED" w:themeColor="accent3" w:themeTint="99"/>
        <w:insideV w:val="single" w:sz="4" w:space="0" w:color="8ADDED" w:themeColor="accent3" w:themeTint="99"/>
      </w:tblBorders>
    </w:tblPr>
    <w:tblStylePr w:type="firstRow">
      <w:rPr>
        <w:b/>
        <w:bCs/>
        <w:color w:val="FFFFFF" w:themeColor="background1"/>
      </w:rPr>
      <w:tblPr/>
      <w:tcPr>
        <w:tcBorders>
          <w:top w:val="single" w:sz="4" w:space="0" w:color="3CC8E1" w:themeColor="accent3"/>
          <w:left w:val="single" w:sz="4" w:space="0" w:color="3CC8E1" w:themeColor="accent3"/>
          <w:bottom w:val="single" w:sz="4" w:space="0" w:color="3CC8E1" w:themeColor="accent3"/>
          <w:right w:val="single" w:sz="4" w:space="0" w:color="3CC8E1" w:themeColor="accent3"/>
          <w:insideH w:val="nil"/>
          <w:insideV w:val="nil"/>
        </w:tcBorders>
        <w:shd w:val="clear" w:color="auto" w:fill="3CC8E1" w:themeFill="accent3"/>
      </w:tcPr>
    </w:tblStylePr>
    <w:tblStylePr w:type="lastRow">
      <w:rPr>
        <w:b/>
        <w:bCs/>
      </w:rPr>
      <w:tblPr/>
      <w:tcPr>
        <w:tcBorders>
          <w:top w:val="double" w:sz="4" w:space="0" w:color="3CC8E1" w:themeColor="accent3"/>
        </w:tcBorders>
      </w:tcPr>
    </w:tblStylePr>
    <w:tblStylePr w:type="firstCol">
      <w:rPr>
        <w:b/>
        <w:bCs/>
      </w:rPr>
    </w:tblStylePr>
    <w:tblStylePr w:type="lastCol">
      <w:rPr>
        <w:b/>
        <w:bCs/>
      </w:rPr>
    </w:tblStylePr>
    <w:tblStylePr w:type="band1Vert">
      <w:tblPr/>
      <w:tcPr>
        <w:shd w:val="clear" w:color="auto" w:fill="D8F3F9" w:themeFill="accent3" w:themeFillTint="33"/>
      </w:tcPr>
    </w:tblStylePr>
    <w:tblStylePr w:type="band1Horz">
      <w:tblPr/>
      <w:tcPr>
        <w:shd w:val="clear" w:color="auto" w:fill="D8F3F9" w:themeFill="accent3" w:themeFillTint="33"/>
      </w:tcPr>
    </w:tblStylePr>
  </w:style>
  <w:style w:type="table" w:styleId="GridTable4-Accent4">
    <w:name w:val="Grid Table 4 Accent 4"/>
    <w:basedOn w:val="TableNormal"/>
    <w:uiPriority w:val="49"/>
    <w:semiHidden/>
    <w:rsid w:val="00B27FF7"/>
    <w:tblPr>
      <w:tblStyleRowBandSize w:val="1"/>
      <w:tblStyleColBandSize w:val="1"/>
      <w:tblBorders>
        <w:top w:val="single" w:sz="4" w:space="0" w:color="D1D3D6" w:themeColor="accent4" w:themeTint="99"/>
        <w:left w:val="single" w:sz="4" w:space="0" w:color="D1D3D6" w:themeColor="accent4" w:themeTint="99"/>
        <w:bottom w:val="single" w:sz="4" w:space="0" w:color="D1D3D6" w:themeColor="accent4" w:themeTint="99"/>
        <w:right w:val="single" w:sz="4" w:space="0" w:color="D1D3D6" w:themeColor="accent4" w:themeTint="99"/>
        <w:insideH w:val="single" w:sz="4" w:space="0" w:color="D1D3D6" w:themeColor="accent4" w:themeTint="99"/>
        <w:insideV w:val="single" w:sz="4" w:space="0" w:color="D1D3D6" w:themeColor="accent4" w:themeTint="99"/>
      </w:tblBorders>
    </w:tblPr>
    <w:tblStylePr w:type="firstRow">
      <w:rPr>
        <w:b/>
        <w:bCs/>
        <w:color w:val="FFFFFF" w:themeColor="background1"/>
      </w:rPr>
      <w:tblPr/>
      <w:tcPr>
        <w:tcBorders>
          <w:top w:val="single" w:sz="4" w:space="0" w:color="B3B6BB" w:themeColor="accent4"/>
          <w:left w:val="single" w:sz="4" w:space="0" w:color="B3B6BB" w:themeColor="accent4"/>
          <w:bottom w:val="single" w:sz="4" w:space="0" w:color="B3B6BB" w:themeColor="accent4"/>
          <w:right w:val="single" w:sz="4" w:space="0" w:color="B3B6BB" w:themeColor="accent4"/>
          <w:insideH w:val="nil"/>
          <w:insideV w:val="nil"/>
        </w:tcBorders>
        <w:shd w:val="clear" w:color="auto" w:fill="B3B6BB" w:themeFill="accent4"/>
      </w:tcPr>
    </w:tblStylePr>
    <w:tblStylePr w:type="lastRow">
      <w:rPr>
        <w:b/>
        <w:bCs/>
      </w:rPr>
      <w:tblPr/>
      <w:tcPr>
        <w:tcBorders>
          <w:top w:val="double" w:sz="4" w:space="0" w:color="B3B6BB" w:themeColor="accent4"/>
        </w:tcBorders>
      </w:tcPr>
    </w:tblStylePr>
    <w:tblStylePr w:type="firstCol">
      <w:rPr>
        <w:b/>
        <w:bCs/>
      </w:rPr>
    </w:tblStylePr>
    <w:tblStylePr w:type="lastCol">
      <w:rPr>
        <w:b/>
        <w:bCs/>
      </w:rPr>
    </w:tblStylePr>
    <w:tblStylePr w:type="band1Vert">
      <w:tblPr/>
      <w:tcPr>
        <w:shd w:val="clear" w:color="auto" w:fill="EFF0F1" w:themeFill="accent4" w:themeFillTint="33"/>
      </w:tcPr>
    </w:tblStylePr>
    <w:tblStylePr w:type="band1Horz">
      <w:tblPr/>
      <w:tcPr>
        <w:shd w:val="clear" w:color="auto" w:fill="EFF0F1" w:themeFill="accent4" w:themeFillTint="33"/>
      </w:tcPr>
    </w:tblStylePr>
  </w:style>
  <w:style w:type="table" w:styleId="GridTable4-Accent5">
    <w:name w:val="Grid Table 4 Accent 5"/>
    <w:basedOn w:val="TableNormal"/>
    <w:uiPriority w:val="49"/>
    <w:semiHidden/>
    <w:rsid w:val="00B27FF7"/>
    <w:tblPr>
      <w:tblStyleRowBandSize w:val="1"/>
      <w:tblStyleColBandSize w:val="1"/>
      <w:tblBorders>
        <w:top w:val="single" w:sz="4" w:space="0" w:color="D9DFE4" w:themeColor="accent5" w:themeTint="99"/>
        <w:left w:val="single" w:sz="4" w:space="0" w:color="D9DFE4" w:themeColor="accent5" w:themeTint="99"/>
        <w:bottom w:val="single" w:sz="4" w:space="0" w:color="D9DFE4" w:themeColor="accent5" w:themeTint="99"/>
        <w:right w:val="single" w:sz="4" w:space="0" w:color="D9DFE4" w:themeColor="accent5" w:themeTint="99"/>
        <w:insideH w:val="single" w:sz="4" w:space="0" w:color="D9DFE4" w:themeColor="accent5" w:themeTint="99"/>
        <w:insideV w:val="single" w:sz="4" w:space="0" w:color="D9DFE4" w:themeColor="accent5" w:themeTint="99"/>
      </w:tblBorders>
    </w:tblPr>
    <w:tblStylePr w:type="firstRow">
      <w:rPr>
        <w:b/>
        <w:bCs/>
        <w:color w:val="FFFFFF" w:themeColor="background1"/>
      </w:rPr>
      <w:tblPr/>
      <w:tcPr>
        <w:tcBorders>
          <w:top w:val="single" w:sz="4" w:space="0" w:color="C0CAD3" w:themeColor="accent5"/>
          <w:left w:val="single" w:sz="4" w:space="0" w:color="C0CAD3" w:themeColor="accent5"/>
          <w:bottom w:val="single" w:sz="4" w:space="0" w:color="C0CAD3" w:themeColor="accent5"/>
          <w:right w:val="single" w:sz="4" w:space="0" w:color="C0CAD3" w:themeColor="accent5"/>
          <w:insideH w:val="nil"/>
          <w:insideV w:val="nil"/>
        </w:tcBorders>
        <w:shd w:val="clear" w:color="auto" w:fill="C0CAD3" w:themeFill="accent5"/>
      </w:tcPr>
    </w:tblStylePr>
    <w:tblStylePr w:type="lastRow">
      <w:rPr>
        <w:b/>
        <w:bCs/>
      </w:rPr>
      <w:tblPr/>
      <w:tcPr>
        <w:tcBorders>
          <w:top w:val="double" w:sz="4" w:space="0" w:color="C0CAD3" w:themeColor="accent5"/>
        </w:tcBorders>
      </w:tcPr>
    </w:tblStylePr>
    <w:tblStylePr w:type="firstCol">
      <w:rPr>
        <w:b/>
        <w:bCs/>
      </w:rPr>
    </w:tblStylePr>
    <w:tblStylePr w:type="lastCol">
      <w:rPr>
        <w:b/>
        <w:bCs/>
      </w:rPr>
    </w:tblStylePr>
    <w:tblStylePr w:type="band1Vert">
      <w:tblPr/>
      <w:tcPr>
        <w:shd w:val="clear" w:color="auto" w:fill="F2F4F6" w:themeFill="accent5" w:themeFillTint="33"/>
      </w:tcPr>
    </w:tblStylePr>
    <w:tblStylePr w:type="band1Horz">
      <w:tblPr/>
      <w:tcPr>
        <w:shd w:val="clear" w:color="auto" w:fill="F2F4F6" w:themeFill="accent5" w:themeFillTint="33"/>
      </w:tcPr>
    </w:tblStylePr>
  </w:style>
  <w:style w:type="table" w:styleId="GridTable4-Accent6">
    <w:name w:val="Grid Table 4 Accent 6"/>
    <w:basedOn w:val="TableNormal"/>
    <w:uiPriority w:val="49"/>
    <w:semiHidden/>
    <w:rsid w:val="00B27FF7"/>
    <w:tblPr>
      <w:tblStyleRowBandSize w:val="1"/>
      <w:tblStyleColBandSize w:val="1"/>
      <w:tblBorders>
        <w:top w:val="single" w:sz="4" w:space="0" w:color="7EA8DA" w:themeColor="accent6" w:themeTint="99"/>
        <w:left w:val="single" w:sz="4" w:space="0" w:color="7EA8DA" w:themeColor="accent6" w:themeTint="99"/>
        <w:bottom w:val="single" w:sz="4" w:space="0" w:color="7EA8DA" w:themeColor="accent6" w:themeTint="99"/>
        <w:right w:val="single" w:sz="4" w:space="0" w:color="7EA8DA" w:themeColor="accent6" w:themeTint="99"/>
        <w:insideH w:val="single" w:sz="4" w:space="0" w:color="7EA8DA" w:themeColor="accent6" w:themeTint="99"/>
        <w:insideV w:val="single" w:sz="4" w:space="0" w:color="7EA8DA" w:themeColor="accent6" w:themeTint="99"/>
      </w:tblBorders>
    </w:tblPr>
    <w:tblStylePr w:type="firstRow">
      <w:rPr>
        <w:b/>
        <w:bCs/>
        <w:color w:val="FFFFFF" w:themeColor="background1"/>
      </w:rPr>
      <w:tblPr/>
      <w:tcPr>
        <w:tcBorders>
          <w:top w:val="single" w:sz="4" w:space="0" w:color="3470B6" w:themeColor="accent6"/>
          <w:left w:val="single" w:sz="4" w:space="0" w:color="3470B6" w:themeColor="accent6"/>
          <w:bottom w:val="single" w:sz="4" w:space="0" w:color="3470B6" w:themeColor="accent6"/>
          <w:right w:val="single" w:sz="4" w:space="0" w:color="3470B6" w:themeColor="accent6"/>
          <w:insideH w:val="nil"/>
          <w:insideV w:val="nil"/>
        </w:tcBorders>
        <w:shd w:val="clear" w:color="auto" w:fill="3470B6" w:themeFill="accent6"/>
      </w:tcPr>
    </w:tblStylePr>
    <w:tblStylePr w:type="lastRow">
      <w:rPr>
        <w:b/>
        <w:bCs/>
      </w:rPr>
      <w:tblPr/>
      <w:tcPr>
        <w:tcBorders>
          <w:top w:val="double" w:sz="4" w:space="0" w:color="3470B6" w:themeColor="accent6"/>
        </w:tcBorders>
      </w:tcPr>
    </w:tblStylePr>
    <w:tblStylePr w:type="firstCol">
      <w:rPr>
        <w:b/>
        <w:bCs/>
      </w:rPr>
    </w:tblStylePr>
    <w:tblStylePr w:type="lastCol">
      <w:rPr>
        <w:b/>
        <w:bCs/>
      </w:rPr>
    </w:tblStylePr>
    <w:tblStylePr w:type="band1Vert">
      <w:tblPr/>
      <w:tcPr>
        <w:shd w:val="clear" w:color="auto" w:fill="D3E2F2" w:themeFill="accent6" w:themeFillTint="33"/>
      </w:tcPr>
    </w:tblStylePr>
    <w:tblStylePr w:type="band1Horz">
      <w:tblPr/>
      <w:tcPr>
        <w:shd w:val="clear" w:color="auto" w:fill="D3E2F2" w:themeFill="accent6" w:themeFillTint="33"/>
      </w:tcPr>
    </w:tblStylePr>
  </w:style>
  <w:style w:type="table" w:styleId="GridTable5Dark">
    <w:name w:val="Grid Table 5 Dark"/>
    <w:basedOn w:val="TableNormal"/>
    <w:uiPriority w:val="50"/>
    <w:semiHidden/>
    <w:rsid w:val="00B27F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B27F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4E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7B8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7B8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7B8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7B8F" w:themeFill="accent1"/>
      </w:tcPr>
    </w:tblStylePr>
    <w:tblStylePr w:type="band1Vert">
      <w:tblPr/>
      <w:tcPr>
        <w:shd w:val="clear" w:color="auto" w:fill="BDCAD3" w:themeFill="accent1" w:themeFillTint="66"/>
      </w:tcPr>
    </w:tblStylePr>
    <w:tblStylePr w:type="band1Horz">
      <w:tblPr/>
      <w:tcPr>
        <w:shd w:val="clear" w:color="auto" w:fill="BDCAD3" w:themeFill="accent1" w:themeFillTint="66"/>
      </w:tcPr>
    </w:tblStylePr>
  </w:style>
  <w:style w:type="table" w:styleId="GridTable5Dark-Accent2">
    <w:name w:val="Grid Table 5 Dark Accent 2"/>
    <w:basedOn w:val="TableNormal"/>
    <w:uiPriority w:val="50"/>
    <w:semiHidden/>
    <w:rsid w:val="00B27F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D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A04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A04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A04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A04E" w:themeFill="accent2"/>
      </w:tcPr>
    </w:tblStylePr>
    <w:tblStylePr w:type="band1Vert">
      <w:tblPr/>
      <w:tcPr>
        <w:shd w:val="clear" w:color="auto" w:fill="DADBB5" w:themeFill="accent2" w:themeFillTint="66"/>
      </w:tcPr>
    </w:tblStylePr>
    <w:tblStylePr w:type="band1Horz">
      <w:tblPr/>
      <w:tcPr>
        <w:shd w:val="clear" w:color="auto" w:fill="DADBB5" w:themeFill="accent2" w:themeFillTint="66"/>
      </w:tcPr>
    </w:tblStylePr>
  </w:style>
  <w:style w:type="table" w:styleId="GridTable5Dark-Accent3">
    <w:name w:val="Grid Table 5 Dark Accent 3"/>
    <w:basedOn w:val="TableNormal"/>
    <w:uiPriority w:val="50"/>
    <w:semiHidden/>
    <w:rsid w:val="00B27F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F3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C8E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C8E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C8E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C8E1" w:themeFill="accent3"/>
      </w:tcPr>
    </w:tblStylePr>
    <w:tblStylePr w:type="band1Vert">
      <w:tblPr/>
      <w:tcPr>
        <w:shd w:val="clear" w:color="auto" w:fill="B1E8F3" w:themeFill="accent3" w:themeFillTint="66"/>
      </w:tcPr>
    </w:tblStylePr>
    <w:tblStylePr w:type="band1Horz">
      <w:tblPr/>
      <w:tcPr>
        <w:shd w:val="clear" w:color="auto" w:fill="B1E8F3" w:themeFill="accent3" w:themeFillTint="66"/>
      </w:tcPr>
    </w:tblStylePr>
  </w:style>
  <w:style w:type="table" w:styleId="GridTable5Dark-Accent4">
    <w:name w:val="Grid Table 5 Dark Accent 4"/>
    <w:basedOn w:val="TableNormal"/>
    <w:uiPriority w:val="50"/>
    <w:semiHidden/>
    <w:rsid w:val="00B27F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0F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B6B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B6B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B6B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B6BB" w:themeFill="accent4"/>
      </w:tcPr>
    </w:tblStylePr>
    <w:tblStylePr w:type="band1Vert">
      <w:tblPr/>
      <w:tcPr>
        <w:shd w:val="clear" w:color="auto" w:fill="E0E1E3" w:themeFill="accent4" w:themeFillTint="66"/>
      </w:tcPr>
    </w:tblStylePr>
    <w:tblStylePr w:type="band1Horz">
      <w:tblPr/>
      <w:tcPr>
        <w:shd w:val="clear" w:color="auto" w:fill="E0E1E3" w:themeFill="accent4" w:themeFillTint="66"/>
      </w:tcPr>
    </w:tblStylePr>
  </w:style>
  <w:style w:type="table" w:styleId="GridTable5Dark-Accent5">
    <w:name w:val="Grid Table 5 Dark Accent 5"/>
    <w:basedOn w:val="TableNormal"/>
    <w:uiPriority w:val="50"/>
    <w:semiHidden/>
    <w:rsid w:val="00B27F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4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CAD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CAD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CAD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CAD3" w:themeFill="accent5"/>
      </w:tcPr>
    </w:tblStylePr>
    <w:tblStylePr w:type="band1Vert">
      <w:tblPr/>
      <w:tcPr>
        <w:shd w:val="clear" w:color="auto" w:fill="E5E9ED" w:themeFill="accent5" w:themeFillTint="66"/>
      </w:tcPr>
    </w:tblStylePr>
    <w:tblStylePr w:type="band1Horz">
      <w:tblPr/>
      <w:tcPr>
        <w:shd w:val="clear" w:color="auto" w:fill="E5E9ED" w:themeFill="accent5" w:themeFillTint="66"/>
      </w:tcPr>
    </w:tblStylePr>
  </w:style>
  <w:style w:type="table" w:styleId="GridTable5Dark-Accent6">
    <w:name w:val="Grid Table 5 Dark Accent 6"/>
    <w:basedOn w:val="TableNormal"/>
    <w:uiPriority w:val="50"/>
    <w:semiHidden/>
    <w:rsid w:val="00B27F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2F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70B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70B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70B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70B6" w:themeFill="accent6"/>
      </w:tcPr>
    </w:tblStylePr>
    <w:tblStylePr w:type="band1Vert">
      <w:tblPr/>
      <w:tcPr>
        <w:shd w:val="clear" w:color="auto" w:fill="A8C5E6" w:themeFill="accent6" w:themeFillTint="66"/>
      </w:tcPr>
    </w:tblStylePr>
    <w:tblStylePr w:type="band1Horz">
      <w:tblPr/>
      <w:tcPr>
        <w:shd w:val="clear" w:color="auto" w:fill="A8C5E6" w:themeFill="accent6" w:themeFillTint="66"/>
      </w:tcPr>
    </w:tblStylePr>
  </w:style>
  <w:style w:type="table" w:styleId="GridTable6Colorful">
    <w:name w:val="Grid Table 6 Colorful"/>
    <w:basedOn w:val="TableNormal"/>
    <w:uiPriority w:val="51"/>
    <w:semiHidden/>
    <w:rsid w:val="00B27FF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B27FF7"/>
    <w:rPr>
      <w:color w:val="475B6A" w:themeColor="accent1" w:themeShade="BF"/>
    </w:rPr>
    <w:tblPr>
      <w:tblStyleRowBandSize w:val="1"/>
      <w:tblStyleColBandSize w:val="1"/>
      <w:tblBorders>
        <w:top w:val="single" w:sz="4" w:space="0" w:color="9CAFBD" w:themeColor="accent1" w:themeTint="99"/>
        <w:left w:val="single" w:sz="4" w:space="0" w:color="9CAFBD" w:themeColor="accent1" w:themeTint="99"/>
        <w:bottom w:val="single" w:sz="4" w:space="0" w:color="9CAFBD" w:themeColor="accent1" w:themeTint="99"/>
        <w:right w:val="single" w:sz="4" w:space="0" w:color="9CAFBD" w:themeColor="accent1" w:themeTint="99"/>
        <w:insideH w:val="single" w:sz="4" w:space="0" w:color="9CAFBD" w:themeColor="accent1" w:themeTint="99"/>
        <w:insideV w:val="single" w:sz="4" w:space="0" w:color="9CAFBD" w:themeColor="accent1" w:themeTint="99"/>
      </w:tblBorders>
    </w:tblPr>
    <w:tblStylePr w:type="firstRow">
      <w:rPr>
        <w:b/>
        <w:bCs/>
      </w:rPr>
      <w:tblPr/>
      <w:tcPr>
        <w:tcBorders>
          <w:bottom w:val="single" w:sz="12" w:space="0" w:color="9CAFBD" w:themeColor="accent1" w:themeTint="99"/>
        </w:tcBorders>
      </w:tcPr>
    </w:tblStylePr>
    <w:tblStylePr w:type="lastRow">
      <w:rPr>
        <w:b/>
        <w:bCs/>
      </w:rPr>
      <w:tblPr/>
      <w:tcPr>
        <w:tcBorders>
          <w:top w:val="double" w:sz="4" w:space="0" w:color="9CAFBD" w:themeColor="accent1" w:themeTint="99"/>
        </w:tcBorders>
      </w:tcPr>
    </w:tblStylePr>
    <w:tblStylePr w:type="firstCol">
      <w:rPr>
        <w:b/>
        <w:bCs/>
      </w:rPr>
    </w:tblStylePr>
    <w:tblStylePr w:type="lastCol">
      <w:rPr>
        <w:b/>
        <w:bCs/>
      </w:rPr>
    </w:tblStylePr>
    <w:tblStylePr w:type="band1Vert">
      <w:tblPr/>
      <w:tcPr>
        <w:shd w:val="clear" w:color="auto" w:fill="DEE4E9" w:themeFill="accent1" w:themeFillTint="33"/>
      </w:tcPr>
    </w:tblStylePr>
    <w:tblStylePr w:type="band1Horz">
      <w:tblPr/>
      <w:tcPr>
        <w:shd w:val="clear" w:color="auto" w:fill="DEE4E9" w:themeFill="accent1" w:themeFillTint="33"/>
      </w:tcPr>
    </w:tblStylePr>
  </w:style>
  <w:style w:type="table" w:styleId="GridTable6Colorful-Accent2">
    <w:name w:val="Grid Table 6 Colorful Accent 2"/>
    <w:basedOn w:val="TableNormal"/>
    <w:uiPriority w:val="51"/>
    <w:semiHidden/>
    <w:rsid w:val="00B27FF7"/>
    <w:rPr>
      <w:color w:val="76773A" w:themeColor="accent2" w:themeShade="BF"/>
    </w:rPr>
    <w:tblPr>
      <w:tblStyleRowBandSize w:val="1"/>
      <w:tblStyleColBandSize w:val="1"/>
      <w:tblBorders>
        <w:top w:val="single" w:sz="4" w:space="0" w:color="C8C991" w:themeColor="accent2" w:themeTint="99"/>
        <w:left w:val="single" w:sz="4" w:space="0" w:color="C8C991" w:themeColor="accent2" w:themeTint="99"/>
        <w:bottom w:val="single" w:sz="4" w:space="0" w:color="C8C991" w:themeColor="accent2" w:themeTint="99"/>
        <w:right w:val="single" w:sz="4" w:space="0" w:color="C8C991" w:themeColor="accent2" w:themeTint="99"/>
        <w:insideH w:val="single" w:sz="4" w:space="0" w:color="C8C991" w:themeColor="accent2" w:themeTint="99"/>
        <w:insideV w:val="single" w:sz="4" w:space="0" w:color="C8C991" w:themeColor="accent2" w:themeTint="99"/>
      </w:tblBorders>
    </w:tblPr>
    <w:tblStylePr w:type="firstRow">
      <w:rPr>
        <w:b/>
        <w:bCs/>
      </w:rPr>
      <w:tblPr/>
      <w:tcPr>
        <w:tcBorders>
          <w:bottom w:val="single" w:sz="12" w:space="0" w:color="C8C991" w:themeColor="accent2" w:themeTint="99"/>
        </w:tcBorders>
      </w:tcPr>
    </w:tblStylePr>
    <w:tblStylePr w:type="lastRow">
      <w:rPr>
        <w:b/>
        <w:bCs/>
      </w:rPr>
      <w:tblPr/>
      <w:tcPr>
        <w:tcBorders>
          <w:top w:val="double" w:sz="4" w:space="0" w:color="C8C991" w:themeColor="accent2" w:themeTint="99"/>
        </w:tcBorders>
      </w:tcPr>
    </w:tblStylePr>
    <w:tblStylePr w:type="firstCol">
      <w:rPr>
        <w:b/>
        <w:bCs/>
      </w:rPr>
    </w:tblStylePr>
    <w:tblStylePr w:type="lastCol">
      <w:rPr>
        <w:b/>
        <w:bCs/>
      </w:rPr>
    </w:tblStylePr>
    <w:tblStylePr w:type="band1Vert">
      <w:tblPr/>
      <w:tcPr>
        <w:shd w:val="clear" w:color="auto" w:fill="ECEDDA" w:themeFill="accent2" w:themeFillTint="33"/>
      </w:tcPr>
    </w:tblStylePr>
    <w:tblStylePr w:type="band1Horz">
      <w:tblPr/>
      <w:tcPr>
        <w:shd w:val="clear" w:color="auto" w:fill="ECEDDA" w:themeFill="accent2" w:themeFillTint="33"/>
      </w:tcPr>
    </w:tblStylePr>
  </w:style>
  <w:style w:type="table" w:styleId="GridTable6Colorful-Accent3">
    <w:name w:val="Grid Table 6 Colorful Accent 3"/>
    <w:basedOn w:val="TableNormal"/>
    <w:uiPriority w:val="51"/>
    <w:semiHidden/>
    <w:rsid w:val="00B27FF7"/>
    <w:rPr>
      <w:color w:val="1CA0B8" w:themeColor="accent3" w:themeShade="BF"/>
    </w:rPr>
    <w:tblPr>
      <w:tblStyleRowBandSize w:val="1"/>
      <w:tblStyleColBandSize w:val="1"/>
      <w:tblBorders>
        <w:top w:val="single" w:sz="4" w:space="0" w:color="8ADDED" w:themeColor="accent3" w:themeTint="99"/>
        <w:left w:val="single" w:sz="4" w:space="0" w:color="8ADDED" w:themeColor="accent3" w:themeTint="99"/>
        <w:bottom w:val="single" w:sz="4" w:space="0" w:color="8ADDED" w:themeColor="accent3" w:themeTint="99"/>
        <w:right w:val="single" w:sz="4" w:space="0" w:color="8ADDED" w:themeColor="accent3" w:themeTint="99"/>
        <w:insideH w:val="single" w:sz="4" w:space="0" w:color="8ADDED" w:themeColor="accent3" w:themeTint="99"/>
        <w:insideV w:val="single" w:sz="4" w:space="0" w:color="8ADDED" w:themeColor="accent3" w:themeTint="99"/>
      </w:tblBorders>
    </w:tblPr>
    <w:tblStylePr w:type="firstRow">
      <w:rPr>
        <w:b/>
        <w:bCs/>
      </w:rPr>
      <w:tblPr/>
      <w:tcPr>
        <w:tcBorders>
          <w:bottom w:val="single" w:sz="12" w:space="0" w:color="8ADDED" w:themeColor="accent3" w:themeTint="99"/>
        </w:tcBorders>
      </w:tcPr>
    </w:tblStylePr>
    <w:tblStylePr w:type="lastRow">
      <w:rPr>
        <w:b/>
        <w:bCs/>
      </w:rPr>
      <w:tblPr/>
      <w:tcPr>
        <w:tcBorders>
          <w:top w:val="double" w:sz="4" w:space="0" w:color="8ADDED" w:themeColor="accent3" w:themeTint="99"/>
        </w:tcBorders>
      </w:tcPr>
    </w:tblStylePr>
    <w:tblStylePr w:type="firstCol">
      <w:rPr>
        <w:b/>
        <w:bCs/>
      </w:rPr>
    </w:tblStylePr>
    <w:tblStylePr w:type="lastCol">
      <w:rPr>
        <w:b/>
        <w:bCs/>
      </w:rPr>
    </w:tblStylePr>
    <w:tblStylePr w:type="band1Vert">
      <w:tblPr/>
      <w:tcPr>
        <w:shd w:val="clear" w:color="auto" w:fill="D8F3F9" w:themeFill="accent3" w:themeFillTint="33"/>
      </w:tcPr>
    </w:tblStylePr>
    <w:tblStylePr w:type="band1Horz">
      <w:tblPr/>
      <w:tcPr>
        <w:shd w:val="clear" w:color="auto" w:fill="D8F3F9" w:themeFill="accent3" w:themeFillTint="33"/>
      </w:tcPr>
    </w:tblStylePr>
  </w:style>
  <w:style w:type="table" w:styleId="GridTable6Colorful-Accent4">
    <w:name w:val="Grid Table 6 Colorful Accent 4"/>
    <w:basedOn w:val="TableNormal"/>
    <w:uiPriority w:val="51"/>
    <w:semiHidden/>
    <w:rsid w:val="00B27FF7"/>
    <w:rPr>
      <w:color w:val="82878F" w:themeColor="accent4" w:themeShade="BF"/>
    </w:rPr>
    <w:tblPr>
      <w:tblStyleRowBandSize w:val="1"/>
      <w:tblStyleColBandSize w:val="1"/>
      <w:tblBorders>
        <w:top w:val="single" w:sz="4" w:space="0" w:color="D1D3D6" w:themeColor="accent4" w:themeTint="99"/>
        <w:left w:val="single" w:sz="4" w:space="0" w:color="D1D3D6" w:themeColor="accent4" w:themeTint="99"/>
        <w:bottom w:val="single" w:sz="4" w:space="0" w:color="D1D3D6" w:themeColor="accent4" w:themeTint="99"/>
        <w:right w:val="single" w:sz="4" w:space="0" w:color="D1D3D6" w:themeColor="accent4" w:themeTint="99"/>
        <w:insideH w:val="single" w:sz="4" w:space="0" w:color="D1D3D6" w:themeColor="accent4" w:themeTint="99"/>
        <w:insideV w:val="single" w:sz="4" w:space="0" w:color="D1D3D6" w:themeColor="accent4" w:themeTint="99"/>
      </w:tblBorders>
    </w:tblPr>
    <w:tblStylePr w:type="firstRow">
      <w:rPr>
        <w:b/>
        <w:bCs/>
      </w:rPr>
      <w:tblPr/>
      <w:tcPr>
        <w:tcBorders>
          <w:bottom w:val="single" w:sz="12" w:space="0" w:color="D1D3D6" w:themeColor="accent4" w:themeTint="99"/>
        </w:tcBorders>
      </w:tcPr>
    </w:tblStylePr>
    <w:tblStylePr w:type="lastRow">
      <w:rPr>
        <w:b/>
        <w:bCs/>
      </w:rPr>
      <w:tblPr/>
      <w:tcPr>
        <w:tcBorders>
          <w:top w:val="double" w:sz="4" w:space="0" w:color="D1D3D6" w:themeColor="accent4" w:themeTint="99"/>
        </w:tcBorders>
      </w:tcPr>
    </w:tblStylePr>
    <w:tblStylePr w:type="firstCol">
      <w:rPr>
        <w:b/>
        <w:bCs/>
      </w:rPr>
    </w:tblStylePr>
    <w:tblStylePr w:type="lastCol">
      <w:rPr>
        <w:b/>
        <w:bCs/>
      </w:rPr>
    </w:tblStylePr>
    <w:tblStylePr w:type="band1Vert">
      <w:tblPr/>
      <w:tcPr>
        <w:shd w:val="clear" w:color="auto" w:fill="EFF0F1" w:themeFill="accent4" w:themeFillTint="33"/>
      </w:tcPr>
    </w:tblStylePr>
    <w:tblStylePr w:type="band1Horz">
      <w:tblPr/>
      <w:tcPr>
        <w:shd w:val="clear" w:color="auto" w:fill="EFF0F1" w:themeFill="accent4" w:themeFillTint="33"/>
      </w:tcPr>
    </w:tblStylePr>
  </w:style>
  <w:style w:type="table" w:styleId="GridTable6Colorful-Accent5">
    <w:name w:val="Grid Table 6 Colorful Accent 5"/>
    <w:basedOn w:val="TableNormal"/>
    <w:uiPriority w:val="51"/>
    <w:semiHidden/>
    <w:rsid w:val="00B27FF7"/>
    <w:rPr>
      <w:color w:val="8497A9" w:themeColor="accent5" w:themeShade="BF"/>
    </w:rPr>
    <w:tblPr>
      <w:tblStyleRowBandSize w:val="1"/>
      <w:tblStyleColBandSize w:val="1"/>
      <w:tblBorders>
        <w:top w:val="single" w:sz="4" w:space="0" w:color="D9DFE4" w:themeColor="accent5" w:themeTint="99"/>
        <w:left w:val="single" w:sz="4" w:space="0" w:color="D9DFE4" w:themeColor="accent5" w:themeTint="99"/>
        <w:bottom w:val="single" w:sz="4" w:space="0" w:color="D9DFE4" w:themeColor="accent5" w:themeTint="99"/>
        <w:right w:val="single" w:sz="4" w:space="0" w:color="D9DFE4" w:themeColor="accent5" w:themeTint="99"/>
        <w:insideH w:val="single" w:sz="4" w:space="0" w:color="D9DFE4" w:themeColor="accent5" w:themeTint="99"/>
        <w:insideV w:val="single" w:sz="4" w:space="0" w:color="D9DFE4" w:themeColor="accent5" w:themeTint="99"/>
      </w:tblBorders>
    </w:tblPr>
    <w:tblStylePr w:type="firstRow">
      <w:rPr>
        <w:b/>
        <w:bCs/>
      </w:rPr>
      <w:tblPr/>
      <w:tcPr>
        <w:tcBorders>
          <w:bottom w:val="single" w:sz="12" w:space="0" w:color="D9DFE4" w:themeColor="accent5" w:themeTint="99"/>
        </w:tcBorders>
      </w:tcPr>
    </w:tblStylePr>
    <w:tblStylePr w:type="lastRow">
      <w:rPr>
        <w:b/>
        <w:bCs/>
      </w:rPr>
      <w:tblPr/>
      <w:tcPr>
        <w:tcBorders>
          <w:top w:val="double" w:sz="4" w:space="0" w:color="D9DFE4" w:themeColor="accent5" w:themeTint="99"/>
        </w:tcBorders>
      </w:tcPr>
    </w:tblStylePr>
    <w:tblStylePr w:type="firstCol">
      <w:rPr>
        <w:b/>
        <w:bCs/>
      </w:rPr>
    </w:tblStylePr>
    <w:tblStylePr w:type="lastCol">
      <w:rPr>
        <w:b/>
        <w:bCs/>
      </w:rPr>
    </w:tblStylePr>
    <w:tblStylePr w:type="band1Vert">
      <w:tblPr/>
      <w:tcPr>
        <w:shd w:val="clear" w:color="auto" w:fill="F2F4F6" w:themeFill="accent5" w:themeFillTint="33"/>
      </w:tcPr>
    </w:tblStylePr>
    <w:tblStylePr w:type="band1Horz">
      <w:tblPr/>
      <w:tcPr>
        <w:shd w:val="clear" w:color="auto" w:fill="F2F4F6" w:themeFill="accent5" w:themeFillTint="33"/>
      </w:tcPr>
    </w:tblStylePr>
  </w:style>
  <w:style w:type="table" w:styleId="GridTable6Colorful-Accent6">
    <w:name w:val="Grid Table 6 Colorful Accent 6"/>
    <w:basedOn w:val="TableNormal"/>
    <w:uiPriority w:val="51"/>
    <w:semiHidden/>
    <w:rsid w:val="00B27FF7"/>
    <w:rPr>
      <w:color w:val="275388" w:themeColor="accent6" w:themeShade="BF"/>
    </w:rPr>
    <w:tblPr>
      <w:tblStyleRowBandSize w:val="1"/>
      <w:tblStyleColBandSize w:val="1"/>
      <w:tblBorders>
        <w:top w:val="single" w:sz="4" w:space="0" w:color="7EA8DA" w:themeColor="accent6" w:themeTint="99"/>
        <w:left w:val="single" w:sz="4" w:space="0" w:color="7EA8DA" w:themeColor="accent6" w:themeTint="99"/>
        <w:bottom w:val="single" w:sz="4" w:space="0" w:color="7EA8DA" w:themeColor="accent6" w:themeTint="99"/>
        <w:right w:val="single" w:sz="4" w:space="0" w:color="7EA8DA" w:themeColor="accent6" w:themeTint="99"/>
        <w:insideH w:val="single" w:sz="4" w:space="0" w:color="7EA8DA" w:themeColor="accent6" w:themeTint="99"/>
        <w:insideV w:val="single" w:sz="4" w:space="0" w:color="7EA8DA" w:themeColor="accent6" w:themeTint="99"/>
      </w:tblBorders>
    </w:tblPr>
    <w:tblStylePr w:type="firstRow">
      <w:rPr>
        <w:b/>
        <w:bCs/>
      </w:rPr>
      <w:tblPr/>
      <w:tcPr>
        <w:tcBorders>
          <w:bottom w:val="single" w:sz="12" w:space="0" w:color="7EA8DA" w:themeColor="accent6" w:themeTint="99"/>
        </w:tcBorders>
      </w:tcPr>
    </w:tblStylePr>
    <w:tblStylePr w:type="lastRow">
      <w:rPr>
        <w:b/>
        <w:bCs/>
      </w:rPr>
      <w:tblPr/>
      <w:tcPr>
        <w:tcBorders>
          <w:top w:val="double" w:sz="4" w:space="0" w:color="7EA8DA" w:themeColor="accent6" w:themeTint="99"/>
        </w:tcBorders>
      </w:tcPr>
    </w:tblStylePr>
    <w:tblStylePr w:type="firstCol">
      <w:rPr>
        <w:b/>
        <w:bCs/>
      </w:rPr>
    </w:tblStylePr>
    <w:tblStylePr w:type="lastCol">
      <w:rPr>
        <w:b/>
        <w:bCs/>
      </w:rPr>
    </w:tblStylePr>
    <w:tblStylePr w:type="band1Vert">
      <w:tblPr/>
      <w:tcPr>
        <w:shd w:val="clear" w:color="auto" w:fill="D3E2F2" w:themeFill="accent6" w:themeFillTint="33"/>
      </w:tcPr>
    </w:tblStylePr>
    <w:tblStylePr w:type="band1Horz">
      <w:tblPr/>
      <w:tcPr>
        <w:shd w:val="clear" w:color="auto" w:fill="D3E2F2" w:themeFill="accent6" w:themeFillTint="33"/>
      </w:tcPr>
    </w:tblStylePr>
  </w:style>
  <w:style w:type="table" w:styleId="GridTable7Colorful">
    <w:name w:val="Grid Table 7 Colorful"/>
    <w:basedOn w:val="TableNormal"/>
    <w:uiPriority w:val="52"/>
    <w:semiHidden/>
    <w:rsid w:val="00B27FF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B27FF7"/>
    <w:rPr>
      <w:color w:val="475B6A" w:themeColor="accent1" w:themeShade="BF"/>
    </w:rPr>
    <w:tblPr>
      <w:tblStyleRowBandSize w:val="1"/>
      <w:tblStyleColBandSize w:val="1"/>
      <w:tblBorders>
        <w:top w:val="single" w:sz="4" w:space="0" w:color="9CAFBD" w:themeColor="accent1" w:themeTint="99"/>
        <w:left w:val="single" w:sz="4" w:space="0" w:color="9CAFBD" w:themeColor="accent1" w:themeTint="99"/>
        <w:bottom w:val="single" w:sz="4" w:space="0" w:color="9CAFBD" w:themeColor="accent1" w:themeTint="99"/>
        <w:right w:val="single" w:sz="4" w:space="0" w:color="9CAFBD" w:themeColor="accent1" w:themeTint="99"/>
        <w:insideH w:val="single" w:sz="4" w:space="0" w:color="9CAFBD" w:themeColor="accent1" w:themeTint="99"/>
        <w:insideV w:val="single" w:sz="4" w:space="0" w:color="9CAF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4E9" w:themeFill="accent1" w:themeFillTint="33"/>
      </w:tcPr>
    </w:tblStylePr>
    <w:tblStylePr w:type="band1Horz">
      <w:tblPr/>
      <w:tcPr>
        <w:shd w:val="clear" w:color="auto" w:fill="DEE4E9" w:themeFill="accent1" w:themeFillTint="33"/>
      </w:tcPr>
    </w:tblStylePr>
    <w:tblStylePr w:type="neCell">
      <w:tblPr/>
      <w:tcPr>
        <w:tcBorders>
          <w:bottom w:val="single" w:sz="4" w:space="0" w:color="9CAFBD" w:themeColor="accent1" w:themeTint="99"/>
        </w:tcBorders>
      </w:tcPr>
    </w:tblStylePr>
    <w:tblStylePr w:type="nwCell">
      <w:tblPr/>
      <w:tcPr>
        <w:tcBorders>
          <w:bottom w:val="single" w:sz="4" w:space="0" w:color="9CAFBD" w:themeColor="accent1" w:themeTint="99"/>
        </w:tcBorders>
      </w:tcPr>
    </w:tblStylePr>
    <w:tblStylePr w:type="seCell">
      <w:tblPr/>
      <w:tcPr>
        <w:tcBorders>
          <w:top w:val="single" w:sz="4" w:space="0" w:color="9CAFBD" w:themeColor="accent1" w:themeTint="99"/>
        </w:tcBorders>
      </w:tcPr>
    </w:tblStylePr>
    <w:tblStylePr w:type="swCell">
      <w:tblPr/>
      <w:tcPr>
        <w:tcBorders>
          <w:top w:val="single" w:sz="4" w:space="0" w:color="9CAFBD" w:themeColor="accent1" w:themeTint="99"/>
        </w:tcBorders>
      </w:tcPr>
    </w:tblStylePr>
  </w:style>
  <w:style w:type="table" w:styleId="GridTable7Colorful-Accent2">
    <w:name w:val="Grid Table 7 Colorful Accent 2"/>
    <w:basedOn w:val="TableNormal"/>
    <w:uiPriority w:val="52"/>
    <w:semiHidden/>
    <w:rsid w:val="00B27FF7"/>
    <w:rPr>
      <w:color w:val="76773A" w:themeColor="accent2" w:themeShade="BF"/>
    </w:rPr>
    <w:tblPr>
      <w:tblStyleRowBandSize w:val="1"/>
      <w:tblStyleColBandSize w:val="1"/>
      <w:tblBorders>
        <w:top w:val="single" w:sz="4" w:space="0" w:color="C8C991" w:themeColor="accent2" w:themeTint="99"/>
        <w:left w:val="single" w:sz="4" w:space="0" w:color="C8C991" w:themeColor="accent2" w:themeTint="99"/>
        <w:bottom w:val="single" w:sz="4" w:space="0" w:color="C8C991" w:themeColor="accent2" w:themeTint="99"/>
        <w:right w:val="single" w:sz="4" w:space="0" w:color="C8C991" w:themeColor="accent2" w:themeTint="99"/>
        <w:insideH w:val="single" w:sz="4" w:space="0" w:color="C8C991" w:themeColor="accent2" w:themeTint="99"/>
        <w:insideV w:val="single" w:sz="4" w:space="0" w:color="C8C99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DDA" w:themeFill="accent2" w:themeFillTint="33"/>
      </w:tcPr>
    </w:tblStylePr>
    <w:tblStylePr w:type="band1Horz">
      <w:tblPr/>
      <w:tcPr>
        <w:shd w:val="clear" w:color="auto" w:fill="ECEDDA" w:themeFill="accent2" w:themeFillTint="33"/>
      </w:tcPr>
    </w:tblStylePr>
    <w:tblStylePr w:type="neCell">
      <w:tblPr/>
      <w:tcPr>
        <w:tcBorders>
          <w:bottom w:val="single" w:sz="4" w:space="0" w:color="C8C991" w:themeColor="accent2" w:themeTint="99"/>
        </w:tcBorders>
      </w:tcPr>
    </w:tblStylePr>
    <w:tblStylePr w:type="nwCell">
      <w:tblPr/>
      <w:tcPr>
        <w:tcBorders>
          <w:bottom w:val="single" w:sz="4" w:space="0" w:color="C8C991" w:themeColor="accent2" w:themeTint="99"/>
        </w:tcBorders>
      </w:tcPr>
    </w:tblStylePr>
    <w:tblStylePr w:type="seCell">
      <w:tblPr/>
      <w:tcPr>
        <w:tcBorders>
          <w:top w:val="single" w:sz="4" w:space="0" w:color="C8C991" w:themeColor="accent2" w:themeTint="99"/>
        </w:tcBorders>
      </w:tcPr>
    </w:tblStylePr>
    <w:tblStylePr w:type="swCell">
      <w:tblPr/>
      <w:tcPr>
        <w:tcBorders>
          <w:top w:val="single" w:sz="4" w:space="0" w:color="C8C991" w:themeColor="accent2" w:themeTint="99"/>
        </w:tcBorders>
      </w:tcPr>
    </w:tblStylePr>
  </w:style>
  <w:style w:type="table" w:styleId="GridTable7Colorful-Accent3">
    <w:name w:val="Grid Table 7 Colorful Accent 3"/>
    <w:basedOn w:val="TableNormal"/>
    <w:uiPriority w:val="52"/>
    <w:semiHidden/>
    <w:rsid w:val="00B27FF7"/>
    <w:rPr>
      <w:color w:val="1CA0B8" w:themeColor="accent3" w:themeShade="BF"/>
    </w:rPr>
    <w:tblPr>
      <w:tblStyleRowBandSize w:val="1"/>
      <w:tblStyleColBandSize w:val="1"/>
      <w:tblBorders>
        <w:top w:val="single" w:sz="4" w:space="0" w:color="8ADDED" w:themeColor="accent3" w:themeTint="99"/>
        <w:left w:val="single" w:sz="4" w:space="0" w:color="8ADDED" w:themeColor="accent3" w:themeTint="99"/>
        <w:bottom w:val="single" w:sz="4" w:space="0" w:color="8ADDED" w:themeColor="accent3" w:themeTint="99"/>
        <w:right w:val="single" w:sz="4" w:space="0" w:color="8ADDED" w:themeColor="accent3" w:themeTint="99"/>
        <w:insideH w:val="single" w:sz="4" w:space="0" w:color="8ADDED" w:themeColor="accent3" w:themeTint="99"/>
        <w:insideV w:val="single" w:sz="4" w:space="0" w:color="8ADDE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F3F9" w:themeFill="accent3" w:themeFillTint="33"/>
      </w:tcPr>
    </w:tblStylePr>
    <w:tblStylePr w:type="band1Horz">
      <w:tblPr/>
      <w:tcPr>
        <w:shd w:val="clear" w:color="auto" w:fill="D8F3F9" w:themeFill="accent3" w:themeFillTint="33"/>
      </w:tcPr>
    </w:tblStylePr>
    <w:tblStylePr w:type="neCell">
      <w:tblPr/>
      <w:tcPr>
        <w:tcBorders>
          <w:bottom w:val="single" w:sz="4" w:space="0" w:color="8ADDED" w:themeColor="accent3" w:themeTint="99"/>
        </w:tcBorders>
      </w:tcPr>
    </w:tblStylePr>
    <w:tblStylePr w:type="nwCell">
      <w:tblPr/>
      <w:tcPr>
        <w:tcBorders>
          <w:bottom w:val="single" w:sz="4" w:space="0" w:color="8ADDED" w:themeColor="accent3" w:themeTint="99"/>
        </w:tcBorders>
      </w:tcPr>
    </w:tblStylePr>
    <w:tblStylePr w:type="seCell">
      <w:tblPr/>
      <w:tcPr>
        <w:tcBorders>
          <w:top w:val="single" w:sz="4" w:space="0" w:color="8ADDED" w:themeColor="accent3" w:themeTint="99"/>
        </w:tcBorders>
      </w:tcPr>
    </w:tblStylePr>
    <w:tblStylePr w:type="swCell">
      <w:tblPr/>
      <w:tcPr>
        <w:tcBorders>
          <w:top w:val="single" w:sz="4" w:space="0" w:color="8ADDED" w:themeColor="accent3" w:themeTint="99"/>
        </w:tcBorders>
      </w:tcPr>
    </w:tblStylePr>
  </w:style>
  <w:style w:type="table" w:styleId="GridTable7Colorful-Accent4">
    <w:name w:val="Grid Table 7 Colorful Accent 4"/>
    <w:basedOn w:val="TableNormal"/>
    <w:uiPriority w:val="52"/>
    <w:semiHidden/>
    <w:rsid w:val="00B27FF7"/>
    <w:rPr>
      <w:color w:val="82878F" w:themeColor="accent4" w:themeShade="BF"/>
    </w:rPr>
    <w:tblPr>
      <w:tblStyleRowBandSize w:val="1"/>
      <w:tblStyleColBandSize w:val="1"/>
      <w:tblBorders>
        <w:top w:val="single" w:sz="4" w:space="0" w:color="D1D3D6" w:themeColor="accent4" w:themeTint="99"/>
        <w:left w:val="single" w:sz="4" w:space="0" w:color="D1D3D6" w:themeColor="accent4" w:themeTint="99"/>
        <w:bottom w:val="single" w:sz="4" w:space="0" w:color="D1D3D6" w:themeColor="accent4" w:themeTint="99"/>
        <w:right w:val="single" w:sz="4" w:space="0" w:color="D1D3D6" w:themeColor="accent4" w:themeTint="99"/>
        <w:insideH w:val="single" w:sz="4" w:space="0" w:color="D1D3D6" w:themeColor="accent4" w:themeTint="99"/>
        <w:insideV w:val="single" w:sz="4" w:space="0" w:color="D1D3D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0F1" w:themeFill="accent4" w:themeFillTint="33"/>
      </w:tcPr>
    </w:tblStylePr>
    <w:tblStylePr w:type="band1Horz">
      <w:tblPr/>
      <w:tcPr>
        <w:shd w:val="clear" w:color="auto" w:fill="EFF0F1" w:themeFill="accent4" w:themeFillTint="33"/>
      </w:tcPr>
    </w:tblStylePr>
    <w:tblStylePr w:type="neCell">
      <w:tblPr/>
      <w:tcPr>
        <w:tcBorders>
          <w:bottom w:val="single" w:sz="4" w:space="0" w:color="D1D3D6" w:themeColor="accent4" w:themeTint="99"/>
        </w:tcBorders>
      </w:tcPr>
    </w:tblStylePr>
    <w:tblStylePr w:type="nwCell">
      <w:tblPr/>
      <w:tcPr>
        <w:tcBorders>
          <w:bottom w:val="single" w:sz="4" w:space="0" w:color="D1D3D6" w:themeColor="accent4" w:themeTint="99"/>
        </w:tcBorders>
      </w:tcPr>
    </w:tblStylePr>
    <w:tblStylePr w:type="seCell">
      <w:tblPr/>
      <w:tcPr>
        <w:tcBorders>
          <w:top w:val="single" w:sz="4" w:space="0" w:color="D1D3D6" w:themeColor="accent4" w:themeTint="99"/>
        </w:tcBorders>
      </w:tcPr>
    </w:tblStylePr>
    <w:tblStylePr w:type="swCell">
      <w:tblPr/>
      <w:tcPr>
        <w:tcBorders>
          <w:top w:val="single" w:sz="4" w:space="0" w:color="D1D3D6" w:themeColor="accent4" w:themeTint="99"/>
        </w:tcBorders>
      </w:tcPr>
    </w:tblStylePr>
  </w:style>
  <w:style w:type="table" w:styleId="GridTable7Colorful-Accent5">
    <w:name w:val="Grid Table 7 Colorful Accent 5"/>
    <w:basedOn w:val="TableNormal"/>
    <w:uiPriority w:val="52"/>
    <w:semiHidden/>
    <w:rsid w:val="00B27FF7"/>
    <w:rPr>
      <w:color w:val="8497A9" w:themeColor="accent5" w:themeShade="BF"/>
    </w:rPr>
    <w:tblPr>
      <w:tblStyleRowBandSize w:val="1"/>
      <w:tblStyleColBandSize w:val="1"/>
      <w:tblBorders>
        <w:top w:val="single" w:sz="4" w:space="0" w:color="D9DFE4" w:themeColor="accent5" w:themeTint="99"/>
        <w:left w:val="single" w:sz="4" w:space="0" w:color="D9DFE4" w:themeColor="accent5" w:themeTint="99"/>
        <w:bottom w:val="single" w:sz="4" w:space="0" w:color="D9DFE4" w:themeColor="accent5" w:themeTint="99"/>
        <w:right w:val="single" w:sz="4" w:space="0" w:color="D9DFE4" w:themeColor="accent5" w:themeTint="99"/>
        <w:insideH w:val="single" w:sz="4" w:space="0" w:color="D9DFE4" w:themeColor="accent5" w:themeTint="99"/>
        <w:insideV w:val="single" w:sz="4" w:space="0" w:color="D9DFE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4F6" w:themeFill="accent5" w:themeFillTint="33"/>
      </w:tcPr>
    </w:tblStylePr>
    <w:tblStylePr w:type="band1Horz">
      <w:tblPr/>
      <w:tcPr>
        <w:shd w:val="clear" w:color="auto" w:fill="F2F4F6" w:themeFill="accent5" w:themeFillTint="33"/>
      </w:tcPr>
    </w:tblStylePr>
    <w:tblStylePr w:type="neCell">
      <w:tblPr/>
      <w:tcPr>
        <w:tcBorders>
          <w:bottom w:val="single" w:sz="4" w:space="0" w:color="D9DFE4" w:themeColor="accent5" w:themeTint="99"/>
        </w:tcBorders>
      </w:tcPr>
    </w:tblStylePr>
    <w:tblStylePr w:type="nwCell">
      <w:tblPr/>
      <w:tcPr>
        <w:tcBorders>
          <w:bottom w:val="single" w:sz="4" w:space="0" w:color="D9DFE4" w:themeColor="accent5" w:themeTint="99"/>
        </w:tcBorders>
      </w:tcPr>
    </w:tblStylePr>
    <w:tblStylePr w:type="seCell">
      <w:tblPr/>
      <w:tcPr>
        <w:tcBorders>
          <w:top w:val="single" w:sz="4" w:space="0" w:color="D9DFE4" w:themeColor="accent5" w:themeTint="99"/>
        </w:tcBorders>
      </w:tcPr>
    </w:tblStylePr>
    <w:tblStylePr w:type="swCell">
      <w:tblPr/>
      <w:tcPr>
        <w:tcBorders>
          <w:top w:val="single" w:sz="4" w:space="0" w:color="D9DFE4" w:themeColor="accent5" w:themeTint="99"/>
        </w:tcBorders>
      </w:tcPr>
    </w:tblStylePr>
  </w:style>
  <w:style w:type="table" w:styleId="GridTable7Colorful-Accent6">
    <w:name w:val="Grid Table 7 Colorful Accent 6"/>
    <w:basedOn w:val="TableNormal"/>
    <w:uiPriority w:val="52"/>
    <w:semiHidden/>
    <w:rsid w:val="00B27FF7"/>
    <w:rPr>
      <w:color w:val="275388" w:themeColor="accent6" w:themeShade="BF"/>
    </w:rPr>
    <w:tblPr>
      <w:tblStyleRowBandSize w:val="1"/>
      <w:tblStyleColBandSize w:val="1"/>
      <w:tblBorders>
        <w:top w:val="single" w:sz="4" w:space="0" w:color="7EA8DA" w:themeColor="accent6" w:themeTint="99"/>
        <w:left w:val="single" w:sz="4" w:space="0" w:color="7EA8DA" w:themeColor="accent6" w:themeTint="99"/>
        <w:bottom w:val="single" w:sz="4" w:space="0" w:color="7EA8DA" w:themeColor="accent6" w:themeTint="99"/>
        <w:right w:val="single" w:sz="4" w:space="0" w:color="7EA8DA" w:themeColor="accent6" w:themeTint="99"/>
        <w:insideH w:val="single" w:sz="4" w:space="0" w:color="7EA8DA" w:themeColor="accent6" w:themeTint="99"/>
        <w:insideV w:val="single" w:sz="4" w:space="0" w:color="7EA8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2F2" w:themeFill="accent6" w:themeFillTint="33"/>
      </w:tcPr>
    </w:tblStylePr>
    <w:tblStylePr w:type="band1Horz">
      <w:tblPr/>
      <w:tcPr>
        <w:shd w:val="clear" w:color="auto" w:fill="D3E2F2" w:themeFill="accent6" w:themeFillTint="33"/>
      </w:tcPr>
    </w:tblStylePr>
    <w:tblStylePr w:type="neCell">
      <w:tblPr/>
      <w:tcPr>
        <w:tcBorders>
          <w:bottom w:val="single" w:sz="4" w:space="0" w:color="7EA8DA" w:themeColor="accent6" w:themeTint="99"/>
        </w:tcBorders>
      </w:tcPr>
    </w:tblStylePr>
    <w:tblStylePr w:type="nwCell">
      <w:tblPr/>
      <w:tcPr>
        <w:tcBorders>
          <w:bottom w:val="single" w:sz="4" w:space="0" w:color="7EA8DA" w:themeColor="accent6" w:themeTint="99"/>
        </w:tcBorders>
      </w:tcPr>
    </w:tblStylePr>
    <w:tblStylePr w:type="seCell">
      <w:tblPr/>
      <w:tcPr>
        <w:tcBorders>
          <w:top w:val="single" w:sz="4" w:space="0" w:color="7EA8DA" w:themeColor="accent6" w:themeTint="99"/>
        </w:tcBorders>
      </w:tcPr>
    </w:tblStylePr>
    <w:tblStylePr w:type="swCell">
      <w:tblPr/>
      <w:tcPr>
        <w:tcBorders>
          <w:top w:val="single" w:sz="4" w:space="0" w:color="7EA8DA" w:themeColor="accent6" w:themeTint="99"/>
        </w:tcBorders>
      </w:tcPr>
    </w:tblStylePr>
  </w:style>
  <w:style w:type="character" w:styleId="Hashtag">
    <w:name w:val="Hashtag"/>
    <w:basedOn w:val="DefaultParagraphFont"/>
    <w:uiPriority w:val="99"/>
    <w:semiHidden/>
    <w:unhideWhenUsed/>
    <w:rsid w:val="00B27FF7"/>
    <w:rPr>
      <w:color w:val="2B579A"/>
      <w:shd w:val="clear" w:color="auto" w:fill="E1DFDD"/>
    </w:rPr>
  </w:style>
  <w:style w:type="paragraph" w:styleId="Header">
    <w:name w:val="header"/>
    <w:basedOn w:val="Normal"/>
    <w:link w:val="HeaderChar"/>
    <w:uiPriority w:val="99"/>
    <w:unhideWhenUsed/>
    <w:rsid w:val="00B27FF7"/>
    <w:pPr>
      <w:tabs>
        <w:tab w:val="center" w:pos="4513"/>
        <w:tab w:val="right" w:pos="9026"/>
      </w:tabs>
    </w:pPr>
  </w:style>
  <w:style w:type="character" w:customStyle="1" w:styleId="HeaderChar">
    <w:name w:val="Header Char"/>
    <w:basedOn w:val="DefaultParagraphFont"/>
    <w:link w:val="Header"/>
    <w:uiPriority w:val="99"/>
    <w:rsid w:val="00B27FF7"/>
    <w:rPr>
      <w:rFonts w:ascii="Arial" w:hAnsi="Arial" w:cs="Arial"/>
      <w:sz w:val="24"/>
    </w:rPr>
  </w:style>
  <w:style w:type="character" w:styleId="HTMLAcronym">
    <w:name w:val="HTML Acronym"/>
    <w:basedOn w:val="DefaultParagraphFont"/>
    <w:uiPriority w:val="99"/>
    <w:semiHidden/>
    <w:unhideWhenUsed/>
    <w:rsid w:val="00B27FF7"/>
  </w:style>
  <w:style w:type="paragraph" w:styleId="HTMLAddress">
    <w:name w:val="HTML Address"/>
    <w:basedOn w:val="Normal"/>
    <w:link w:val="HTMLAddressChar"/>
    <w:uiPriority w:val="99"/>
    <w:semiHidden/>
    <w:unhideWhenUsed/>
    <w:rsid w:val="00B27FF7"/>
    <w:rPr>
      <w:i/>
      <w:iCs/>
    </w:rPr>
  </w:style>
  <w:style w:type="character" w:customStyle="1" w:styleId="HTMLAddressChar">
    <w:name w:val="HTML Address Char"/>
    <w:basedOn w:val="DefaultParagraphFont"/>
    <w:link w:val="HTMLAddress"/>
    <w:uiPriority w:val="99"/>
    <w:semiHidden/>
    <w:rsid w:val="00B27FF7"/>
    <w:rPr>
      <w:rFonts w:ascii="Arial" w:hAnsi="Arial" w:cs="Arial"/>
      <w:i/>
      <w:iCs/>
      <w:sz w:val="24"/>
    </w:rPr>
  </w:style>
  <w:style w:type="character" w:styleId="HTMLCite">
    <w:name w:val="HTML Cite"/>
    <w:basedOn w:val="DefaultParagraphFont"/>
    <w:uiPriority w:val="99"/>
    <w:semiHidden/>
    <w:unhideWhenUsed/>
    <w:rsid w:val="00B27FF7"/>
    <w:rPr>
      <w:i/>
      <w:iCs/>
    </w:rPr>
  </w:style>
  <w:style w:type="character" w:styleId="HTMLCode">
    <w:name w:val="HTML Code"/>
    <w:basedOn w:val="DefaultParagraphFont"/>
    <w:uiPriority w:val="99"/>
    <w:semiHidden/>
    <w:unhideWhenUsed/>
    <w:rsid w:val="00B27FF7"/>
    <w:rPr>
      <w:rFonts w:ascii="Consolas" w:hAnsi="Consolas"/>
      <w:sz w:val="20"/>
      <w:szCs w:val="20"/>
    </w:rPr>
  </w:style>
  <w:style w:type="character" w:styleId="HTMLDefinition">
    <w:name w:val="HTML Definition"/>
    <w:basedOn w:val="DefaultParagraphFont"/>
    <w:uiPriority w:val="99"/>
    <w:semiHidden/>
    <w:unhideWhenUsed/>
    <w:rsid w:val="00B27FF7"/>
    <w:rPr>
      <w:i/>
      <w:iCs/>
    </w:rPr>
  </w:style>
  <w:style w:type="character" w:styleId="HTMLKeyboard">
    <w:name w:val="HTML Keyboard"/>
    <w:basedOn w:val="DefaultParagraphFont"/>
    <w:uiPriority w:val="99"/>
    <w:semiHidden/>
    <w:unhideWhenUsed/>
    <w:rsid w:val="00B27FF7"/>
    <w:rPr>
      <w:rFonts w:ascii="Consolas" w:hAnsi="Consolas"/>
      <w:sz w:val="20"/>
      <w:szCs w:val="20"/>
    </w:rPr>
  </w:style>
  <w:style w:type="paragraph" w:styleId="HTMLPreformatted">
    <w:name w:val="HTML Preformatted"/>
    <w:basedOn w:val="Normal"/>
    <w:link w:val="HTMLPreformattedChar"/>
    <w:uiPriority w:val="99"/>
    <w:semiHidden/>
    <w:unhideWhenUsed/>
    <w:rsid w:val="00B27FF7"/>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27FF7"/>
    <w:rPr>
      <w:rFonts w:ascii="Consolas" w:hAnsi="Consolas" w:cs="Arial"/>
      <w:sz w:val="20"/>
      <w:szCs w:val="20"/>
    </w:rPr>
  </w:style>
  <w:style w:type="character" w:styleId="HTMLSample">
    <w:name w:val="HTML Sample"/>
    <w:basedOn w:val="DefaultParagraphFont"/>
    <w:uiPriority w:val="99"/>
    <w:semiHidden/>
    <w:unhideWhenUsed/>
    <w:rsid w:val="00B27FF7"/>
    <w:rPr>
      <w:rFonts w:ascii="Consolas" w:hAnsi="Consolas"/>
      <w:sz w:val="24"/>
      <w:szCs w:val="24"/>
    </w:rPr>
  </w:style>
  <w:style w:type="character" w:styleId="HTMLTypewriter">
    <w:name w:val="HTML Typewriter"/>
    <w:basedOn w:val="DefaultParagraphFont"/>
    <w:uiPriority w:val="99"/>
    <w:semiHidden/>
    <w:unhideWhenUsed/>
    <w:rsid w:val="00B27FF7"/>
    <w:rPr>
      <w:rFonts w:ascii="Consolas" w:hAnsi="Consolas"/>
      <w:sz w:val="20"/>
      <w:szCs w:val="20"/>
    </w:rPr>
  </w:style>
  <w:style w:type="character" w:styleId="HTMLVariable">
    <w:name w:val="HTML Variable"/>
    <w:basedOn w:val="DefaultParagraphFont"/>
    <w:uiPriority w:val="99"/>
    <w:semiHidden/>
    <w:unhideWhenUsed/>
    <w:rsid w:val="00B27FF7"/>
    <w:rPr>
      <w:i/>
      <w:iCs/>
    </w:rPr>
  </w:style>
  <w:style w:type="paragraph" w:styleId="Index1">
    <w:name w:val="index 1"/>
    <w:basedOn w:val="Normal"/>
    <w:next w:val="Normal"/>
    <w:autoRedefine/>
    <w:uiPriority w:val="99"/>
    <w:semiHidden/>
    <w:unhideWhenUsed/>
    <w:rsid w:val="00B27FF7"/>
    <w:pPr>
      <w:ind w:left="240" w:hanging="240"/>
    </w:pPr>
  </w:style>
  <w:style w:type="paragraph" w:styleId="Index2">
    <w:name w:val="index 2"/>
    <w:basedOn w:val="Normal"/>
    <w:next w:val="Normal"/>
    <w:autoRedefine/>
    <w:uiPriority w:val="99"/>
    <w:semiHidden/>
    <w:unhideWhenUsed/>
    <w:rsid w:val="00B27FF7"/>
    <w:pPr>
      <w:ind w:left="480" w:hanging="240"/>
    </w:pPr>
  </w:style>
  <w:style w:type="paragraph" w:styleId="Index3">
    <w:name w:val="index 3"/>
    <w:basedOn w:val="Normal"/>
    <w:next w:val="Normal"/>
    <w:autoRedefine/>
    <w:uiPriority w:val="99"/>
    <w:semiHidden/>
    <w:unhideWhenUsed/>
    <w:rsid w:val="00B27FF7"/>
    <w:pPr>
      <w:ind w:left="720" w:hanging="240"/>
    </w:pPr>
  </w:style>
  <w:style w:type="paragraph" w:styleId="Index4">
    <w:name w:val="index 4"/>
    <w:basedOn w:val="Normal"/>
    <w:next w:val="Normal"/>
    <w:autoRedefine/>
    <w:uiPriority w:val="99"/>
    <w:semiHidden/>
    <w:unhideWhenUsed/>
    <w:rsid w:val="00B27FF7"/>
    <w:pPr>
      <w:ind w:left="960" w:hanging="240"/>
    </w:pPr>
  </w:style>
  <w:style w:type="paragraph" w:styleId="Index5">
    <w:name w:val="index 5"/>
    <w:basedOn w:val="Normal"/>
    <w:next w:val="Normal"/>
    <w:autoRedefine/>
    <w:uiPriority w:val="99"/>
    <w:semiHidden/>
    <w:unhideWhenUsed/>
    <w:rsid w:val="00B27FF7"/>
    <w:pPr>
      <w:ind w:left="1200" w:hanging="240"/>
    </w:pPr>
  </w:style>
  <w:style w:type="paragraph" w:styleId="Index6">
    <w:name w:val="index 6"/>
    <w:basedOn w:val="Normal"/>
    <w:next w:val="Normal"/>
    <w:autoRedefine/>
    <w:uiPriority w:val="99"/>
    <w:semiHidden/>
    <w:unhideWhenUsed/>
    <w:rsid w:val="00B27FF7"/>
    <w:pPr>
      <w:ind w:left="1440" w:hanging="240"/>
    </w:pPr>
  </w:style>
  <w:style w:type="paragraph" w:styleId="Index7">
    <w:name w:val="index 7"/>
    <w:basedOn w:val="Normal"/>
    <w:next w:val="Normal"/>
    <w:autoRedefine/>
    <w:uiPriority w:val="99"/>
    <w:semiHidden/>
    <w:unhideWhenUsed/>
    <w:rsid w:val="00B27FF7"/>
    <w:pPr>
      <w:ind w:left="1680" w:hanging="240"/>
    </w:pPr>
  </w:style>
  <w:style w:type="paragraph" w:styleId="Index8">
    <w:name w:val="index 8"/>
    <w:basedOn w:val="Normal"/>
    <w:next w:val="Normal"/>
    <w:autoRedefine/>
    <w:uiPriority w:val="99"/>
    <w:semiHidden/>
    <w:unhideWhenUsed/>
    <w:rsid w:val="00B27FF7"/>
    <w:pPr>
      <w:ind w:left="1920" w:hanging="240"/>
    </w:pPr>
  </w:style>
  <w:style w:type="paragraph" w:styleId="Index9">
    <w:name w:val="index 9"/>
    <w:basedOn w:val="Normal"/>
    <w:next w:val="Normal"/>
    <w:autoRedefine/>
    <w:uiPriority w:val="99"/>
    <w:semiHidden/>
    <w:unhideWhenUsed/>
    <w:rsid w:val="00B27FF7"/>
    <w:pPr>
      <w:ind w:left="2160" w:hanging="240"/>
    </w:pPr>
  </w:style>
  <w:style w:type="paragraph" w:styleId="IndexHeading">
    <w:name w:val="index heading"/>
    <w:basedOn w:val="Normal"/>
    <w:next w:val="Index1"/>
    <w:uiPriority w:val="99"/>
    <w:semiHidden/>
    <w:unhideWhenUsed/>
    <w:rsid w:val="00B27FF7"/>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B27FF7"/>
    <w:rPr>
      <w:i/>
      <w:iCs/>
      <w:color w:val="5F7B8F" w:themeColor="accent1"/>
    </w:rPr>
  </w:style>
  <w:style w:type="paragraph" w:styleId="IntenseQuote">
    <w:name w:val="Intense Quote"/>
    <w:basedOn w:val="Normal"/>
    <w:next w:val="Normal"/>
    <w:link w:val="IntenseQuoteChar"/>
    <w:uiPriority w:val="30"/>
    <w:semiHidden/>
    <w:qFormat/>
    <w:rsid w:val="00B27FF7"/>
    <w:pPr>
      <w:pBdr>
        <w:top w:val="single" w:sz="4" w:space="10" w:color="5F7B8F" w:themeColor="accent1"/>
        <w:bottom w:val="single" w:sz="4" w:space="10" w:color="5F7B8F" w:themeColor="accent1"/>
      </w:pBdr>
      <w:spacing w:before="360" w:after="360"/>
      <w:ind w:left="864" w:right="864"/>
      <w:jc w:val="center"/>
    </w:pPr>
    <w:rPr>
      <w:i/>
      <w:iCs/>
      <w:color w:val="5F7B8F" w:themeColor="accent1"/>
    </w:rPr>
  </w:style>
  <w:style w:type="character" w:customStyle="1" w:styleId="IntenseQuoteChar">
    <w:name w:val="Intense Quote Char"/>
    <w:basedOn w:val="DefaultParagraphFont"/>
    <w:link w:val="IntenseQuote"/>
    <w:uiPriority w:val="30"/>
    <w:rsid w:val="00B27FF7"/>
    <w:rPr>
      <w:rFonts w:ascii="Arial" w:hAnsi="Arial" w:cs="Arial"/>
      <w:i/>
      <w:iCs/>
      <w:color w:val="5F7B8F" w:themeColor="accent1"/>
      <w:sz w:val="24"/>
    </w:rPr>
  </w:style>
  <w:style w:type="character" w:styleId="IntenseReference">
    <w:name w:val="Intense Reference"/>
    <w:basedOn w:val="DefaultParagraphFont"/>
    <w:uiPriority w:val="32"/>
    <w:semiHidden/>
    <w:qFormat/>
    <w:rsid w:val="00B27FF7"/>
    <w:rPr>
      <w:b/>
      <w:bCs/>
      <w:smallCaps/>
      <w:color w:val="5F7B8F" w:themeColor="accent1"/>
      <w:spacing w:val="5"/>
    </w:rPr>
  </w:style>
  <w:style w:type="table" w:styleId="LightGrid">
    <w:name w:val="Light Grid"/>
    <w:basedOn w:val="TableNormal"/>
    <w:uiPriority w:val="62"/>
    <w:semiHidden/>
    <w:unhideWhenUsed/>
    <w:rsid w:val="00B27FF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B27FF7"/>
    <w:tblPr>
      <w:tblStyleRowBandSize w:val="1"/>
      <w:tblStyleColBandSize w:val="1"/>
      <w:tblBorders>
        <w:top w:val="single" w:sz="8" w:space="0" w:color="5F7B8F" w:themeColor="accent1"/>
        <w:left w:val="single" w:sz="8" w:space="0" w:color="5F7B8F" w:themeColor="accent1"/>
        <w:bottom w:val="single" w:sz="8" w:space="0" w:color="5F7B8F" w:themeColor="accent1"/>
        <w:right w:val="single" w:sz="8" w:space="0" w:color="5F7B8F" w:themeColor="accent1"/>
        <w:insideH w:val="single" w:sz="8" w:space="0" w:color="5F7B8F" w:themeColor="accent1"/>
        <w:insideV w:val="single" w:sz="8" w:space="0" w:color="5F7B8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7B8F" w:themeColor="accent1"/>
          <w:left w:val="single" w:sz="8" w:space="0" w:color="5F7B8F" w:themeColor="accent1"/>
          <w:bottom w:val="single" w:sz="18" w:space="0" w:color="5F7B8F" w:themeColor="accent1"/>
          <w:right w:val="single" w:sz="8" w:space="0" w:color="5F7B8F" w:themeColor="accent1"/>
          <w:insideH w:val="nil"/>
          <w:insideV w:val="single" w:sz="8" w:space="0" w:color="5F7B8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7B8F" w:themeColor="accent1"/>
          <w:left w:val="single" w:sz="8" w:space="0" w:color="5F7B8F" w:themeColor="accent1"/>
          <w:bottom w:val="single" w:sz="8" w:space="0" w:color="5F7B8F" w:themeColor="accent1"/>
          <w:right w:val="single" w:sz="8" w:space="0" w:color="5F7B8F" w:themeColor="accent1"/>
          <w:insideH w:val="nil"/>
          <w:insideV w:val="single" w:sz="8" w:space="0" w:color="5F7B8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7B8F" w:themeColor="accent1"/>
          <w:left w:val="single" w:sz="8" w:space="0" w:color="5F7B8F" w:themeColor="accent1"/>
          <w:bottom w:val="single" w:sz="8" w:space="0" w:color="5F7B8F" w:themeColor="accent1"/>
          <w:right w:val="single" w:sz="8" w:space="0" w:color="5F7B8F" w:themeColor="accent1"/>
        </w:tcBorders>
      </w:tcPr>
    </w:tblStylePr>
    <w:tblStylePr w:type="band1Vert">
      <w:tblPr/>
      <w:tcPr>
        <w:tcBorders>
          <w:top w:val="single" w:sz="8" w:space="0" w:color="5F7B8F" w:themeColor="accent1"/>
          <w:left w:val="single" w:sz="8" w:space="0" w:color="5F7B8F" w:themeColor="accent1"/>
          <w:bottom w:val="single" w:sz="8" w:space="0" w:color="5F7B8F" w:themeColor="accent1"/>
          <w:right w:val="single" w:sz="8" w:space="0" w:color="5F7B8F" w:themeColor="accent1"/>
        </w:tcBorders>
        <w:shd w:val="clear" w:color="auto" w:fill="D6DEE4" w:themeFill="accent1" w:themeFillTint="3F"/>
      </w:tcPr>
    </w:tblStylePr>
    <w:tblStylePr w:type="band1Horz">
      <w:tblPr/>
      <w:tcPr>
        <w:tcBorders>
          <w:top w:val="single" w:sz="8" w:space="0" w:color="5F7B8F" w:themeColor="accent1"/>
          <w:left w:val="single" w:sz="8" w:space="0" w:color="5F7B8F" w:themeColor="accent1"/>
          <w:bottom w:val="single" w:sz="8" w:space="0" w:color="5F7B8F" w:themeColor="accent1"/>
          <w:right w:val="single" w:sz="8" w:space="0" w:color="5F7B8F" w:themeColor="accent1"/>
          <w:insideV w:val="single" w:sz="8" w:space="0" w:color="5F7B8F" w:themeColor="accent1"/>
        </w:tcBorders>
        <w:shd w:val="clear" w:color="auto" w:fill="D6DEE4" w:themeFill="accent1" w:themeFillTint="3F"/>
      </w:tcPr>
    </w:tblStylePr>
    <w:tblStylePr w:type="band2Horz">
      <w:tblPr/>
      <w:tcPr>
        <w:tcBorders>
          <w:top w:val="single" w:sz="8" w:space="0" w:color="5F7B8F" w:themeColor="accent1"/>
          <w:left w:val="single" w:sz="8" w:space="0" w:color="5F7B8F" w:themeColor="accent1"/>
          <w:bottom w:val="single" w:sz="8" w:space="0" w:color="5F7B8F" w:themeColor="accent1"/>
          <w:right w:val="single" w:sz="8" w:space="0" w:color="5F7B8F" w:themeColor="accent1"/>
          <w:insideV w:val="single" w:sz="8" w:space="0" w:color="5F7B8F" w:themeColor="accent1"/>
        </w:tcBorders>
      </w:tcPr>
    </w:tblStylePr>
  </w:style>
  <w:style w:type="table" w:styleId="LightGrid-Accent2">
    <w:name w:val="Light Grid Accent 2"/>
    <w:basedOn w:val="TableNormal"/>
    <w:uiPriority w:val="62"/>
    <w:semiHidden/>
    <w:unhideWhenUsed/>
    <w:rsid w:val="00B27FF7"/>
    <w:tblPr>
      <w:tblStyleRowBandSize w:val="1"/>
      <w:tblStyleColBandSize w:val="1"/>
      <w:tblBorders>
        <w:top w:val="single" w:sz="8" w:space="0" w:color="9FA04E" w:themeColor="accent2"/>
        <w:left w:val="single" w:sz="8" w:space="0" w:color="9FA04E" w:themeColor="accent2"/>
        <w:bottom w:val="single" w:sz="8" w:space="0" w:color="9FA04E" w:themeColor="accent2"/>
        <w:right w:val="single" w:sz="8" w:space="0" w:color="9FA04E" w:themeColor="accent2"/>
        <w:insideH w:val="single" w:sz="8" w:space="0" w:color="9FA04E" w:themeColor="accent2"/>
        <w:insideV w:val="single" w:sz="8" w:space="0" w:color="9FA04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A04E" w:themeColor="accent2"/>
          <w:left w:val="single" w:sz="8" w:space="0" w:color="9FA04E" w:themeColor="accent2"/>
          <w:bottom w:val="single" w:sz="18" w:space="0" w:color="9FA04E" w:themeColor="accent2"/>
          <w:right w:val="single" w:sz="8" w:space="0" w:color="9FA04E" w:themeColor="accent2"/>
          <w:insideH w:val="nil"/>
          <w:insideV w:val="single" w:sz="8" w:space="0" w:color="9FA04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A04E" w:themeColor="accent2"/>
          <w:left w:val="single" w:sz="8" w:space="0" w:color="9FA04E" w:themeColor="accent2"/>
          <w:bottom w:val="single" w:sz="8" w:space="0" w:color="9FA04E" w:themeColor="accent2"/>
          <w:right w:val="single" w:sz="8" w:space="0" w:color="9FA04E" w:themeColor="accent2"/>
          <w:insideH w:val="nil"/>
          <w:insideV w:val="single" w:sz="8" w:space="0" w:color="9FA04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A04E" w:themeColor="accent2"/>
          <w:left w:val="single" w:sz="8" w:space="0" w:color="9FA04E" w:themeColor="accent2"/>
          <w:bottom w:val="single" w:sz="8" w:space="0" w:color="9FA04E" w:themeColor="accent2"/>
          <w:right w:val="single" w:sz="8" w:space="0" w:color="9FA04E" w:themeColor="accent2"/>
        </w:tcBorders>
      </w:tcPr>
    </w:tblStylePr>
    <w:tblStylePr w:type="band1Vert">
      <w:tblPr/>
      <w:tcPr>
        <w:tcBorders>
          <w:top w:val="single" w:sz="8" w:space="0" w:color="9FA04E" w:themeColor="accent2"/>
          <w:left w:val="single" w:sz="8" w:space="0" w:color="9FA04E" w:themeColor="accent2"/>
          <w:bottom w:val="single" w:sz="8" w:space="0" w:color="9FA04E" w:themeColor="accent2"/>
          <w:right w:val="single" w:sz="8" w:space="0" w:color="9FA04E" w:themeColor="accent2"/>
        </w:tcBorders>
        <w:shd w:val="clear" w:color="auto" w:fill="E8E9D1" w:themeFill="accent2" w:themeFillTint="3F"/>
      </w:tcPr>
    </w:tblStylePr>
    <w:tblStylePr w:type="band1Horz">
      <w:tblPr/>
      <w:tcPr>
        <w:tcBorders>
          <w:top w:val="single" w:sz="8" w:space="0" w:color="9FA04E" w:themeColor="accent2"/>
          <w:left w:val="single" w:sz="8" w:space="0" w:color="9FA04E" w:themeColor="accent2"/>
          <w:bottom w:val="single" w:sz="8" w:space="0" w:color="9FA04E" w:themeColor="accent2"/>
          <w:right w:val="single" w:sz="8" w:space="0" w:color="9FA04E" w:themeColor="accent2"/>
          <w:insideV w:val="single" w:sz="8" w:space="0" w:color="9FA04E" w:themeColor="accent2"/>
        </w:tcBorders>
        <w:shd w:val="clear" w:color="auto" w:fill="E8E9D1" w:themeFill="accent2" w:themeFillTint="3F"/>
      </w:tcPr>
    </w:tblStylePr>
    <w:tblStylePr w:type="band2Horz">
      <w:tblPr/>
      <w:tcPr>
        <w:tcBorders>
          <w:top w:val="single" w:sz="8" w:space="0" w:color="9FA04E" w:themeColor="accent2"/>
          <w:left w:val="single" w:sz="8" w:space="0" w:color="9FA04E" w:themeColor="accent2"/>
          <w:bottom w:val="single" w:sz="8" w:space="0" w:color="9FA04E" w:themeColor="accent2"/>
          <w:right w:val="single" w:sz="8" w:space="0" w:color="9FA04E" w:themeColor="accent2"/>
          <w:insideV w:val="single" w:sz="8" w:space="0" w:color="9FA04E" w:themeColor="accent2"/>
        </w:tcBorders>
      </w:tcPr>
    </w:tblStylePr>
  </w:style>
  <w:style w:type="table" w:styleId="LightGrid-Accent3">
    <w:name w:val="Light Grid Accent 3"/>
    <w:basedOn w:val="TableNormal"/>
    <w:uiPriority w:val="62"/>
    <w:semiHidden/>
    <w:unhideWhenUsed/>
    <w:rsid w:val="00B27FF7"/>
    <w:tblPr>
      <w:tblStyleRowBandSize w:val="1"/>
      <w:tblStyleColBandSize w:val="1"/>
      <w:tblBorders>
        <w:top w:val="single" w:sz="8" w:space="0" w:color="3CC8E1" w:themeColor="accent3"/>
        <w:left w:val="single" w:sz="8" w:space="0" w:color="3CC8E1" w:themeColor="accent3"/>
        <w:bottom w:val="single" w:sz="8" w:space="0" w:color="3CC8E1" w:themeColor="accent3"/>
        <w:right w:val="single" w:sz="8" w:space="0" w:color="3CC8E1" w:themeColor="accent3"/>
        <w:insideH w:val="single" w:sz="8" w:space="0" w:color="3CC8E1" w:themeColor="accent3"/>
        <w:insideV w:val="single" w:sz="8" w:space="0" w:color="3CC8E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C8E1" w:themeColor="accent3"/>
          <w:left w:val="single" w:sz="8" w:space="0" w:color="3CC8E1" w:themeColor="accent3"/>
          <w:bottom w:val="single" w:sz="18" w:space="0" w:color="3CC8E1" w:themeColor="accent3"/>
          <w:right w:val="single" w:sz="8" w:space="0" w:color="3CC8E1" w:themeColor="accent3"/>
          <w:insideH w:val="nil"/>
          <w:insideV w:val="single" w:sz="8" w:space="0" w:color="3CC8E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C8E1" w:themeColor="accent3"/>
          <w:left w:val="single" w:sz="8" w:space="0" w:color="3CC8E1" w:themeColor="accent3"/>
          <w:bottom w:val="single" w:sz="8" w:space="0" w:color="3CC8E1" w:themeColor="accent3"/>
          <w:right w:val="single" w:sz="8" w:space="0" w:color="3CC8E1" w:themeColor="accent3"/>
          <w:insideH w:val="nil"/>
          <w:insideV w:val="single" w:sz="8" w:space="0" w:color="3CC8E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C8E1" w:themeColor="accent3"/>
          <w:left w:val="single" w:sz="8" w:space="0" w:color="3CC8E1" w:themeColor="accent3"/>
          <w:bottom w:val="single" w:sz="8" w:space="0" w:color="3CC8E1" w:themeColor="accent3"/>
          <w:right w:val="single" w:sz="8" w:space="0" w:color="3CC8E1" w:themeColor="accent3"/>
        </w:tcBorders>
      </w:tcPr>
    </w:tblStylePr>
    <w:tblStylePr w:type="band1Vert">
      <w:tblPr/>
      <w:tcPr>
        <w:tcBorders>
          <w:top w:val="single" w:sz="8" w:space="0" w:color="3CC8E1" w:themeColor="accent3"/>
          <w:left w:val="single" w:sz="8" w:space="0" w:color="3CC8E1" w:themeColor="accent3"/>
          <w:bottom w:val="single" w:sz="8" w:space="0" w:color="3CC8E1" w:themeColor="accent3"/>
          <w:right w:val="single" w:sz="8" w:space="0" w:color="3CC8E1" w:themeColor="accent3"/>
        </w:tcBorders>
        <w:shd w:val="clear" w:color="auto" w:fill="CEF1F7" w:themeFill="accent3" w:themeFillTint="3F"/>
      </w:tcPr>
    </w:tblStylePr>
    <w:tblStylePr w:type="band1Horz">
      <w:tblPr/>
      <w:tcPr>
        <w:tcBorders>
          <w:top w:val="single" w:sz="8" w:space="0" w:color="3CC8E1" w:themeColor="accent3"/>
          <w:left w:val="single" w:sz="8" w:space="0" w:color="3CC8E1" w:themeColor="accent3"/>
          <w:bottom w:val="single" w:sz="8" w:space="0" w:color="3CC8E1" w:themeColor="accent3"/>
          <w:right w:val="single" w:sz="8" w:space="0" w:color="3CC8E1" w:themeColor="accent3"/>
          <w:insideV w:val="single" w:sz="8" w:space="0" w:color="3CC8E1" w:themeColor="accent3"/>
        </w:tcBorders>
        <w:shd w:val="clear" w:color="auto" w:fill="CEF1F7" w:themeFill="accent3" w:themeFillTint="3F"/>
      </w:tcPr>
    </w:tblStylePr>
    <w:tblStylePr w:type="band2Horz">
      <w:tblPr/>
      <w:tcPr>
        <w:tcBorders>
          <w:top w:val="single" w:sz="8" w:space="0" w:color="3CC8E1" w:themeColor="accent3"/>
          <w:left w:val="single" w:sz="8" w:space="0" w:color="3CC8E1" w:themeColor="accent3"/>
          <w:bottom w:val="single" w:sz="8" w:space="0" w:color="3CC8E1" w:themeColor="accent3"/>
          <w:right w:val="single" w:sz="8" w:space="0" w:color="3CC8E1" w:themeColor="accent3"/>
          <w:insideV w:val="single" w:sz="8" w:space="0" w:color="3CC8E1" w:themeColor="accent3"/>
        </w:tcBorders>
      </w:tcPr>
    </w:tblStylePr>
  </w:style>
  <w:style w:type="table" w:styleId="LightGrid-Accent4">
    <w:name w:val="Light Grid Accent 4"/>
    <w:basedOn w:val="TableNormal"/>
    <w:uiPriority w:val="62"/>
    <w:semiHidden/>
    <w:unhideWhenUsed/>
    <w:rsid w:val="00B27FF7"/>
    <w:tblPr>
      <w:tblStyleRowBandSize w:val="1"/>
      <w:tblStyleColBandSize w:val="1"/>
      <w:tblBorders>
        <w:top w:val="single" w:sz="8" w:space="0" w:color="B3B6BB" w:themeColor="accent4"/>
        <w:left w:val="single" w:sz="8" w:space="0" w:color="B3B6BB" w:themeColor="accent4"/>
        <w:bottom w:val="single" w:sz="8" w:space="0" w:color="B3B6BB" w:themeColor="accent4"/>
        <w:right w:val="single" w:sz="8" w:space="0" w:color="B3B6BB" w:themeColor="accent4"/>
        <w:insideH w:val="single" w:sz="8" w:space="0" w:color="B3B6BB" w:themeColor="accent4"/>
        <w:insideV w:val="single" w:sz="8" w:space="0" w:color="B3B6B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B6BB" w:themeColor="accent4"/>
          <w:left w:val="single" w:sz="8" w:space="0" w:color="B3B6BB" w:themeColor="accent4"/>
          <w:bottom w:val="single" w:sz="18" w:space="0" w:color="B3B6BB" w:themeColor="accent4"/>
          <w:right w:val="single" w:sz="8" w:space="0" w:color="B3B6BB" w:themeColor="accent4"/>
          <w:insideH w:val="nil"/>
          <w:insideV w:val="single" w:sz="8" w:space="0" w:color="B3B6B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B6BB" w:themeColor="accent4"/>
          <w:left w:val="single" w:sz="8" w:space="0" w:color="B3B6BB" w:themeColor="accent4"/>
          <w:bottom w:val="single" w:sz="8" w:space="0" w:color="B3B6BB" w:themeColor="accent4"/>
          <w:right w:val="single" w:sz="8" w:space="0" w:color="B3B6BB" w:themeColor="accent4"/>
          <w:insideH w:val="nil"/>
          <w:insideV w:val="single" w:sz="8" w:space="0" w:color="B3B6B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B6BB" w:themeColor="accent4"/>
          <w:left w:val="single" w:sz="8" w:space="0" w:color="B3B6BB" w:themeColor="accent4"/>
          <w:bottom w:val="single" w:sz="8" w:space="0" w:color="B3B6BB" w:themeColor="accent4"/>
          <w:right w:val="single" w:sz="8" w:space="0" w:color="B3B6BB" w:themeColor="accent4"/>
        </w:tcBorders>
      </w:tcPr>
    </w:tblStylePr>
    <w:tblStylePr w:type="band1Vert">
      <w:tblPr/>
      <w:tcPr>
        <w:tcBorders>
          <w:top w:val="single" w:sz="8" w:space="0" w:color="B3B6BB" w:themeColor="accent4"/>
          <w:left w:val="single" w:sz="8" w:space="0" w:color="B3B6BB" w:themeColor="accent4"/>
          <w:bottom w:val="single" w:sz="8" w:space="0" w:color="B3B6BB" w:themeColor="accent4"/>
          <w:right w:val="single" w:sz="8" w:space="0" w:color="B3B6BB" w:themeColor="accent4"/>
        </w:tcBorders>
        <w:shd w:val="clear" w:color="auto" w:fill="ECECEE" w:themeFill="accent4" w:themeFillTint="3F"/>
      </w:tcPr>
    </w:tblStylePr>
    <w:tblStylePr w:type="band1Horz">
      <w:tblPr/>
      <w:tcPr>
        <w:tcBorders>
          <w:top w:val="single" w:sz="8" w:space="0" w:color="B3B6BB" w:themeColor="accent4"/>
          <w:left w:val="single" w:sz="8" w:space="0" w:color="B3B6BB" w:themeColor="accent4"/>
          <w:bottom w:val="single" w:sz="8" w:space="0" w:color="B3B6BB" w:themeColor="accent4"/>
          <w:right w:val="single" w:sz="8" w:space="0" w:color="B3B6BB" w:themeColor="accent4"/>
          <w:insideV w:val="single" w:sz="8" w:space="0" w:color="B3B6BB" w:themeColor="accent4"/>
        </w:tcBorders>
        <w:shd w:val="clear" w:color="auto" w:fill="ECECEE" w:themeFill="accent4" w:themeFillTint="3F"/>
      </w:tcPr>
    </w:tblStylePr>
    <w:tblStylePr w:type="band2Horz">
      <w:tblPr/>
      <w:tcPr>
        <w:tcBorders>
          <w:top w:val="single" w:sz="8" w:space="0" w:color="B3B6BB" w:themeColor="accent4"/>
          <w:left w:val="single" w:sz="8" w:space="0" w:color="B3B6BB" w:themeColor="accent4"/>
          <w:bottom w:val="single" w:sz="8" w:space="0" w:color="B3B6BB" w:themeColor="accent4"/>
          <w:right w:val="single" w:sz="8" w:space="0" w:color="B3B6BB" w:themeColor="accent4"/>
          <w:insideV w:val="single" w:sz="8" w:space="0" w:color="B3B6BB" w:themeColor="accent4"/>
        </w:tcBorders>
      </w:tcPr>
    </w:tblStylePr>
  </w:style>
  <w:style w:type="table" w:styleId="LightGrid-Accent5">
    <w:name w:val="Light Grid Accent 5"/>
    <w:basedOn w:val="TableNormal"/>
    <w:uiPriority w:val="62"/>
    <w:semiHidden/>
    <w:unhideWhenUsed/>
    <w:rsid w:val="00B27FF7"/>
    <w:tblPr>
      <w:tblStyleRowBandSize w:val="1"/>
      <w:tblStyleColBandSize w:val="1"/>
      <w:tblBorders>
        <w:top w:val="single" w:sz="8" w:space="0" w:color="C0CAD3" w:themeColor="accent5"/>
        <w:left w:val="single" w:sz="8" w:space="0" w:color="C0CAD3" w:themeColor="accent5"/>
        <w:bottom w:val="single" w:sz="8" w:space="0" w:color="C0CAD3" w:themeColor="accent5"/>
        <w:right w:val="single" w:sz="8" w:space="0" w:color="C0CAD3" w:themeColor="accent5"/>
        <w:insideH w:val="single" w:sz="8" w:space="0" w:color="C0CAD3" w:themeColor="accent5"/>
        <w:insideV w:val="single" w:sz="8" w:space="0" w:color="C0CAD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CAD3" w:themeColor="accent5"/>
          <w:left w:val="single" w:sz="8" w:space="0" w:color="C0CAD3" w:themeColor="accent5"/>
          <w:bottom w:val="single" w:sz="18" w:space="0" w:color="C0CAD3" w:themeColor="accent5"/>
          <w:right w:val="single" w:sz="8" w:space="0" w:color="C0CAD3" w:themeColor="accent5"/>
          <w:insideH w:val="nil"/>
          <w:insideV w:val="single" w:sz="8" w:space="0" w:color="C0CAD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CAD3" w:themeColor="accent5"/>
          <w:left w:val="single" w:sz="8" w:space="0" w:color="C0CAD3" w:themeColor="accent5"/>
          <w:bottom w:val="single" w:sz="8" w:space="0" w:color="C0CAD3" w:themeColor="accent5"/>
          <w:right w:val="single" w:sz="8" w:space="0" w:color="C0CAD3" w:themeColor="accent5"/>
          <w:insideH w:val="nil"/>
          <w:insideV w:val="single" w:sz="8" w:space="0" w:color="C0CAD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CAD3" w:themeColor="accent5"/>
          <w:left w:val="single" w:sz="8" w:space="0" w:color="C0CAD3" w:themeColor="accent5"/>
          <w:bottom w:val="single" w:sz="8" w:space="0" w:color="C0CAD3" w:themeColor="accent5"/>
          <w:right w:val="single" w:sz="8" w:space="0" w:color="C0CAD3" w:themeColor="accent5"/>
        </w:tcBorders>
      </w:tcPr>
    </w:tblStylePr>
    <w:tblStylePr w:type="band1Vert">
      <w:tblPr/>
      <w:tcPr>
        <w:tcBorders>
          <w:top w:val="single" w:sz="8" w:space="0" w:color="C0CAD3" w:themeColor="accent5"/>
          <w:left w:val="single" w:sz="8" w:space="0" w:color="C0CAD3" w:themeColor="accent5"/>
          <w:bottom w:val="single" w:sz="8" w:space="0" w:color="C0CAD3" w:themeColor="accent5"/>
          <w:right w:val="single" w:sz="8" w:space="0" w:color="C0CAD3" w:themeColor="accent5"/>
        </w:tcBorders>
        <w:shd w:val="clear" w:color="auto" w:fill="EFF1F4" w:themeFill="accent5" w:themeFillTint="3F"/>
      </w:tcPr>
    </w:tblStylePr>
    <w:tblStylePr w:type="band1Horz">
      <w:tblPr/>
      <w:tcPr>
        <w:tcBorders>
          <w:top w:val="single" w:sz="8" w:space="0" w:color="C0CAD3" w:themeColor="accent5"/>
          <w:left w:val="single" w:sz="8" w:space="0" w:color="C0CAD3" w:themeColor="accent5"/>
          <w:bottom w:val="single" w:sz="8" w:space="0" w:color="C0CAD3" w:themeColor="accent5"/>
          <w:right w:val="single" w:sz="8" w:space="0" w:color="C0CAD3" w:themeColor="accent5"/>
          <w:insideV w:val="single" w:sz="8" w:space="0" w:color="C0CAD3" w:themeColor="accent5"/>
        </w:tcBorders>
        <w:shd w:val="clear" w:color="auto" w:fill="EFF1F4" w:themeFill="accent5" w:themeFillTint="3F"/>
      </w:tcPr>
    </w:tblStylePr>
    <w:tblStylePr w:type="band2Horz">
      <w:tblPr/>
      <w:tcPr>
        <w:tcBorders>
          <w:top w:val="single" w:sz="8" w:space="0" w:color="C0CAD3" w:themeColor="accent5"/>
          <w:left w:val="single" w:sz="8" w:space="0" w:color="C0CAD3" w:themeColor="accent5"/>
          <w:bottom w:val="single" w:sz="8" w:space="0" w:color="C0CAD3" w:themeColor="accent5"/>
          <w:right w:val="single" w:sz="8" w:space="0" w:color="C0CAD3" w:themeColor="accent5"/>
          <w:insideV w:val="single" w:sz="8" w:space="0" w:color="C0CAD3" w:themeColor="accent5"/>
        </w:tcBorders>
      </w:tcPr>
    </w:tblStylePr>
  </w:style>
  <w:style w:type="table" w:styleId="LightGrid-Accent6">
    <w:name w:val="Light Grid Accent 6"/>
    <w:basedOn w:val="TableNormal"/>
    <w:uiPriority w:val="62"/>
    <w:semiHidden/>
    <w:unhideWhenUsed/>
    <w:rsid w:val="00B27FF7"/>
    <w:tblPr>
      <w:tblStyleRowBandSize w:val="1"/>
      <w:tblStyleColBandSize w:val="1"/>
      <w:tblBorders>
        <w:top w:val="single" w:sz="8" w:space="0" w:color="3470B6" w:themeColor="accent6"/>
        <w:left w:val="single" w:sz="8" w:space="0" w:color="3470B6" w:themeColor="accent6"/>
        <w:bottom w:val="single" w:sz="8" w:space="0" w:color="3470B6" w:themeColor="accent6"/>
        <w:right w:val="single" w:sz="8" w:space="0" w:color="3470B6" w:themeColor="accent6"/>
        <w:insideH w:val="single" w:sz="8" w:space="0" w:color="3470B6" w:themeColor="accent6"/>
        <w:insideV w:val="single" w:sz="8" w:space="0" w:color="3470B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470B6" w:themeColor="accent6"/>
          <w:left w:val="single" w:sz="8" w:space="0" w:color="3470B6" w:themeColor="accent6"/>
          <w:bottom w:val="single" w:sz="18" w:space="0" w:color="3470B6" w:themeColor="accent6"/>
          <w:right w:val="single" w:sz="8" w:space="0" w:color="3470B6" w:themeColor="accent6"/>
          <w:insideH w:val="nil"/>
          <w:insideV w:val="single" w:sz="8" w:space="0" w:color="3470B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70B6" w:themeColor="accent6"/>
          <w:left w:val="single" w:sz="8" w:space="0" w:color="3470B6" w:themeColor="accent6"/>
          <w:bottom w:val="single" w:sz="8" w:space="0" w:color="3470B6" w:themeColor="accent6"/>
          <w:right w:val="single" w:sz="8" w:space="0" w:color="3470B6" w:themeColor="accent6"/>
          <w:insideH w:val="nil"/>
          <w:insideV w:val="single" w:sz="8" w:space="0" w:color="3470B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70B6" w:themeColor="accent6"/>
          <w:left w:val="single" w:sz="8" w:space="0" w:color="3470B6" w:themeColor="accent6"/>
          <w:bottom w:val="single" w:sz="8" w:space="0" w:color="3470B6" w:themeColor="accent6"/>
          <w:right w:val="single" w:sz="8" w:space="0" w:color="3470B6" w:themeColor="accent6"/>
        </w:tcBorders>
      </w:tcPr>
    </w:tblStylePr>
    <w:tblStylePr w:type="band1Vert">
      <w:tblPr/>
      <w:tcPr>
        <w:tcBorders>
          <w:top w:val="single" w:sz="8" w:space="0" w:color="3470B6" w:themeColor="accent6"/>
          <w:left w:val="single" w:sz="8" w:space="0" w:color="3470B6" w:themeColor="accent6"/>
          <w:bottom w:val="single" w:sz="8" w:space="0" w:color="3470B6" w:themeColor="accent6"/>
          <w:right w:val="single" w:sz="8" w:space="0" w:color="3470B6" w:themeColor="accent6"/>
        </w:tcBorders>
        <w:shd w:val="clear" w:color="auto" w:fill="C9DBEF" w:themeFill="accent6" w:themeFillTint="3F"/>
      </w:tcPr>
    </w:tblStylePr>
    <w:tblStylePr w:type="band1Horz">
      <w:tblPr/>
      <w:tcPr>
        <w:tcBorders>
          <w:top w:val="single" w:sz="8" w:space="0" w:color="3470B6" w:themeColor="accent6"/>
          <w:left w:val="single" w:sz="8" w:space="0" w:color="3470B6" w:themeColor="accent6"/>
          <w:bottom w:val="single" w:sz="8" w:space="0" w:color="3470B6" w:themeColor="accent6"/>
          <w:right w:val="single" w:sz="8" w:space="0" w:color="3470B6" w:themeColor="accent6"/>
          <w:insideV w:val="single" w:sz="8" w:space="0" w:color="3470B6" w:themeColor="accent6"/>
        </w:tcBorders>
        <w:shd w:val="clear" w:color="auto" w:fill="C9DBEF" w:themeFill="accent6" w:themeFillTint="3F"/>
      </w:tcPr>
    </w:tblStylePr>
    <w:tblStylePr w:type="band2Horz">
      <w:tblPr/>
      <w:tcPr>
        <w:tcBorders>
          <w:top w:val="single" w:sz="8" w:space="0" w:color="3470B6" w:themeColor="accent6"/>
          <w:left w:val="single" w:sz="8" w:space="0" w:color="3470B6" w:themeColor="accent6"/>
          <w:bottom w:val="single" w:sz="8" w:space="0" w:color="3470B6" w:themeColor="accent6"/>
          <w:right w:val="single" w:sz="8" w:space="0" w:color="3470B6" w:themeColor="accent6"/>
          <w:insideV w:val="single" w:sz="8" w:space="0" w:color="3470B6" w:themeColor="accent6"/>
        </w:tcBorders>
      </w:tcPr>
    </w:tblStylePr>
  </w:style>
  <w:style w:type="table" w:styleId="LightList">
    <w:name w:val="Light List"/>
    <w:basedOn w:val="TableNormal"/>
    <w:uiPriority w:val="61"/>
    <w:semiHidden/>
    <w:unhideWhenUsed/>
    <w:rsid w:val="00B27FF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B27FF7"/>
    <w:tblPr>
      <w:tblStyleRowBandSize w:val="1"/>
      <w:tblStyleColBandSize w:val="1"/>
      <w:tblBorders>
        <w:top w:val="single" w:sz="8" w:space="0" w:color="5F7B8F" w:themeColor="accent1"/>
        <w:left w:val="single" w:sz="8" w:space="0" w:color="5F7B8F" w:themeColor="accent1"/>
        <w:bottom w:val="single" w:sz="8" w:space="0" w:color="5F7B8F" w:themeColor="accent1"/>
        <w:right w:val="single" w:sz="8" w:space="0" w:color="5F7B8F" w:themeColor="accent1"/>
      </w:tblBorders>
    </w:tblPr>
    <w:tblStylePr w:type="firstRow">
      <w:pPr>
        <w:spacing w:before="0" w:after="0" w:line="240" w:lineRule="auto"/>
      </w:pPr>
      <w:rPr>
        <w:b/>
        <w:bCs/>
        <w:color w:val="FFFFFF" w:themeColor="background1"/>
      </w:rPr>
      <w:tblPr/>
      <w:tcPr>
        <w:shd w:val="clear" w:color="auto" w:fill="5F7B8F" w:themeFill="accent1"/>
      </w:tcPr>
    </w:tblStylePr>
    <w:tblStylePr w:type="lastRow">
      <w:pPr>
        <w:spacing w:before="0" w:after="0" w:line="240" w:lineRule="auto"/>
      </w:pPr>
      <w:rPr>
        <w:b/>
        <w:bCs/>
      </w:rPr>
      <w:tblPr/>
      <w:tcPr>
        <w:tcBorders>
          <w:top w:val="double" w:sz="6" w:space="0" w:color="5F7B8F" w:themeColor="accent1"/>
          <w:left w:val="single" w:sz="8" w:space="0" w:color="5F7B8F" w:themeColor="accent1"/>
          <w:bottom w:val="single" w:sz="8" w:space="0" w:color="5F7B8F" w:themeColor="accent1"/>
          <w:right w:val="single" w:sz="8" w:space="0" w:color="5F7B8F" w:themeColor="accent1"/>
        </w:tcBorders>
      </w:tcPr>
    </w:tblStylePr>
    <w:tblStylePr w:type="firstCol">
      <w:rPr>
        <w:b/>
        <w:bCs/>
      </w:rPr>
    </w:tblStylePr>
    <w:tblStylePr w:type="lastCol">
      <w:rPr>
        <w:b/>
        <w:bCs/>
      </w:rPr>
    </w:tblStylePr>
    <w:tblStylePr w:type="band1Vert">
      <w:tblPr/>
      <w:tcPr>
        <w:tcBorders>
          <w:top w:val="single" w:sz="8" w:space="0" w:color="5F7B8F" w:themeColor="accent1"/>
          <w:left w:val="single" w:sz="8" w:space="0" w:color="5F7B8F" w:themeColor="accent1"/>
          <w:bottom w:val="single" w:sz="8" w:space="0" w:color="5F7B8F" w:themeColor="accent1"/>
          <w:right w:val="single" w:sz="8" w:space="0" w:color="5F7B8F" w:themeColor="accent1"/>
        </w:tcBorders>
      </w:tcPr>
    </w:tblStylePr>
    <w:tblStylePr w:type="band1Horz">
      <w:tblPr/>
      <w:tcPr>
        <w:tcBorders>
          <w:top w:val="single" w:sz="8" w:space="0" w:color="5F7B8F" w:themeColor="accent1"/>
          <w:left w:val="single" w:sz="8" w:space="0" w:color="5F7B8F" w:themeColor="accent1"/>
          <w:bottom w:val="single" w:sz="8" w:space="0" w:color="5F7B8F" w:themeColor="accent1"/>
          <w:right w:val="single" w:sz="8" w:space="0" w:color="5F7B8F" w:themeColor="accent1"/>
        </w:tcBorders>
      </w:tcPr>
    </w:tblStylePr>
  </w:style>
  <w:style w:type="table" w:styleId="LightList-Accent2">
    <w:name w:val="Light List Accent 2"/>
    <w:basedOn w:val="TableNormal"/>
    <w:uiPriority w:val="61"/>
    <w:semiHidden/>
    <w:unhideWhenUsed/>
    <w:rsid w:val="00B27FF7"/>
    <w:tblPr>
      <w:tblStyleRowBandSize w:val="1"/>
      <w:tblStyleColBandSize w:val="1"/>
      <w:tblBorders>
        <w:top w:val="single" w:sz="8" w:space="0" w:color="9FA04E" w:themeColor="accent2"/>
        <w:left w:val="single" w:sz="8" w:space="0" w:color="9FA04E" w:themeColor="accent2"/>
        <w:bottom w:val="single" w:sz="8" w:space="0" w:color="9FA04E" w:themeColor="accent2"/>
        <w:right w:val="single" w:sz="8" w:space="0" w:color="9FA04E" w:themeColor="accent2"/>
      </w:tblBorders>
    </w:tblPr>
    <w:tblStylePr w:type="firstRow">
      <w:pPr>
        <w:spacing w:before="0" w:after="0" w:line="240" w:lineRule="auto"/>
      </w:pPr>
      <w:rPr>
        <w:b/>
        <w:bCs/>
        <w:color w:val="FFFFFF" w:themeColor="background1"/>
      </w:rPr>
      <w:tblPr/>
      <w:tcPr>
        <w:shd w:val="clear" w:color="auto" w:fill="9FA04E" w:themeFill="accent2"/>
      </w:tcPr>
    </w:tblStylePr>
    <w:tblStylePr w:type="lastRow">
      <w:pPr>
        <w:spacing w:before="0" w:after="0" w:line="240" w:lineRule="auto"/>
      </w:pPr>
      <w:rPr>
        <w:b/>
        <w:bCs/>
      </w:rPr>
      <w:tblPr/>
      <w:tcPr>
        <w:tcBorders>
          <w:top w:val="double" w:sz="6" w:space="0" w:color="9FA04E" w:themeColor="accent2"/>
          <w:left w:val="single" w:sz="8" w:space="0" w:color="9FA04E" w:themeColor="accent2"/>
          <w:bottom w:val="single" w:sz="8" w:space="0" w:color="9FA04E" w:themeColor="accent2"/>
          <w:right w:val="single" w:sz="8" w:space="0" w:color="9FA04E" w:themeColor="accent2"/>
        </w:tcBorders>
      </w:tcPr>
    </w:tblStylePr>
    <w:tblStylePr w:type="firstCol">
      <w:rPr>
        <w:b/>
        <w:bCs/>
      </w:rPr>
    </w:tblStylePr>
    <w:tblStylePr w:type="lastCol">
      <w:rPr>
        <w:b/>
        <w:bCs/>
      </w:rPr>
    </w:tblStylePr>
    <w:tblStylePr w:type="band1Vert">
      <w:tblPr/>
      <w:tcPr>
        <w:tcBorders>
          <w:top w:val="single" w:sz="8" w:space="0" w:color="9FA04E" w:themeColor="accent2"/>
          <w:left w:val="single" w:sz="8" w:space="0" w:color="9FA04E" w:themeColor="accent2"/>
          <w:bottom w:val="single" w:sz="8" w:space="0" w:color="9FA04E" w:themeColor="accent2"/>
          <w:right w:val="single" w:sz="8" w:space="0" w:color="9FA04E" w:themeColor="accent2"/>
        </w:tcBorders>
      </w:tcPr>
    </w:tblStylePr>
    <w:tblStylePr w:type="band1Horz">
      <w:tblPr/>
      <w:tcPr>
        <w:tcBorders>
          <w:top w:val="single" w:sz="8" w:space="0" w:color="9FA04E" w:themeColor="accent2"/>
          <w:left w:val="single" w:sz="8" w:space="0" w:color="9FA04E" w:themeColor="accent2"/>
          <w:bottom w:val="single" w:sz="8" w:space="0" w:color="9FA04E" w:themeColor="accent2"/>
          <w:right w:val="single" w:sz="8" w:space="0" w:color="9FA04E" w:themeColor="accent2"/>
        </w:tcBorders>
      </w:tcPr>
    </w:tblStylePr>
  </w:style>
  <w:style w:type="table" w:styleId="LightList-Accent3">
    <w:name w:val="Light List Accent 3"/>
    <w:basedOn w:val="TableNormal"/>
    <w:uiPriority w:val="61"/>
    <w:semiHidden/>
    <w:unhideWhenUsed/>
    <w:rsid w:val="00B27FF7"/>
    <w:tblPr>
      <w:tblStyleRowBandSize w:val="1"/>
      <w:tblStyleColBandSize w:val="1"/>
      <w:tblBorders>
        <w:top w:val="single" w:sz="8" w:space="0" w:color="3CC8E1" w:themeColor="accent3"/>
        <w:left w:val="single" w:sz="8" w:space="0" w:color="3CC8E1" w:themeColor="accent3"/>
        <w:bottom w:val="single" w:sz="8" w:space="0" w:color="3CC8E1" w:themeColor="accent3"/>
        <w:right w:val="single" w:sz="8" w:space="0" w:color="3CC8E1" w:themeColor="accent3"/>
      </w:tblBorders>
    </w:tblPr>
    <w:tblStylePr w:type="firstRow">
      <w:pPr>
        <w:spacing w:before="0" w:after="0" w:line="240" w:lineRule="auto"/>
      </w:pPr>
      <w:rPr>
        <w:b/>
        <w:bCs/>
        <w:color w:val="FFFFFF" w:themeColor="background1"/>
      </w:rPr>
      <w:tblPr/>
      <w:tcPr>
        <w:shd w:val="clear" w:color="auto" w:fill="3CC8E1" w:themeFill="accent3"/>
      </w:tcPr>
    </w:tblStylePr>
    <w:tblStylePr w:type="lastRow">
      <w:pPr>
        <w:spacing w:before="0" w:after="0" w:line="240" w:lineRule="auto"/>
      </w:pPr>
      <w:rPr>
        <w:b/>
        <w:bCs/>
      </w:rPr>
      <w:tblPr/>
      <w:tcPr>
        <w:tcBorders>
          <w:top w:val="double" w:sz="6" w:space="0" w:color="3CC8E1" w:themeColor="accent3"/>
          <w:left w:val="single" w:sz="8" w:space="0" w:color="3CC8E1" w:themeColor="accent3"/>
          <w:bottom w:val="single" w:sz="8" w:space="0" w:color="3CC8E1" w:themeColor="accent3"/>
          <w:right w:val="single" w:sz="8" w:space="0" w:color="3CC8E1" w:themeColor="accent3"/>
        </w:tcBorders>
      </w:tcPr>
    </w:tblStylePr>
    <w:tblStylePr w:type="firstCol">
      <w:rPr>
        <w:b/>
        <w:bCs/>
      </w:rPr>
    </w:tblStylePr>
    <w:tblStylePr w:type="lastCol">
      <w:rPr>
        <w:b/>
        <w:bCs/>
      </w:rPr>
    </w:tblStylePr>
    <w:tblStylePr w:type="band1Vert">
      <w:tblPr/>
      <w:tcPr>
        <w:tcBorders>
          <w:top w:val="single" w:sz="8" w:space="0" w:color="3CC8E1" w:themeColor="accent3"/>
          <w:left w:val="single" w:sz="8" w:space="0" w:color="3CC8E1" w:themeColor="accent3"/>
          <w:bottom w:val="single" w:sz="8" w:space="0" w:color="3CC8E1" w:themeColor="accent3"/>
          <w:right w:val="single" w:sz="8" w:space="0" w:color="3CC8E1" w:themeColor="accent3"/>
        </w:tcBorders>
      </w:tcPr>
    </w:tblStylePr>
    <w:tblStylePr w:type="band1Horz">
      <w:tblPr/>
      <w:tcPr>
        <w:tcBorders>
          <w:top w:val="single" w:sz="8" w:space="0" w:color="3CC8E1" w:themeColor="accent3"/>
          <w:left w:val="single" w:sz="8" w:space="0" w:color="3CC8E1" w:themeColor="accent3"/>
          <w:bottom w:val="single" w:sz="8" w:space="0" w:color="3CC8E1" w:themeColor="accent3"/>
          <w:right w:val="single" w:sz="8" w:space="0" w:color="3CC8E1" w:themeColor="accent3"/>
        </w:tcBorders>
      </w:tcPr>
    </w:tblStylePr>
  </w:style>
  <w:style w:type="table" w:styleId="LightList-Accent4">
    <w:name w:val="Light List Accent 4"/>
    <w:basedOn w:val="TableNormal"/>
    <w:uiPriority w:val="61"/>
    <w:semiHidden/>
    <w:unhideWhenUsed/>
    <w:rsid w:val="00B27FF7"/>
    <w:tblPr>
      <w:tblStyleRowBandSize w:val="1"/>
      <w:tblStyleColBandSize w:val="1"/>
      <w:tblBorders>
        <w:top w:val="single" w:sz="8" w:space="0" w:color="B3B6BB" w:themeColor="accent4"/>
        <w:left w:val="single" w:sz="8" w:space="0" w:color="B3B6BB" w:themeColor="accent4"/>
        <w:bottom w:val="single" w:sz="8" w:space="0" w:color="B3B6BB" w:themeColor="accent4"/>
        <w:right w:val="single" w:sz="8" w:space="0" w:color="B3B6BB" w:themeColor="accent4"/>
      </w:tblBorders>
    </w:tblPr>
    <w:tblStylePr w:type="firstRow">
      <w:pPr>
        <w:spacing w:before="0" w:after="0" w:line="240" w:lineRule="auto"/>
      </w:pPr>
      <w:rPr>
        <w:b/>
        <w:bCs/>
        <w:color w:val="FFFFFF" w:themeColor="background1"/>
      </w:rPr>
      <w:tblPr/>
      <w:tcPr>
        <w:shd w:val="clear" w:color="auto" w:fill="B3B6BB" w:themeFill="accent4"/>
      </w:tcPr>
    </w:tblStylePr>
    <w:tblStylePr w:type="lastRow">
      <w:pPr>
        <w:spacing w:before="0" w:after="0" w:line="240" w:lineRule="auto"/>
      </w:pPr>
      <w:rPr>
        <w:b/>
        <w:bCs/>
      </w:rPr>
      <w:tblPr/>
      <w:tcPr>
        <w:tcBorders>
          <w:top w:val="double" w:sz="6" w:space="0" w:color="B3B6BB" w:themeColor="accent4"/>
          <w:left w:val="single" w:sz="8" w:space="0" w:color="B3B6BB" w:themeColor="accent4"/>
          <w:bottom w:val="single" w:sz="8" w:space="0" w:color="B3B6BB" w:themeColor="accent4"/>
          <w:right w:val="single" w:sz="8" w:space="0" w:color="B3B6BB" w:themeColor="accent4"/>
        </w:tcBorders>
      </w:tcPr>
    </w:tblStylePr>
    <w:tblStylePr w:type="firstCol">
      <w:rPr>
        <w:b/>
        <w:bCs/>
      </w:rPr>
    </w:tblStylePr>
    <w:tblStylePr w:type="lastCol">
      <w:rPr>
        <w:b/>
        <w:bCs/>
      </w:rPr>
    </w:tblStylePr>
    <w:tblStylePr w:type="band1Vert">
      <w:tblPr/>
      <w:tcPr>
        <w:tcBorders>
          <w:top w:val="single" w:sz="8" w:space="0" w:color="B3B6BB" w:themeColor="accent4"/>
          <w:left w:val="single" w:sz="8" w:space="0" w:color="B3B6BB" w:themeColor="accent4"/>
          <w:bottom w:val="single" w:sz="8" w:space="0" w:color="B3B6BB" w:themeColor="accent4"/>
          <w:right w:val="single" w:sz="8" w:space="0" w:color="B3B6BB" w:themeColor="accent4"/>
        </w:tcBorders>
      </w:tcPr>
    </w:tblStylePr>
    <w:tblStylePr w:type="band1Horz">
      <w:tblPr/>
      <w:tcPr>
        <w:tcBorders>
          <w:top w:val="single" w:sz="8" w:space="0" w:color="B3B6BB" w:themeColor="accent4"/>
          <w:left w:val="single" w:sz="8" w:space="0" w:color="B3B6BB" w:themeColor="accent4"/>
          <w:bottom w:val="single" w:sz="8" w:space="0" w:color="B3B6BB" w:themeColor="accent4"/>
          <w:right w:val="single" w:sz="8" w:space="0" w:color="B3B6BB" w:themeColor="accent4"/>
        </w:tcBorders>
      </w:tcPr>
    </w:tblStylePr>
  </w:style>
  <w:style w:type="table" w:styleId="LightList-Accent5">
    <w:name w:val="Light List Accent 5"/>
    <w:basedOn w:val="TableNormal"/>
    <w:uiPriority w:val="61"/>
    <w:semiHidden/>
    <w:unhideWhenUsed/>
    <w:rsid w:val="00B27FF7"/>
    <w:tblPr>
      <w:tblStyleRowBandSize w:val="1"/>
      <w:tblStyleColBandSize w:val="1"/>
      <w:tblBorders>
        <w:top w:val="single" w:sz="8" w:space="0" w:color="C0CAD3" w:themeColor="accent5"/>
        <w:left w:val="single" w:sz="8" w:space="0" w:color="C0CAD3" w:themeColor="accent5"/>
        <w:bottom w:val="single" w:sz="8" w:space="0" w:color="C0CAD3" w:themeColor="accent5"/>
        <w:right w:val="single" w:sz="8" w:space="0" w:color="C0CAD3" w:themeColor="accent5"/>
      </w:tblBorders>
    </w:tblPr>
    <w:tblStylePr w:type="firstRow">
      <w:pPr>
        <w:spacing w:before="0" w:after="0" w:line="240" w:lineRule="auto"/>
      </w:pPr>
      <w:rPr>
        <w:b/>
        <w:bCs/>
        <w:color w:val="FFFFFF" w:themeColor="background1"/>
      </w:rPr>
      <w:tblPr/>
      <w:tcPr>
        <w:shd w:val="clear" w:color="auto" w:fill="C0CAD3" w:themeFill="accent5"/>
      </w:tcPr>
    </w:tblStylePr>
    <w:tblStylePr w:type="lastRow">
      <w:pPr>
        <w:spacing w:before="0" w:after="0" w:line="240" w:lineRule="auto"/>
      </w:pPr>
      <w:rPr>
        <w:b/>
        <w:bCs/>
      </w:rPr>
      <w:tblPr/>
      <w:tcPr>
        <w:tcBorders>
          <w:top w:val="double" w:sz="6" w:space="0" w:color="C0CAD3" w:themeColor="accent5"/>
          <w:left w:val="single" w:sz="8" w:space="0" w:color="C0CAD3" w:themeColor="accent5"/>
          <w:bottom w:val="single" w:sz="8" w:space="0" w:color="C0CAD3" w:themeColor="accent5"/>
          <w:right w:val="single" w:sz="8" w:space="0" w:color="C0CAD3" w:themeColor="accent5"/>
        </w:tcBorders>
      </w:tcPr>
    </w:tblStylePr>
    <w:tblStylePr w:type="firstCol">
      <w:rPr>
        <w:b/>
        <w:bCs/>
      </w:rPr>
    </w:tblStylePr>
    <w:tblStylePr w:type="lastCol">
      <w:rPr>
        <w:b/>
        <w:bCs/>
      </w:rPr>
    </w:tblStylePr>
    <w:tblStylePr w:type="band1Vert">
      <w:tblPr/>
      <w:tcPr>
        <w:tcBorders>
          <w:top w:val="single" w:sz="8" w:space="0" w:color="C0CAD3" w:themeColor="accent5"/>
          <w:left w:val="single" w:sz="8" w:space="0" w:color="C0CAD3" w:themeColor="accent5"/>
          <w:bottom w:val="single" w:sz="8" w:space="0" w:color="C0CAD3" w:themeColor="accent5"/>
          <w:right w:val="single" w:sz="8" w:space="0" w:color="C0CAD3" w:themeColor="accent5"/>
        </w:tcBorders>
      </w:tcPr>
    </w:tblStylePr>
    <w:tblStylePr w:type="band1Horz">
      <w:tblPr/>
      <w:tcPr>
        <w:tcBorders>
          <w:top w:val="single" w:sz="8" w:space="0" w:color="C0CAD3" w:themeColor="accent5"/>
          <w:left w:val="single" w:sz="8" w:space="0" w:color="C0CAD3" w:themeColor="accent5"/>
          <w:bottom w:val="single" w:sz="8" w:space="0" w:color="C0CAD3" w:themeColor="accent5"/>
          <w:right w:val="single" w:sz="8" w:space="0" w:color="C0CAD3" w:themeColor="accent5"/>
        </w:tcBorders>
      </w:tcPr>
    </w:tblStylePr>
  </w:style>
  <w:style w:type="table" w:styleId="LightList-Accent6">
    <w:name w:val="Light List Accent 6"/>
    <w:basedOn w:val="TableNormal"/>
    <w:uiPriority w:val="61"/>
    <w:semiHidden/>
    <w:unhideWhenUsed/>
    <w:rsid w:val="00B27FF7"/>
    <w:tblPr>
      <w:tblStyleRowBandSize w:val="1"/>
      <w:tblStyleColBandSize w:val="1"/>
      <w:tblBorders>
        <w:top w:val="single" w:sz="8" w:space="0" w:color="3470B6" w:themeColor="accent6"/>
        <w:left w:val="single" w:sz="8" w:space="0" w:color="3470B6" w:themeColor="accent6"/>
        <w:bottom w:val="single" w:sz="8" w:space="0" w:color="3470B6" w:themeColor="accent6"/>
        <w:right w:val="single" w:sz="8" w:space="0" w:color="3470B6" w:themeColor="accent6"/>
      </w:tblBorders>
    </w:tblPr>
    <w:tblStylePr w:type="firstRow">
      <w:pPr>
        <w:spacing w:before="0" w:after="0" w:line="240" w:lineRule="auto"/>
      </w:pPr>
      <w:rPr>
        <w:b/>
        <w:bCs/>
        <w:color w:val="FFFFFF" w:themeColor="background1"/>
      </w:rPr>
      <w:tblPr/>
      <w:tcPr>
        <w:shd w:val="clear" w:color="auto" w:fill="3470B6" w:themeFill="accent6"/>
      </w:tcPr>
    </w:tblStylePr>
    <w:tblStylePr w:type="lastRow">
      <w:pPr>
        <w:spacing w:before="0" w:after="0" w:line="240" w:lineRule="auto"/>
      </w:pPr>
      <w:rPr>
        <w:b/>
        <w:bCs/>
      </w:rPr>
      <w:tblPr/>
      <w:tcPr>
        <w:tcBorders>
          <w:top w:val="double" w:sz="6" w:space="0" w:color="3470B6" w:themeColor="accent6"/>
          <w:left w:val="single" w:sz="8" w:space="0" w:color="3470B6" w:themeColor="accent6"/>
          <w:bottom w:val="single" w:sz="8" w:space="0" w:color="3470B6" w:themeColor="accent6"/>
          <w:right w:val="single" w:sz="8" w:space="0" w:color="3470B6" w:themeColor="accent6"/>
        </w:tcBorders>
      </w:tcPr>
    </w:tblStylePr>
    <w:tblStylePr w:type="firstCol">
      <w:rPr>
        <w:b/>
        <w:bCs/>
      </w:rPr>
    </w:tblStylePr>
    <w:tblStylePr w:type="lastCol">
      <w:rPr>
        <w:b/>
        <w:bCs/>
      </w:rPr>
    </w:tblStylePr>
    <w:tblStylePr w:type="band1Vert">
      <w:tblPr/>
      <w:tcPr>
        <w:tcBorders>
          <w:top w:val="single" w:sz="8" w:space="0" w:color="3470B6" w:themeColor="accent6"/>
          <w:left w:val="single" w:sz="8" w:space="0" w:color="3470B6" w:themeColor="accent6"/>
          <w:bottom w:val="single" w:sz="8" w:space="0" w:color="3470B6" w:themeColor="accent6"/>
          <w:right w:val="single" w:sz="8" w:space="0" w:color="3470B6" w:themeColor="accent6"/>
        </w:tcBorders>
      </w:tcPr>
    </w:tblStylePr>
    <w:tblStylePr w:type="band1Horz">
      <w:tblPr/>
      <w:tcPr>
        <w:tcBorders>
          <w:top w:val="single" w:sz="8" w:space="0" w:color="3470B6" w:themeColor="accent6"/>
          <w:left w:val="single" w:sz="8" w:space="0" w:color="3470B6" w:themeColor="accent6"/>
          <w:bottom w:val="single" w:sz="8" w:space="0" w:color="3470B6" w:themeColor="accent6"/>
          <w:right w:val="single" w:sz="8" w:space="0" w:color="3470B6" w:themeColor="accent6"/>
        </w:tcBorders>
      </w:tcPr>
    </w:tblStylePr>
  </w:style>
  <w:style w:type="table" w:styleId="LightShading">
    <w:name w:val="Light Shading"/>
    <w:basedOn w:val="TableNormal"/>
    <w:uiPriority w:val="60"/>
    <w:semiHidden/>
    <w:unhideWhenUsed/>
    <w:rsid w:val="00B27FF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B27FF7"/>
    <w:rPr>
      <w:color w:val="475B6A" w:themeColor="accent1" w:themeShade="BF"/>
    </w:rPr>
    <w:tblPr>
      <w:tblStyleRowBandSize w:val="1"/>
      <w:tblStyleColBandSize w:val="1"/>
      <w:tblBorders>
        <w:top w:val="single" w:sz="8" w:space="0" w:color="5F7B8F" w:themeColor="accent1"/>
        <w:bottom w:val="single" w:sz="8" w:space="0" w:color="5F7B8F" w:themeColor="accent1"/>
      </w:tblBorders>
    </w:tblPr>
    <w:tblStylePr w:type="firstRow">
      <w:pPr>
        <w:spacing w:before="0" w:after="0" w:line="240" w:lineRule="auto"/>
      </w:pPr>
      <w:rPr>
        <w:b/>
        <w:bCs/>
      </w:rPr>
      <w:tblPr/>
      <w:tcPr>
        <w:tcBorders>
          <w:top w:val="single" w:sz="8" w:space="0" w:color="5F7B8F" w:themeColor="accent1"/>
          <w:left w:val="nil"/>
          <w:bottom w:val="single" w:sz="8" w:space="0" w:color="5F7B8F" w:themeColor="accent1"/>
          <w:right w:val="nil"/>
          <w:insideH w:val="nil"/>
          <w:insideV w:val="nil"/>
        </w:tcBorders>
      </w:tcPr>
    </w:tblStylePr>
    <w:tblStylePr w:type="lastRow">
      <w:pPr>
        <w:spacing w:before="0" w:after="0" w:line="240" w:lineRule="auto"/>
      </w:pPr>
      <w:rPr>
        <w:b/>
        <w:bCs/>
      </w:rPr>
      <w:tblPr/>
      <w:tcPr>
        <w:tcBorders>
          <w:top w:val="single" w:sz="8" w:space="0" w:color="5F7B8F" w:themeColor="accent1"/>
          <w:left w:val="nil"/>
          <w:bottom w:val="single" w:sz="8" w:space="0" w:color="5F7B8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EE4" w:themeFill="accent1" w:themeFillTint="3F"/>
      </w:tcPr>
    </w:tblStylePr>
    <w:tblStylePr w:type="band1Horz">
      <w:tblPr/>
      <w:tcPr>
        <w:tcBorders>
          <w:left w:val="nil"/>
          <w:right w:val="nil"/>
          <w:insideH w:val="nil"/>
          <w:insideV w:val="nil"/>
        </w:tcBorders>
        <w:shd w:val="clear" w:color="auto" w:fill="D6DEE4" w:themeFill="accent1" w:themeFillTint="3F"/>
      </w:tcPr>
    </w:tblStylePr>
  </w:style>
  <w:style w:type="table" w:styleId="LightShading-Accent2">
    <w:name w:val="Light Shading Accent 2"/>
    <w:basedOn w:val="TableNormal"/>
    <w:uiPriority w:val="60"/>
    <w:semiHidden/>
    <w:unhideWhenUsed/>
    <w:rsid w:val="00B27FF7"/>
    <w:rPr>
      <w:color w:val="76773A" w:themeColor="accent2" w:themeShade="BF"/>
    </w:rPr>
    <w:tblPr>
      <w:tblStyleRowBandSize w:val="1"/>
      <w:tblStyleColBandSize w:val="1"/>
      <w:tblBorders>
        <w:top w:val="single" w:sz="8" w:space="0" w:color="9FA04E" w:themeColor="accent2"/>
        <w:bottom w:val="single" w:sz="8" w:space="0" w:color="9FA04E" w:themeColor="accent2"/>
      </w:tblBorders>
    </w:tblPr>
    <w:tblStylePr w:type="firstRow">
      <w:pPr>
        <w:spacing w:before="0" w:after="0" w:line="240" w:lineRule="auto"/>
      </w:pPr>
      <w:rPr>
        <w:b/>
        <w:bCs/>
      </w:rPr>
      <w:tblPr/>
      <w:tcPr>
        <w:tcBorders>
          <w:top w:val="single" w:sz="8" w:space="0" w:color="9FA04E" w:themeColor="accent2"/>
          <w:left w:val="nil"/>
          <w:bottom w:val="single" w:sz="8" w:space="0" w:color="9FA04E" w:themeColor="accent2"/>
          <w:right w:val="nil"/>
          <w:insideH w:val="nil"/>
          <w:insideV w:val="nil"/>
        </w:tcBorders>
      </w:tcPr>
    </w:tblStylePr>
    <w:tblStylePr w:type="lastRow">
      <w:pPr>
        <w:spacing w:before="0" w:after="0" w:line="240" w:lineRule="auto"/>
      </w:pPr>
      <w:rPr>
        <w:b/>
        <w:bCs/>
      </w:rPr>
      <w:tblPr/>
      <w:tcPr>
        <w:tcBorders>
          <w:top w:val="single" w:sz="8" w:space="0" w:color="9FA04E" w:themeColor="accent2"/>
          <w:left w:val="nil"/>
          <w:bottom w:val="single" w:sz="8" w:space="0" w:color="9FA04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D1" w:themeFill="accent2" w:themeFillTint="3F"/>
      </w:tcPr>
    </w:tblStylePr>
    <w:tblStylePr w:type="band1Horz">
      <w:tblPr/>
      <w:tcPr>
        <w:tcBorders>
          <w:left w:val="nil"/>
          <w:right w:val="nil"/>
          <w:insideH w:val="nil"/>
          <w:insideV w:val="nil"/>
        </w:tcBorders>
        <w:shd w:val="clear" w:color="auto" w:fill="E8E9D1" w:themeFill="accent2" w:themeFillTint="3F"/>
      </w:tcPr>
    </w:tblStylePr>
  </w:style>
  <w:style w:type="table" w:styleId="LightShading-Accent3">
    <w:name w:val="Light Shading Accent 3"/>
    <w:basedOn w:val="TableNormal"/>
    <w:uiPriority w:val="60"/>
    <w:semiHidden/>
    <w:unhideWhenUsed/>
    <w:rsid w:val="00B27FF7"/>
    <w:rPr>
      <w:color w:val="1CA0B8" w:themeColor="accent3" w:themeShade="BF"/>
    </w:rPr>
    <w:tblPr>
      <w:tblStyleRowBandSize w:val="1"/>
      <w:tblStyleColBandSize w:val="1"/>
      <w:tblBorders>
        <w:top w:val="single" w:sz="8" w:space="0" w:color="3CC8E1" w:themeColor="accent3"/>
        <w:bottom w:val="single" w:sz="8" w:space="0" w:color="3CC8E1" w:themeColor="accent3"/>
      </w:tblBorders>
    </w:tblPr>
    <w:tblStylePr w:type="firstRow">
      <w:pPr>
        <w:spacing w:before="0" w:after="0" w:line="240" w:lineRule="auto"/>
      </w:pPr>
      <w:rPr>
        <w:b/>
        <w:bCs/>
      </w:rPr>
      <w:tblPr/>
      <w:tcPr>
        <w:tcBorders>
          <w:top w:val="single" w:sz="8" w:space="0" w:color="3CC8E1" w:themeColor="accent3"/>
          <w:left w:val="nil"/>
          <w:bottom w:val="single" w:sz="8" w:space="0" w:color="3CC8E1" w:themeColor="accent3"/>
          <w:right w:val="nil"/>
          <w:insideH w:val="nil"/>
          <w:insideV w:val="nil"/>
        </w:tcBorders>
      </w:tcPr>
    </w:tblStylePr>
    <w:tblStylePr w:type="lastRow">
      <w:pPr>
        <w:spacing w:before="0" w:after="0" w:line="240" w:lineRule="auto"/>
      </w:pPr>
      <w:rPr>
        <w:b/>
        <w:bCs/>
      </w:rPr>
      <w:tblPr/>
      <w:tcPr>
        <w:tcBorders>
          <w:top w:val="single" w:sz="8" w:space="0" w:color="3CC8E1" w:themeColor="accent3"/>
          <w:left w:val="nil"/>
          <w:bottom w:val="single" w:sz="8" w:space="0" w:color="3CC8E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F1F7" w:themeFill="accent3" w:themeFillTint="3F"/>
      </w:tcPr>
    </w:tblStylePr>
    <w:tblStylePr w:type="band1Horz">
      <w:tblPr/>
      <w:tcPr>
        <w:tcBorders>
          <w:left w:val="nil"/>
          <w:right w:val="nil"/>
          <w:insideH w:val="nil"/>
          <w:insideV w:val="nil"/>
        </w:tcBorders>
        <w:shd w:val="clear" w:color="auto" w:fill="CEF1F7" w:themeFill="accent3" w:themeFillTint="3F"/>
      </w:tcPr>
    </w:tblStylePr>
  </w:style>
  <w:style w:type="table" w:styleId="LightShading-Accent4">
    <w:name w:val="Light Shading Accent 4"/>
    <w:basedOn w:val="TableNormal"/>
    <w:uiPriority w:val="60"/>
    <w:semiHidden/>
    <w:unhideWhenUsed/>
    <w:rsid w:val="00B27FF7"/>
    <w:rPr>
      <w:color w:val="82878F" w:themeColor="accent4" w:themeShade="BF"/>
    </w:rPr>
    <w:tblPr>
      <w:tblStyleRowBandSize w:val="1"/>
      <w:tblStyleColBandSize w:val="1"/>
      <w:tblBorders>
        <w:top w:val="single" w:sz="8" w:space="0" w:color="B3B6BB" w:themeColor="accent4"/>
        <w:bottom w:val="single" w:sz="8" w:space="0" w:color="B3B6BB" w:themeColor="accent4"/>
      </w:tblBorders>
    </w:tblPr>
    <w:tblStylePr w:type="firstRow">
      <w:pPr>
        <w:spacing w:before="0" w:after="0" w:line="240" w:lineRule="auto"/>
      </w:pPr>
      <w:rPr>
        <w:b/>
        <w:bCs/>
      </w:rPr>
      <w:tblPr/>
      <w:tcPr>
        <w:tcBorders>
          <w:top w:val="single" w:sz="8" w:space="0" w:color="B3B6BB" w:themeColor="accent4"/>
          <w:left w:val="nil"/>
          <w:bottom w:val="single" w:sz="8" w:space="0" w:color="B3B6BB" w:themeColor="accent4"/>
          <w:right w:val="nil"/>
          <w:insideH w:val="nil"/>
          <w:insideV w:val="nil"/>
        </w:tcBorders>
      </w:tcPr>
    </w:tblStylePr>
    <w:tblStylePr w:type="lastRow">
      <w:pPr>
        <w:spacing w:before="0" w:after="0" w:line="240" w:lineRule="auto"/>
      </w:pPr>
      <w:rPr>
        <w:b/>
        <w:bCs/>
      </w:rPr>
      <w:tblPr/>
      <w:tcPr>
        <w:tcBorders>
          <w:top w:val="single" w:sz="8" w:space="0" w:color="B3B6BB" w:themeColor="accent4"/>
          <w:left w:val="nil"/>
          <w:bottom w:val="single" w:sz="8" w:space="0" w:color="B3B6B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CEE" w:themeFill="accent4" w:themeFillTint="3F"/>
      </w:tcPr>
    </w:tblStylePr>
    <w:tblStylePr w:type="band1Horz">
      <w:tblPr/>
      <w:tcPr>
        <w:tcBorders>
          <w:left w:val="nil"/>
          <w:right w:val="nil"/>
          <w:insideH w:val="nil"/>
          <w:insideV w:val="nil"/>
        </w:tcBorders>
        <w:shd w:val="clear" w:color="auto" w:fill="ECECEE" w:themeFill="accent4" w:themeFillTint="3F"/>
      </w:tcPr>
    </w:tblStylePr>
  </w:style>
  <w:style w:type="table" w:styleId="LightShading-Accent5">
    <w:name w:val="Light Shading Accent 5"/>
    <w:basedOn w:val="TableNormal"/>
    <w:uiPriority w:val="60"/>
    <w:semiHidden/>
    <w:unhideWhenUsed/>
    <w:rsid w:val="00B27FF7"/>
    <w:rPr>
      <w:color w:val="8497A9" w:themeColor="accent5" w:themeShade="BF"/>
    </w:rPr>
    <w:tblPr>
      <w:tblStyleRowBandSize w:val="1"/>
      <w:tblStyleColBandSize w:val="1"/>
      <w:tblBorders>
        <w:top w:val="single" w:sz="8" w:space="0" w:color="C0CAD3" w:themeColor="accent5"/>
        <w:bottom w:val="single" w:sz="8" w:space="0" w:color="C0CAD3" w:themeColor="accent5"/>
      </w:tblBorders>
    </w:tblPr>
    <w:tblStylePr w:type="firstRow">
      <w:pPr>
        <w:spacing w:before="0" w:after="0" w:line="240" w:lineRule="auto"/>
      </w:pPr>
      <w:rPr>
        <w:b/>
        <w:bCs/>
      </w:rPr>
      <w:tblPr/>
      <w:tcPr>
        <w:tcBorders>
          <w:top w:val="single" w:sz="8" w:space="0" w:color="C0CAD3" w:themeColor="accent5"/>
          <w:left w:val="nil"/>
          <w:bottom w:val="single" w:sz="8" w:space="0" w:color="C0CAD3" w:themeColor="accent5"/>
          <w:right w:val="nil"/>
          <w:insideH w:val="nil"/>
          <w:insideV w:val="nil"/>
        </w:tcBorders>
      </w:tcPr>
    </w:tblStylePr>
    <w:tblStylePr w:type="lastRow">
      <w:pPr>
        <w:spacing w:before="0" w:after="0" w:line="240" w:lineRule="auto"/>
      </w:pPr>
      <w:rPr>
        <w:b/>
        <w:bCs/>
      </w:rPr>
      <w:tblPr/>
      <w:tcPr>
        <w:tcBorders>
          <w:top w:val="single" w:sz="8" w:space="0" w:color="C0CAD3" w:themeColor="accent5"/>
          <w:left w:val="nil"/>
          <w:bottom w:val="single" w:sz="8" w:space="0" w:color="C0CAD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1F4" w:themeFill="accent5" w:themeFillTint="3F"/>
      </w:tcPr>
    </w:tblStylePr>
    <w:tblStylePr w:type="band1Horz">
      <w:tblPr/>
      <w:tcPr>
        <w:tcBorders>
          <w:left w:val="nil"/>
          <w:right w:val="nil"/>
          <w:insideH w:val="nil"/>
          <w:insideV w:val="nil"/>
        </w:tcBorders>
        <w:shd w:val="clear" w:color="auto" w:fill="EFF1F4" w:themeFill="accent5" w:themeFillTint="3F"/>
      </w:tcPr>
    </w:tblStylePr>
  </w:style>
  <w:style w:type="table" w:styleId="LightShading-Accent6">
    <w:name w:val="Light Shading Accent 6"/>
    <w:basedOn w:val="TableNormal"/>
    <w:uiPriority w:val="60"/>
    <w:semiHidden/>
    <w:unhideWhenUsed/>
    <w:rsid w:val="00B27FF7"/>
    <w:rPr>
      <w:color w:val="275388" w:themeColor="accent6" w:themeShade="BF"/>
    </w:rPr>
    <w:tblPr>
      <w:tblStyleRowBandSize w:val="1"/>
      <w:tblStyleColBandSize w:val="1"/>
      <w:tblBorders>
        <w:top w:val="single" w:sz="8" w:space="0" w:color="3470B6" w:themeColor="accent6"/>
        <w:bottom w:val="single" w:sz="8" w:space="0" w:color="3470B6" w:themeColor="accent6"/>
      </w:tblBorders>
    </w:tblPr>
    <w:tblStylePr w:type="firstRow">
      <w:pPr>
        <w:spacing w:before="0" w:after="0" w:line="240" w:lineRule="auto"/>
      </w:pPr>
      <w:rPr>
        <w:b/>
        <w:bCs/>
      </w:rPr>
      <w:tblPr/>
      <w:tcPr>
        <w:tcBorders>
          <w:top w:val="single" w:sz="8" w:space="0" w:color="3470B6" w:themeColor="accent6"/>
          <w:left w:val="nil"/>
          <w:bottom w:val="single" w:sz="8" w:space="0" w:color="3470B6" w:themeColor="accent6"/>
          <w:right w:val="nil"/>
          <w:insideH w:val="nil"/>
          <w:insideV w:val="nil"/>
        </w:tcBorders>
      </w:tcPr>
    </w:tblStylePr>
    <w:tblStylePr w:type="lastRow">
      <w:pPr>
        <w:spacing w:before="0" w:after="0" w:line="240" w:lineRule="auto"/>
      </w:pPr>
      <w:rPr>
        <w:b/>
        <w:bCs/>
      </w:rPr>
      <w:tblPr/>
      <w:tcPr>
        <w:tcBorders>
          <w:top w:val="single" w:sz="8" w:space="0" w:color="3470B6" w:themeColor="accent6"/>
          <w:left w:val="nil"/>
          <w:bottom w:val="single" w:sz="8" w:space="0" w:color="3470B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BEF" w:themeFill="accent6" w:themeFillTint="3F"/>
      </w:tcPr>
    </w:tblStylePr>
    <w:tblStylePr w:type="band1Horz">
      <w:tblPr/>
      <w:tcPr>
        <w:tcBorders>
          <w:left w:val="nil"/>
          <w:right w:val="nil"/>
          <w:insideH w:val="nil"/>
          <w:insideV w:val="nil"/>
        </w:tcBorders>
        <w:shd w:val="clear" w:color="auto" w:fill="C9DBEF" w:themeFill="accent6" w:themeFillTint="3F"/>
      </w:tcPr>
    </w:tblStylePr>
  </w:style>
  <w:style w:type="character" w:styleId="LineNumber">
    <w:name w:val="line number"/>
    <w:basedOn w:val="DefaultParagraphFont"/>
    <w:uiPriority w:val="99"/>
    <w:semiHidden/>
    <w:unhideWhenUsed/>
    <w:rsid w:val="00B27FF7"/>
  </w:style>
  <w:style w:type="paragraph" w:styleId="List">
    <w:name w:val="List"/>
    <w:basedOn w:val="Normal"/>
    <w:uiPriority w:val="99"/>
    <w:semiHidden/>
    <w:unhideWhenUsed/>
    <w:rsid w:val="00B27FF7"/>
    <w:pPr>
      <w:ind w:left="283" w:hanging="283"/>
      <w:contextualSpacing/>
    </w:pPr>
  </w:style>
  <w:style w:type="paragraph" w:styleId="List2">
    <w:name w:val="List 2"/>
    <w:basedOn w:val="Normal"/>
    <w:uiPriority w:val="99"/>
    <w:semiHidden/>
    <w:unhideWhenUsed/>
    <w:rsid w:val="00B27FF7"/>
    <w:pPr>
      <w:ind w:left="566" w:hanging="283"/>
      <w:contextualSpacing/>
    </w:pPr>
  </w:style>
  <w:style w:type="paragraph" w:styleId="List3">
    <w:name w:val="List 3"/>
    <w:basedOn w:val="Normal"/>
    <w:uiPriority w:val="99"/>
    <w:semiHidden/>
    <w:unhideWhenUsed/>
    <w:rsid w:val="00B27FF7"/>
    <w:pPr>
      <w:ind w:left="849" w:hanging="283"/>
      <w:contextualSpacing/>
    </w:pPr>
  </w:style>
  <w:style w:type="paragraph" w:styleId="List4">
    <w:name w:val="List 4"/>
    <w:basedOn w:val="Normal"/>
    <w:uiPriority w:val="99"/>
    <w:semiHidden/>
    <w:unhideWhenUsed/>
    <w:rsid w:val="00B27FF7"/>
    <w:pPr>
      <w:ind w:left="1132" w:hanging="283"/>
      <w:contextualSpacing/>
    </w:pPr>
  </w:style>
  <w:style w:type="paragraph" w:styleId="List5">
    <w:name w:val="List 5"/>
    <w:basedOn w:val="Normal"/>
    <w:uiPriority w:val="99"/>
    <w:semiHidden/>
    <w:unhideWhenUsed/>
    <w:rsid w:val="00B27FF7"/>
    <w:pPr>
      <w:ind w:left="1415" w:hanging="283"/>
      <w:contextualSpacing/>
    </w:pPr>
  </w:style>
  <w:style w:type="paragraph" w:styleId="ListBullet">
    <w:name w:val="List Bullet"/>
    <w:basedOn w:val="Normal"/>
    <w:uiPriority w:val="99"/>
    <w:semiHidden/>
    <w:unhideWhenUsed/>
    <w:rsid w:val="00B27FF7"/>
    <w:pPr>
      <w:tabs>
        <w:tab w:val="num" w:pos="720"/>
      </w:tabs>
      <w:ind w:left="720" w:hanging="720"/>
      <w:contextualSpacing/>
    </w:pPr>
  </w:style>
  <w:style w:type="paragraph" w:styleId="ListBullet2">
    <w:name w:val="List Bullet 2"/>
    <w:basedOn w:val="Normal"/>
    <w:uiPriority w:val="99"/>
    <w:semiHidden/>
    <w:unhideWhenUsed/>
    <w:rsid w:val="00B27FF7"/>
    <w:pPr>
      <w:tabs>
        <w:tab w:val="num" w:pos="720"/>
      </w:tabs>
      <w:ind w:left="720" w:hanging="720"/>
      <w:contextualSpacing/>
    </w:pPr>
  </w:style>
  <w:style w:type="paragraph" w:styleId="ListBullet3">
    <w:name w:val="List Bullet 3"/>
    <w:basedOn w:val="Normal"/>
    <w:uiPriority w:val="99"/>
    <w:semiHidden/>
    <w:unhideWhenUsed/>
    <w:rsid w:val="00B27FF7"/>
    <w:pPr>
      <w:tabs>
        <w:tab w:val="num" w:pos="720"/>
      </w:tabs>
      <w:ind w:left="720" w:hanging="720"/>
      <w:contextualSpacing/>
    </w:pPr>
  </w:style>
  <w:style w:type="paragraph" w:styleId="ListBullet4">
    <w:name w:val="List Bullet 4"/>
    <w:basedOn w:val="Normal"/>
    <w:uiPriority w:val="99"/>
    <w:semiHidden/>
    <w:unhideWhenUsed/>
    <w:rsid w:val="00B27FF7"/>
    <w:pPr>
      <w:tabs>
        <w:tab w:val="num" w:pos="720"/>
      </w:tabs>
      <w:ind w:left="720" w:hanging="720"/>
      <w:contextualSpacing/>
    </w:pPr>
  </w:style>
  <w:style w:type="paragraph" w:styleId="ListBullet5">
    <w:name w:val="List Bullet 5"/>
    <w:basedOn w:val="Normal"/>
    <w:uiPriority w:val="99"/>
    <w:semiHidden/>
    <w:unhideWhenUsed/>
    <w:rsid w:val="00B27FF7"/>
    <w:pPr>
      <w:tabs>
        <w:tab w:val="num" w:pos="720"/>
      </w:tabs>
      <w:ind w:left="720" w:hanging="720"/>
      <w:contextualSpacing/>
    </w:pPr>
  </w:style>
  <w:style w:type="paragraph" w:styleId="ListContinue">
    <w:name w:val="List Continue"/>
    <w:basedOn w:val="Normal"/>
    <w:uiPriority w:val="99"/>
    <w:semiHidden/>
    <w:unhideWhenUsed/>
    <w:rsid w:val="00B27FF7"/>
    <w:pPr>
      <w:spacing w:after="120"/>
      <w:ind w:left="283"/>
      <w:contextualSpacing/>
    </w:pPr>
  </w:style>
  <w:style w:type="paragraph" w:styleId="ListContinue2">
    <w:name w:val="List Continue 2"/>
    <w:basedOn w:val="Normal"/>
    <w:uiPriority w:val="99"/>
    <w:semiHidden/>
    <w:unhideWhenUsed/>
    <w:rsid w:val="00B27FF7"/>
    <w:pPr>
      <w:spacing w:after="120"/>
      <w:ind w:left="566"/>
      <w:contextualSpacing/>
    </w:pPr>
  </w:style>
  <w:style w:type="paragraph" w:styleId="ListContinue3">
    <w:name w:val="List Continue 3"/>
    <w:basedOn w:val="Normal"/>
    <w:uiPriority w:val="99"/>
    <w:semiHidden/>
    <w:unhideWhenUsed/>
    <w:rsid w:val="00B27FF7"/>
    <w:pPr>
      <w:spacing w:after="120"/>
      <w:ind w:left="849"/>
      <w:contextualSpacing/>
    </w:pPr>
  </w:style>
  <w:style w:type="paragraph" w:styleId="ListContinue4">
    <w:name w:val="List Continue 4"/>
    <w:basedOn w:val="Normal"/>
    <w:uiPriority w:val="99"/>
    <w:semiHidden/>
    <w:unhideWhenUsed/>
    <w:rsid w:val="00B27FF7"/>
    <w:pPr>
      <w:spacing w:after="120"/>
      <w:ind w:left="1132"/>
      <w:contextualSpacing/>
    </w:pPr>
  </w:style>
  <w:style w:type="paragraph" w:styleId="ListContinue5">
    <w:name w:val="List Continue 5"/>
    <w:basedOn w:val="Normal"/>
    <w:uiPriority w:val="99"/>
    <w:semiHidden/>
    <w:unhideWhenUsed/>
    <w:rsid w:val="00B27FF7"/>
    <w:pPr>
      <w:spacing w:after="120"/>
      <w:ind w:left="1415"/>
      <w:contextualSpacing/>
    </w:pPr>
  </w:style>
  <w:style w:type="paragraph" w:styleId="ListNumber">
    <w:name w:val="List Number"/>
    <w:basedOn w:val="Normal"/>
    <w:uiPriority w:val="99"/>
    <w:semiHidden/>
    <w:unhideWhenUsed/>
    <w:rsid w:val="00B27FF7"/>
    <w:pPr>
      <w:tabs>
        <w:tab w:val="num" w:pos="720"/>
      </w:tabs>
      <w:ind w:left="720" w:hanging="720"/>
      <w:contextualSpacing/>
    </w:pPr>
  </w:style>
  <w:style w:type="paragraph" w:styleId="ListNumber2">
    <w:name w:val="List Number 2"/>
    <w:basedOn w:val="Normal"/>
    <w:uiPriority w:val="99"/>
    <w:semiHidden/>
    <w:unhideWhenUsed/>
    <w:rsid w:val="00B27FF7"/>
    <w:pPr>
      <w:tabs>
        <w:tab w:val="num" w:pos="720"/>
      </w:tabs>
      <w:ind w:left="720" w:hanging="720"/>
      <w:contextualSpacing/>
    </w:pPr>
  </w:style>
  <w:style w:type="paragraph" w:styleId="ListNumber3">
    <w:name w:val="List Number 3"/>
    <w:basedOn w:val="Normal"/>
    <w:uiPriority w:val="99"/>
    <w:semiHidden/>
    <w:unhideWhenUsed/>
    <w:rsid w:val="00B27FF7"/>
    <w:pPr>
      <w:tabs>
        <w:tab w:val="num" w:pos="720"/>
      </w:tabs>
      <w:ind w:left="720" w:hanging="720"/>
      <w:contextualSpacing/>
    </w:pPr>
  </w:style>
  <w:style w:type="paragraph" w:styleId="ListNumber4">
    <w:name w:val="List Number 4"/>
    <w:basedOn w:val="Normal"/>
    <w:uiPriority w:val="99"/>
    <w:semiHidden/>
    <w:unhideWhenUsed/>
    <w:rsid w:val="00B27FF7"/>
    <w:pPr>
      <w:tabs>
        <w:tab w:val="num" w:pos="720"/>
      </w:tabs>
      <w:ind w:left="720" w:hanging="720"/>
      <w:contextualSpacing/>
    </w:pPr>
  </w:style>
  <w:style w:type="paragraph" w:styleId="ListNumber5">
    <w:name w:val="List Number 5"/>
    <w:basedOn w:val="Normal"/>
    <w:uiPriority w:val="99"/>
    <w:semiHidden/>
    <w:unhideWhenUsed/>
    <w:rsid w:val="00B27FF7"/>
    <w:pPr>
      <w:tabs>
        <w:tab w:val="num" w:pos="720"/>
      </w:tabs>
      <w:ind w:left="720" w:hanging="720"/>
      <w:contextualSpacing/>
    </w:pPr>
  </w:style>
  <w:style w:type="table" w:styleId="ListTable1Light">
    <w:name w:val="List Table 1 Light"/>
    <w:basedOn w:val="TableNormal"/>
    <w:uiPriority w:val="46"/>
    <w:semiHidden/>
    <w:rsid w:val="00B27FF7"/>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B27FF7"/>
    <w:tblPr>
      <w:tblStyleRowBandSize w:val="1"/>
      <w:tblStyleColBandSize w:val="1"/>
    </w:tblPr>
    <w:tblStylePr w:type="firstRow">
      <w:rPr>
        <w:b/>
        <w:bCs/>
      </w:rPr>
      <w:tblPr/>
      <w:tcPr>
        <w:tcBorders>
          <w:bottom w:val="single" w:sz="4" w:space="0" w:color="9CAFBD" w:themeColor="accent1" w:themeTint="99"/>
        </w:tcBorders>
      </w:tcPr>
    </w:tblStylePr>
    <w:tblStylePr w:type="lastRow">
      <w:rPr>
        <w:b/>
        <w:bCs/>
      </w:rPr>
      <w:tblPr/>
      <w:tcPr>
        <w:tcBorders>
          <w:top w:val="single" w:sz="4" w:space="0" w:color="9CAFBD" w:themeColor="accent1" w:themeTint="99"/>
        </w:tcBorders>
      </w:tcPr>
    </w:tblStylePr>
    <w:tblStylePr w:type="firstCol">
      <w:rPr>
        <w:b/>
        <w:bCs/>
      </w:rPr>
    </w:tblStylePr>
    <w:tblStylePr w:type="lastCol">
      <w:rPr>
        <w:b/>
        <w:bCs/>
      </w:rPr>
    </w:tblStylePr>
    <w:tblStylePr w:type="band1Vert">
      <w:tblPr/>
      <w:tcPr>
        <w:shd w:val="clear" w:color="auto" w:fill="DEE4E9" w:themeFill="accent1" w:themeFillTint="33"/>
      </w:tcPr>
    </w:tblStylePr>
    <w:tblStylePr w:type="band1Horz">
      <w:tblPr/>
      <w:tcPr>
        <w:shd w:val="clear" w:color="auto" w:fill="DEE4E9" w:themeFill="accent1" w:themeFillTint="33"/>
      </w:tcPr>
    </w:tblStylePr>
  </w:style>
  <w:style w:type="table" w:styleId="ListTable1Light-Accent2">
    <w:name w:val="List Table 1 Light Accent 2"/>
    <w:basedOn w:val="TableNormal"/>
    <w:uiPriority w:val="46"/>
    <w:semiHidden/>
    <w:rsid w:val="00B27FF7"/>
    <w:tblPr>
      <w:tblStyleRowBandSize w:val="1"/>
      <w:tblStyleColBandSize w:val="1"/>
    </w:tblPr>
    <w:tblStylePr w:type="firstRow">
      <w:rPr>
        <w:b/>
        <w:bCs/>
      </w:rPr>
      <w:tblPr/>
      <w:tcPr>
        <w:tcBorders>
          <w:bottom w:val="single" w:sz="4" w:space="0" w:color="C8C991" w:themeColor="accent2" w:themeTint="99"/>
        </w:tcBorders>
      </w:tcPr>
    </w:tblStylePr>
    <w:tblStylePr w:type="lastRow">
      <w:rPr>
        <w:b/>
        <w:bCs/>
      </w:rPr>
      <w:tblPr/>
      <w:tcPr>
        <w:tcBorders>
          <w:top w:val="single" w:sz="4" w:space="0" w:color="C8C991" w:themeColor="accent2" w:themeTint="99"/>
        </w:tcBorders>
      </w:tcPr>
    </w:tblStylePr>
    <w:tblStylePr w:type="firstCol">
      <w:rPr>
        <w:b/>
        <w:bCs/>
      </w:rPr>
    </w:tblStylePr>
    <w:tblStylePr w:type="lastCol">
      <w:rPr>
        <w:b/>
        <w:bCs/>
      </w:rPr>
    </w:tblStylePr>
    <w:tblStylePr w:type="band1Vert">
      <w:tblPr/>
      <w:tcPr>
        <w:shd w:val="clear" w:color="auto" w:fill="ECEDDA" w:themeFill="accent2" w:themeFillTint="33"/>
      </w:tcPr>
    </w:tblStylePr>
    <w:tblStylePr w:type="band1Horz">
      <w:tblPr/>
      <w:tcPr>
        <w:shd w:val="clear" w:color="auto" w:fill="ECEDDA" w:themeFill="accent2" w:themeFillTint="33"/>
      </w:tcPr>
    </w:tblStylePr>
  </w:style>
  <w:style w:type="table" w:styleId="ListTable1Light-Accent3">
    <w:name w:val="List Table 1 Light Accent 3"/>
    <w:basedOn w:val="TableNormal"/>
    <w:uiPriority w:val="46"/>
    <w:semiHidden/>
    <w:rsid w:val="00B27FF7"/>
    <w:tblPr>
      <w:tblStyleRowBandSize w:val="1"/>
      <w:tblStyleColBandSize w:val="1"/>
    </w:tblPr>
    <w:tblStylePr w:type="firstRow">
      <w:rPr>
        <w:b/>
        <w:bCs/>
      </w:rPr>
      <w:tblPr/>
      <w:tcPr>
        <w:tcBorders>
          <w:bottom w:val="single" w:sz="4" w:space="0" w:color="8ADDED" w:themeColor="accent3" w:themeTint="99"/>
        </w:tcBorders>
      </w:tcPr>
    </w:tblStylePr>
    <w:tblStylePr w:type="lastRow">
      <w:rPr>
        <w:b/>
        <w:bCs/>
      </w:rPr>
      <w:tblPr/>
      <w:tcPr>
        <w:tcBorders>
          <w:top w:val="single" w:sz="4" w:space="0" w:color="8ADDED" w:themeColor="accent3" w:themeTint="99"/>
        </w:tcBorders>
      </w:tcPr>
    </w:tblStylePr>
    <w:tblStylePr w:type="firstCol">
      <w:rPr>
        <w:b/>
        <w:bCs/>
      </w:rPr>
    </w:tblStylePr>
    <w:tblStylePr w:type="lastCol">
      <w:rPr>
        <w:b/>
        <w:bCs/>
      </w:rPr>
    </w:tblStylePr>
    <w:tblStylePr w:type="band1Vert">
      <w:tblPr/>
      <w:tcPr>
        <w:shd w:val="clear" w:color="auto" w:fill="D8F3F9" w:themeFill="accent3" w:themeFillTint="33"/>
      </w:tcPr>
    </w:tblStylePr>
    <w:tblStylePr w:type="band1Horz">
      <w:tblPr/>
      <w:tcPr>
        <w:shd w:val="clear" w:color="auto" w:fill="D8F3F9" w:themeFill="accent3" w:themeFillTint="33"/>
      </w:tcPr>
    </w:tblStylePr>
  </w:style>
  <w:style w:type="table" w:styleId="ListTable1Light-Accent4">
    <w:name w:val="List Table 1 Light Accent 4"/>
    <w:basedOn w:val="TableNormal"/>
    <w:uiPriority w:val="46"/>
    <w:semiHidden/>
    <w:rsid w:val="00B27FF7"/>
    <w:tblPr>
      <w:tblStyleRowBandSize w:val="1"/>
      <w:tblStyleColBandSize w:val="1"/>
    </w:tblPr>
    <w:tblStylePr w:type="firstRow">
      <w:rPr>
        <w:b/>
        <w:bCs/>
      </w:rPr>
      <w:tblPr/>
      <w:tcPr>
        <w:tcBorders>
          <w:bottom w:val="single" w:sz="4" w:space="0" w:color="D1D3D6" w:themeColor="accent4" w:themeTint="99"/>
        </w:tcBorders>
      </w:tcPr>
    </w:tblStylePr>
    <w:tblStylePr w:type="lastRow">
      <w:rPr>
        <w:b/>
        <w:bCs/>
      </w:rPr>
      <w:tblPr/>
      <w:tcPr>
        <w:tcBorders>
          <w:top w:val="single" w:sz="4" w:space="0" w:color="D1D3D6" w:themeColor="accent4" w:themeTint="99"/>
        </w:tcBorders>
      </w:tcPr>
    </w:tblStylePr>
    <w:tblStylePr w:type="firstCol">
      <w:rPr>
        <w:b/>
        <w:bCs/>
      </w:rPr>
    </w:tblStylePr>
    <w:tblStylePr w:type="lastCol">
      <w:rPr>
        <w:b/>
        <w:bCs/>
      </w:rPr>
    </w:tblStylePr>
    <w:tblStylePr w:type="band1Vert">
      <w:tblPr/>
      <w:tcPr>
        <w:shd w:val="clear" w:color="auto" w:fill="EFF0F1" w:themeFill="accent4" w:themeFillTint="33"/>
      </w:tcPr>
    </w:tblStylePr>
    <w:tblStylePr w:type="band1Horz">
      <w:tblPr/>
      <w:tcPr>
        <w:shd w:val="clear" w:color="auto" w:fill="EFF0F1" w:themeFill="accent4" w:themeFillTint="33"/>
      </w:tcPr>
    </w:tblStylePr>
  </w:style>
  <w:style w:type="table" w:styleId="ListTable1Light-Accent5">
    <w:name w:val="List Table 1 Light Accent 5"/>
    <w:basedOn w:val="TableNormal"/>
    <w:uiPriority w:val="46"/>
    <w:semiHidden/>
    <w:rsid w:val="00B27FF7"/>
    <w:tblPr>
      <w:tblStyleRowBandSize w:val="1"/>
      <w:tblStyleColBandSize w:val="1"/>
    </w:tblPr>
    <w:tblStylePr w:type="firstRow">
      <w:rPr>
        <w:b/>
        <w:bCs/>
      </w:rPr>
      <w:tblPr/>
      <w:tcPr>
        <w:tcBorders>
          <w:bottom w:val="single" w:sz="4" w:space="0" w:color="D9DFE4" w:themeColor="accent5" w:themeTint="99"/>
        </w:tcBorders>
      </w:tcPr>
    </w:tblStylePr>
    <w:tblStylePr w:type="lastRow">
      <w:rPr>
        <w:b/>
        <w:bCs/>
      </w:rPr>
      <w:tblPr/>
      <w:tcPr>
        <w:tcBorders>
          <w:top w:val="single" w:sz="4" w:space="0" w:color="D9DFE4" w:themeColor="accent5" w:themeTint="99"/>
        </w:tcBorders>
      </w:tcPr>
    </w:tblStylePr>
    <w:tblStylePr w:type="firstCol">
      <w:rPr>
        <w:b/>
        <w:bCs/>
      </w:rPr>
    </w:tblStylePr>
    <w:tblStylePr w:type="lastCol">
      <w:rPr>
        <w:b/>
        <w:bCs/>
      </w:rPr>
    </w:tblStylePr>
    <w:tblStylePr w:type="band1Vert">
      <w:tblPr/>
      <w:tcPr>
        <w:shd w:val="clear" w:color="auto" w:fill="F2F4F6" w:themeFill="accent5" w:themeFillTint="33"/>
      </w:tcPr>
    </w:tblStylePr>
    <w:tblStylePr w:type="band1Horz">
      <w:tblPr/>
      <w:tcPr>
        <w:shd w:val="clear" w:color="auto" w:fill="F2F4F6" w:themeFill="accent5" w:themeFillTint="33"/>
      </w:tcPr>
    </w:tblStylePr>
  </w:style>
  <w:style w:type="table" w:styleId="ListTable1Light-Accent6">
    <w:name w:val="List Table 1 Light Accent 6"/>
    <w:basedOn w:val="TableNormal"/>
    <w:uiPriority w:val="46"/>
    <w:semiHidden/>
    <w:rsid w:val="00B27FF7"/>
    <w:tblPr>
      <w:tblStyleRowBandSize w:val="1"/>
      <w:tblStyleColBandSize w:val="1"/>
    </w:tblPr>
    <w:tblStylePr w:type="firstRow">
      <w:rPr>
        <w:b/>
        <w:bCs/>
      </w:rPr>
      <w:tblPr/>
      <w:tcPr>
        <w:tcBorders>
          <w:bottom w:val="single" w:sz="4" w:space="0" w:color="7EA8DA" w:themeColor="accent6" w:themeTint="99"/>
        </w:tcBorders>
      </w:tcPr>
    </w:tblStylePr>
    <w:tblStylePr w:type="lastRow">
      <w:rPr>
        <w:b/>
        <w:bCs/>
      </w:rPr>
      <w:tblPr/>
      <w:tcPr>
        <w:tcBorders>
          <w:top w:val="single" w:sz="4" w:space="0" w:color="7EA8DA" w:themeColor="accent6" w:themeTint="99"/>
        </w:tcBorders>
      </w:tcPr>
    </w:tblStylePr>
    <w:tblStylePr w:type="firstCol">
      <w:rPr>
        <w:b/>
        <w:bCs/>
      </w:rPr>
    </w:tblStylePr>
    <w:tblStylePr w:type="lastCol">
      <w:rPr>
        <w:b/>
        <w:bCs/>
      </w:rPr>
    </w:tblStylePr>
    <w:tblStylePr w:type="band1Vert">
      <w:tblPr/>
      <w:tcPr>
        <w:shd w:val="clear" w:color="auto" w:fill="D3E2F2" w:themeFill="accent6" w:themeFillTint="33"/>
      </w:tcPr>
    </w:tblStylePr>
    <w:tblStylePr w:type="band1Horz">
      <w:tblPr/>
      <w:tcPr>
        <w:shd w:val="clear" w:color="auto" w:fill="D3E2F2" w:themeFill="accent6" w:themeFillTint="33"/>
      </w:tcPr>
    </w:tblStylePr>
  </w:style>
  <w:style w:type="table" w:styleId="ListTable2">
    <w:name w:val="List Table 2"/>
    <w:basedOn w:val="TableNormal"/>
    <w:uiPriority w:val="47"/>
    <w:semiHidden/>
    <w:rsid w:val="00B27FF7"/>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B27FF7"/>
    <w:tblPr>
      <w:tblStyleRowBandSize w:val="1"/>
      <w:tblStyleColBandSize w:val="1"/>
      <w:tblBorders>
        <w:top w:val="single" w:sz="4" w:space="0" w:color="9CAFBD" w:themeColor="accent1" w:themeTint="99"/>
        <w:bottom w:val="single" w:sz="4" w:space="0" w:color="9CAFBD" w:themeColor="accent1" w:themeTint="99"/>
        <w:insideH w:val="single" w:sz="4" w:space="0" w:color="9CAFB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4E9" w:themeFill="accent1" w:themeFillTint="33"/>
      </w:tcPr>
    </w:tblStylePr>
    <w:tblStylePr w:type="band1Horz">
      <w:tblPr/>
      <w:tcPr>
        <w:shd w:val="clear" w:color="auto" w:fill="DEE4E9" w:themeFill="accent1" w:themeFillTint="33"/>
      </w:tcPr>
    </w:tblStylePr>
  </w:style>
  <w:style w:type="table" w:styleId="ListTable2-Accent2">
    <w:name w:val="List Table 2 Accent 2"/>
    <w:basedOn w:val="TableNormal"/>
    <w:uiPriority w:val="47"/>
    <w:semiHidden/>
    <w:rsid w:val="00B27FF7"/>
    <w:tblPr>
      <w:tblStyleRowBandSize w:val="1"/>
      <w:tblStyleColBandSize w:val="1"/>
      <w:tblBorders>
        <w:top w:val="single" w:sz="4" w:space="0" w:color="C8C991" w:themeColor="accent2" w:themeTint="99"/>
        <w:bottom w:val="single" w:sz="4" w:space="0" w:color="C8C991" w:themeColor="accent2" w:themeTint="99"/>
        <w:insideH w:val="single" w:sz="4" w:space="0" w:color="C8C99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DDA" w:themeFill="accent2" w:themeFillTint="33"/>
      </w:tcPr>
    </w:tblStylePr>
    <w:tblStylePr w:type="band1Horz">
      <w:tblPr/>
      <w:tcPr>
        <w:shd w:val="clear" w:color="auto" w:fill="ECEDDA" w:themeFill="accent2" w:themeFillTint="33"/>
      </w:tcPr>
    </w:tblStylePr>
  </w:style>
  <w:style w:type="table" w:styleId="ListTable2-Accent3">
    <w:name w:val="List Table 2 Accent 3"/>
    <w:basedOn w:val="TableNormal"/>
    <w:uiPriority w:val="47"/>
    <w:semiHidden/>
    <w:rsid w:val="00B27FF7"/>
    <w:tblPr>
      <w:tblStyleRowBandSize w:val="1"/>
      <w:tblStyleColBandSize w:val="1"/>
      <w:tblBorders>
        <w:top w:val="single" w:sz="4" w:space="0" w:color="8ADDED" w:themeColor="accent3" w:themeTint="99"/>
        <w:bottom w:val="single" w:sz="4" w:space="0" w:color="8ADDED" w:themeColor="accent3" w:themeTint="99"/>
        <w:insideH w:val="single" w:sz="4" w:space="0" w:color="8ADDE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F3F9" w:themeFill="accent3" w:themeFillTint="33"/>
      </w:tcPr>
    </w:tblStylePr>
    <w:tblStylePr w:type="band1Horz">
      <w:tblPr/>
      <w:tcPr>
        <w:shd w:val="clear" w:color="auto" w:fill="D8F3F9" w:themeFill="accent3" w:themeFillTint="33"/>
      </w:tcPr>
    </w:tblStylePr>
  </w:style>
  <w:style w:type="table" w:styleId="ListTable2-Accent4">
    <w:name w:val="List Table 2 Accent 4"/>
    <w:basedOn w:val="TableNormal"/>
    <w:uiPriority w:val="47"/>
    <w:semiHidden/>
    <w:rsid w:val="00B27FF7"/>
    <w:tblPr>
      <w:tblStyleRowBandSize w:val="1"/>
      <w:tblStyleColBandSize w:val="1"/>
      <w:tblBorders>
        <w:top w:val="single" w:sz="4" w:space="0" w:color="D1D3D6" w:themeColor="accent4" w:themeTint="99"/>
        <w:bottom w:val="single" w:sz="4" w:space="0" w:color="D1D3D6" w:themeColor="accent4" w:themeTint="99"/>
        <w:insideH w:val="single" w:sz="4" w:space="0" w:color="D1D3D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0F1" w:themeFill="accent4" w:themeFillTint="33"/>
      </w:tcPr>
    </w:tblStylePr>
    <w:tblStylePr w:type="band1Horz">
      <w:tblPr/>
      <w:tcPr>
        <w:shd w:val="clear" w:color="auto" w:fill="EFF0F1" w:themeFill="accent4" w:themeFillTint="33"/>
      </w:tcPr>
    </w:tblStylePr>
  </w:style>
  <w:style w:type="table" w:styleId="ListTable2-Accent5">
    <w:name w:val="List Table 2 Accent 5"/>
    <w:basedOn w:val="TableNormal"/>
    <w:uiPriority w:val="47"/>
    <w:semiHidden/>
    <w:rsid w:val="00B27FF7"/>
    <w:tblPr>
      <w:tblStyleRowBandSize w:val="1"/>
      <w:tblStyleColBandSize w:val="1"/>
      <w:tblBorders>
        <w:top w:val="single" w:sz="4" w:space="0" w:color="D9DFE4" w:themeColor="accent5" w:themeTint="99"/>
        <w:bottom w:val="single" w:sz="4" w:space="0" w:color="D9DFE4" w:themeColor="accent5" w:themeTint="99"/>
        <w:insideH w:val="single" w:sz="4" w:space="0" w:color="D9DFE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4F6" w:themeFill="accent5" w:themeFillTint="33"/>
      </w:tcPr>
    </w:tblStylePr>
    <w:tblStylePr w:type="band1Horz">
      <w:tblPr/>
      <w:tcPr>
        <w:shd w:val="clear" w:color="auto" w:fill="F2F4F6" w:themeFill="accent5" w:themeFillTint="33"/>
      </w:tcPr>
    </w:tblStylePr>
  </w:style>
  <w:style w:type="table" w:styleId="ListTable2-Accent6">
    <w:name w:val="List Table 2 Accent 6"/>
    <w:basedOn w:val="TableNormal"/>
    <w:uiPriority w:val="47"/>
    <w:semiHidden/>
    <w:rsid w:val="00B27FF7"/>
    <w:tblPr>
      <w:tblStyleRowBandSize w:val="1"/>
      <w:tblStyleColBandSize w:val="1"/>
      <w:tblBorders>
        <w:top w:val="single" w:sz="4" w:space="0" w:color="7EA8DA" w:themeColor="accent6" w:themeTint="99"/>
        <w:bottom w:val="single" w:sz="4" w:space="0" w:color="7EA8DA" w:themeColor="accent6" w:themeTint="99"/>
        <w:insideH w:val="single" w:sz="4" w:space="0" w:color="7EA8D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2F2" w:themeFill="accent6" w:themeFillTint="33"/>
      </w:tcPr>
    </w:tblStylePr>
    <w:tblStylePr w:type="band1Horz">
      <w:tblPr/>
      <w:tcPr>
        <w:shd w:val="clear" w:color="auto" w:fill="D3E2F2" w:themeFill="accent6" w:themeFillTint="33"/>
      </w:tcPr>
    </w:tblStylePr>
  </w:style>
  <w:style w:type="table" w:styleId="ListTable3">
    <w:name w:val="List Table 3"/>
    <w:basedOn w:val="TableNormal"/>
    <w:uiPriority w:val="48"/>
    <w:semiHidden/>
    <w:rsid w:val="00B27FF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B27FF7"/>
    <w:tblPr>
      <w:tblStyleRowBandSize w:val="1"/>
      <w:tblStyleColBandSize w:val="1"/>
      <w:tblBorders>
        <w:top w:val="single" w:sz="4" w:space="0" w:color="5F7B8F" w:themeColor="accent1"/>
        <w:left w:val="single" w:sz="4" w:space="0" w:color="5F7B8F" w:themeColor="accent1"/>
        <w:bottom w:val="single" w:sz="4" w:space="0" w:color="5F7B8F" w:themeColor="accent1"/>
        <w:right w:val="single" w:sz="4" w:space="0" w:color="5F7B8F" w:themeColor="accent1"/>
      </w:tblBorders>
    </w:tblPr>
    <w:tblStylePr w:type="firstRow">
      <w:rPr>
        <w:b/>
        <w:bCs/>
        <w:color w:val="FFFFFF" w:themeColor="background1"/>
      </w:rPr>
      <w:tblPr/>
      <w:tcPr>
        <w:shd w:val="clear" w:color="auto" w:fill="5F7B8F" w:themeFill="accent1"/>
      </w:tcPr>
    </w:tblStylePr>
    <w:tblStylePr w:type="lastRow">
      <w:rPr>
        <w:b/>
        <w:bCs/>
      </w:rPr>
      <w:tblPr/>
      <w:tcPr>
        <w:tcBorders>
          <w:top w:val="double" w:sz="4" w:space="0" w:color="5F7B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F7B8F" w:themeColor="accent1"/>
          <w:right w:val="single" w:sz="4" w:space="0" w:color="5F7B8F" w:themeColor="accent1"/>
        </w:tcBorders>
      </w:tcPr>
    </w:tblStylePr>
    <w:tblStylePr w:type="band1Horz">
      <w:tblPr/>
      <w:tcPr>
        <w:tcBorders>
          <w:top w:val="single" w:sz="4" w:space="0" w:color="5F7B8F" w:themeColor="accent1"/>
          <w:bottom w:val="single" w:sz="4" w:space="0" w:color="5F7B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7B8F" w:themeColor="accent1"/>
          <w:left w:val="nil"/>
        </w:tcBorders>
      </w:tcPr>
    </w:tblStylePr>
    <w:tblStylePr w:type="swCell">
      <w:tblPr/>
      <w:tcPr>
        <w:tcBorders>
          <w:top w:val="double" w:sz="4" w:space="0" w:color="5F7B8F" w:themeColor="accent1"/>
          <w:right w:val="nil"/>
        </w:tcBorders>
      </w:tcPr>
    </w:tblStylePr>
  </w:style>
  <w:style w:type="table" w:styleId="ListTable3-Accent2">
    <w:name w:val="List Table 3 Accent 2"/>
    <w:basedOn w:val="TableNormal"/>
    <w:uiPriority w:val="48"/>
    <w:semiHidden/>
    <w:rsid w:val="00B27FF7"/>
    <w:tblPr>
      <w:tblStyleRowBandSize w:val="1"/>
      <w:tblStyleColBandSize w:val="1"/>
      <w:tblBorders>
        <w:top w:val="single" w:sz="4" w:space="0" w:color="9FA04E" w:themeColor="accent2"/>
        <w:left w:val="single" w:sz="4" w:space="0" w:color="9FA04E" w:themeColor="accent2"/>
        <w:bottom w:val="single" w:sz="4" w:space="0" w:color="9FA04E" w:themeColor="accent2"/>
        <w:right w:val="single" w:sz="4" w:space="0" w:color="9FA04E" w:themeColor="accent2"/>
      </w:tblBorders>
    </w:tblPr>
    <w:tblStylePr w:type="firstRow">
      <w:rPr>
        <w:b/>
        <w:bCs/>
        <w:color w:val="FFFFFF" w:themeColor="background1"/>
      </w:rPr>
      <w:tblPr/>
      <w:tcPr>
        <w:shd w:val="clear" w:color="auto" w:fill="9FA04E" w:themeFill="accent2"/>
      </w:tcPr>
    </w:tblStylePr>
    <w:tblStylePr w:type="lastRow">
      <w:rPr>
        <w:b/>
        <w:bCs/>
      </w:rPr>
      <w:tblPr/>
      <w:tcPr>
        <w:tcBorders>
          <w:top w:val="double" w:sz="4" w:space="0" w:color="9FA04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A04E" w:themeColor="accent2"/>
          <w:right w:val="single" w:sz="4" w:space="0" w:color="9FA04E" w:themeColor="accent2"/>
        </w:tcBorders>
      </w:tcPr>
    </w:tblStylePr>
    <w:tblStylePr w:type="band1Horz">
      <w:tblPr/>
      <w:tcPr>
        <w:tcBorders>
          <w:top w:val="single" w:sz="4" w:space="0" w:color="9FA04E" w:themeColor="accent2"/>
          <w:bottom w:val="single" w:sz="4" w:space="0" w:color="9FA04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A04E" w:themeColor="accent2"/>
          <w:left w:val="nil"/>
        </w:tcBorders>
      </w:tcPr>
    </w:tblStylePr>
    <w:tblStylePr w:type="swCell">
      <w:tblPr/>
      <w:tcPr>
        <w:tcBorders>
          <w:top w:val="double" w:sz="4" w:space="0" w:color="9FA04E" w:themeColor="accent2"/>
          <w:right w:val="nil"/>
        </w:tcBorders>
      </w:tcPr>
    </w:tblStylePr>
  </w:style>
  <w:style w:type="table" w:styleId="ListTable3-Accent3">
    <w:name w:val="List Table 3 Accent 3"/>
    <w:basedOn w:val="TableNormal"/>
    <w:uiPriority w:val="48"/>
    <w:semiHidden/>
    <w:rsid w:val="00B27FF7"/>
    <w:tblPr>
      <w:tblStyleRowBandSize w:val="1"/>
      <w:tblStyleColBandSize w:val="1"/>
      <w:tblBorders>
        <w:top w:val="single" w:sz="4" w:space="0" w:color="3CC8E1" w:themeColor="accent3"/>
        <w:left w:val="single" w:sz="4" w:space="0" w:color="3CC8E1" w:themeColor="accent3"/>
        <w:bottom w:val="single" w:sz="4" w:space="0" w:color="3CC8E1" w:themeColor="accent3"/>
        <w:right w:val="single" w:sz="4" w:space="0" w:color="3CC8E1" w:themeColor="accent3"/>
      </w:tblBorders>
    </w:tblPr>
    <w:tblStylePr w:type="firstRow">
      <w:rPr>
        <w:b/>
        <w:bCs/>
        <w:color w:val="FFFFFF" w:themeColor="background1"/>
      </w:rPr>
      <w:tblPr/>
      <w:tcPr>
        <w:shd w:val="clear" w:color="auto" w:fill="3CC8E1" w:themeFill="accent3"/>
      </w:tcPr>
    </w:tblStylePr>
    <w:tblStylePr w:type="lastRow">
      <w:rPr>
        <w:b/>
        <w:bCs/>
      </w:rPr>
      <w:tblPr/>
      <w:tcPr>
        <w:tcBorders>
          <w:top w:val="double" w:sz="4" w:space="0" w:color="3CC8E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C8E1" w:themeColor="accent3"/>
          <w:right w:val="single" w:sz="4" w:space="0" w:color="3CC8E1" w:themeColor="accent3"/>
        </w:tcBorders>
      </w:tcPr>
    </w:tblStylePr>
    <w:tblStylePr w:type="band1Horz">
      <w:tblPr/>
      <w:tcPr>
        <w:tcBorders>
          <w:top w:val="single" w:sz="4" w:space="0" w:color="3CC8E1" w:themeColor="accent3"/>
          <w:bottom w:val="single" w:sz="4" w:space="0" w:color="3CC8E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C8E1" w:themeColor="accent3"/>
          <w:left w:val="nil"/>
        </w:tcBorders>
      </w:tcPr>
    </w:tblStylePr>
    <w:tblStylePr w:type="swCell">
      <w:tblPr/>
      <w:tcPr>
        <w:tcBorders>
          <w:top w:val="double" w:sz="4" w:space="0" w:color="3CC8E1" w:themeColor="accent3"/>
          <w:right w:val="nil"/>
        </w:tcBorders>
      </w:tcPr>
    </w:tblStylePr>
  </w:style>
  <w:style w:type="table" w:styleId="ListTable3-Accent4">
    <w:name w:val="List Table 3 Accent 4"/>
    <w:basedOn w:val="TableNormal"/>
    <w:uiPriority w:val="48"/>
    <w:semiHidden/>
    <w:rsid w:val="00B27FF7"/>
    <w:tblPr>
      <w:tblStyleRowBandSize w:val="1"/>
      <w:tblStyleColBandSize w:val="1"/>
      <w:tblBorders>
        <w:top w:val="single" w:sz="4" w:space="0" w:color="B3B6BB" w:themeColor="accent4"/>
        <w:left w:val="single" w:sz="4" w:space="0" w:color="B3B6BB" w:themeColor="accent4"/>
        <w:bottom w:val="single" w:sz="4" w:space="0" w:color="B3B6BB" w:themeColor="accent4"/>
        <w:right w:val="single" w:sz="4" w:space="0" w:color="B3B6BB" w:themeColor="accent4"/>
      </w:tblBorders>
    </w:tblPr>
    <w:tblStylePr w:type="firstRow">
      <w:rPr>
        <w:b/>
        <w:bCs/>
        <w:color w:val="FFFFFF" w:themeColor="background1"/>
      </w:rPr>
      <w:tblPr/>
      <w:tcPr>
        <w:shd w:val="clear" w:color="auto" w:fill="B3B6BB" w:themeFill="accent4"/>
      </w:tcPr>
    </w:tblStylePr>
    <w:tblStylePr w:type="lastRow">
      <w:rPr>
        <w:b/>
        <w:bCs/>
      </w:rPr>
      <w:tblPr/>
      <w:tcPr>
        <w:tcBorders>
          <w:top w:val="double" w:sz="4" w:space="0" w:color="B3B6B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B6BB" w:themeColor="accent4"/>
          <w:right w:val="single" w:sz="4" w:space="0" w:color="B3B6BB" w:themeColor="accent4"/>
        </w:tcBorders>
      </w:tcPr>
    </w:tblStylePr>
    <w:tblStylePr w:type="band1Horz">
      <w:tblPr/>
      <w:tcPr>
        <w:tcBorders>
          <w:top w:val="single" w:sz="4" w:space="0" w:color="B3B6BB" w:themeColor="accent4"/>
          <w:bottom w:val="single" w:sz="4" w:space="0" w:color="B3B6B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B6BB" w:themeColor="accent4"/>
          <w:left w:val="nil"/>
        </w:tcBorders>
      </w:tcPr>
    </w:tblStylePr>
    <w:tblStylePr w:type="swCell">
      <w:tblPr/>
      <w:tcPr>
        <w:tcBorders>
          <w:top w:val="double" w:sz="4" w:space="0" w:color="B3B6BB" w:themeColor="accent4"/>
          <w:right w:val="nil"/>
        </w:tcBorders>
      </w:tcPr>
    </w:tblStylePr>
  </w:style>
  <w:style w:type="table" w:styleId="ListTable3-Accent5">
    <w:name w:val="List Table 3 Accent 5"/>
    <w:basedOn w:val="TableNormal"/>
    <w:uiPriority w:val="48"/>
    <w:semiHidden/>
    <w:rsid w:val="00B27FF7"/>
    <w:tblPr>
      <w:tblStyleRowBandSize w:val="1"/>
      <w:tblStyleColBandSize w:val="1"/>
      <w:tblBorders>
        <w:top w:val="single" w:sz="4" w:space="0" w:color="C0CAD3" w:themeColor="accent5"/>
        <w:left w:val="single" w:sz="4" w:space="0" w:color="C0CAD3" w:themeColor="accent5"/>
        <w:bottom w:val="single" w:sz="4" w:space="0" w:color="C0CAD3" w:themeColor="accent5"/>
        <w:right w:val="single" w:sz="4" w:space="0" w:color="C0CAD3" w:themeColor="accent5"/>
      </w:tblBorders>
    </w:tblPr>
    <w:tblStylePr w:type="firstRow">
      <w:rPr>
        <w:b/>
        <w:bCs/>
        <w:color w:val="FFFFFF" w:themeColor="background1"/>
      </w:rPr>
      <w:tblPr/>
      <w:tcPr>
        <w:shd w:val="clear" w:color="auto" w:fill="C0CAD3" w:themeFill="accent5"/>
      </w:tcPr>
    </w:tblStylePr>
    <w:tblStylePr w:type="lastRow">
      <w:rPr>
        <w:b/>
        <w:bCs/>
      </w:rPr>
      <w:tblPr/>
      <w:tcPr>
        <w:tcBorders>
          <w:top w:val="double" w:sz="4" w:space="0" w:color="C0CAD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CAD3" w:themeColor="accent5"/>
          <w:right w:val="single" w:sz="4" w:space="0" w:color="C0CAD3" w:themeColor="accent5"/>
        </w:tcBorders>
      </w:tcPr>
    </w:tblStylePr>
    <w:tblStylePr w:type="band1Horz">
      <w:tblPr/>
      <w:tcPr>
        <w:tcBorders>
          <w:top w:val="single" w:sz="4" w:space="0" w:color="C0CAD3" w:themeColor="accent5"/>
          <w:bottom w:val="single" w:sz="4" w:space="0" w:color="C0CAD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CAD3" w:themeColor="accent5"/>
          <w:left w:val="nil"/>
        </w:tcBorders>
      </w:tcPr>
    </w:tblStylePr>
    <w:tblStylePr w:type="swCell">
      <w:tblPr/>
      <w:tcPr>
        <w:tcBorders>
          <w:top w:val="double" w:sz="4" w:space="0" w:color="C0CAD3" w:themeColor="accent5"/>
          <w:right w:val="nil"/>
        </w:tcBorders>
      </w:tcPr>
    </w:tblStylePr>
  </w:style>
  <w:style w:type="table" w:styleId="ListTable3-Accent6">
    <w:name w:val="List Table 3 Accent 6"/>
    <w:basedOn w:val="TableNormal"/>
    <w:uiPriority w:val="48"/>
    <w:semiHidden/>
    <w:rsid w:val="00B27FF7"/>
    <w:tblPr>
      <w:tblStyleRowBandSize w:val="1"/>
      <w:tblStyleColBandSize w:val="1"/>
      <w:tblBorders>
        <w:top w:val="single" w:sz="4" w:space="0" w:color="3470B6" w:themeColor="accent6"/>
        <w:left w:val="single" w:sz="4" w:space="0" w:color="3470B6" w:themeColor="accent6"/>
        <w:bottom w:val="single" w:sz="4" w:space="0" w:color="3470B6" w:themeColor="accent6"/>
        <w:right w:val="single" w:sz="4" w:space="0" w:color="3470B6" w:themeColor="accent6"/>
      </w:tblBorders>
    </w:tblPr>
    <w:tblStylePr w:type="firstRow">
      <w:rPr>
        <w:b/>
        <w:bCs/>
        <w:color w:val="FFFFFF" w:themeColor="background1"/>
      </w:rPr>
      <w:tblPr/>
      <w:tcPr>
        <w:shd w:val="clear" w:color="auto" w:fill="3470B6" w:themeFill="accent6"/>
      </w:tcPr>
    </w:tblStylePr>
    <w:tblStylePr w:type="lastRow">
      <w:rPr>
        <w:b/>
        <w:bCs/>
      </w:rPr>
      <w:tblPr/>
      <w:tcPr>
        <w:tcBorders>
          <w:top w:val="double" w:sz="4" w:space="0" w:color="3470B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70B6" w:themeColor="accent6"/>
          <w:right w:val="single" w:sz="4" w:space="0" w:color="3470B6" w:themeColor="accent6"/>
        </w:tcBorders>
      </w:tcPr>
    </w:tblStylePr>
    <w:tblStylePr w:type="band1Horz">
      <w:tblPr/>
      <w:tcPr>
        <w:tcBorders>
          <w:top w:val="single" w:sz="4" w:space="0" w:color="3470B6" w:themeColor="accent6"/>
          <w:bottom w:val="single" w:sz="4" w:space="0" w:color="3470B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70B6" w:themeColor="accent6"/>
          <w:left w:val="nil"/>
        </w:tcBorders>
      </w:tcPr>
    </w:tblStylePr>
    <w:tblStylePr w:type="swCell">
      <w:tblPr/>
      <w:tcPr>
        <w:tcBorders>
          <w:top w:val="double" w:sz="4" w:space="0" w:color="3470B6" w:themeColor="accent6"/>
          <w:right w:val="nil"/>
        </w:tcBorders>
      </w:tcPr>
    </w:tblStylePr>
  </w:style>
  <w:style w:type="table" w:styleId="ListTable4">
    <w:name w:val="List Table 4"/>
    <w:basedOn w:val="TableNormal"/>
    <w:uiPriority w:val="49"/>
    <w:semiHidden/>
    <w:rsid w:val="00B27FF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B27FF7"/>
    <w:tblPr>
      <w:tblStyleRowBandSize w:val="1"/>
      <w:tblStyleColBandSize w:val="1"/>
      <w:tblBorders>
        <w:top w:val="single" w:sz="4" w:space="0" w:color="9CAFBD" w:themeColor="accent1" w:themeTint="99"/>
        <w:left w:val="single" w:sz="4" w:space="0" w:color="9CAFBD" w:themeColor="accent1" w:themeTint="99"/>
        <w:bottom w:val="single" w:sz="4" w:space="0" w:color="9CAFBD" w:themeColor="accent1" w:themeTint="99"/>
        <w:right w:val="single" w:sz="4" w:space="0" w:color="9CAFBD" w:themeColor="accent1" w:themeTint="99"/>
        <w:insideH w:val="single" w:sz="4" w:space="0" w:color="9CAFBD" w:themeColor="accent1" w:themeTint="99"/>
      </w:tblBorders>
    </w:tblPr>
    <w:tblStylePr w:type="firstRow">
      <w:rPr>
        <w:b/>
        <w:bCs/>
        <w:color w:val="FFFFFF" w:themeColor="background1"/>
      </w:rPr>
      <w:tblPr/>
      <w:tcPr>
        <w:tcBorders>
          <w:top w:val="single" w:sz="4" w:space="0" w:color="5F7B8F" w:themeColor="accent1"/>
          <w:left w:val="single" w:sz="4" w:space="0" w:color="5F7B8F" w:themeColor="accent1"/>
          <w:bottom w:val="single" w:sz="4" w:space="0" w:color="5F7B8F" w:themeColor="accent1"/>
          <w:right w:val="single" w:sz="4" w:space="0" w:color="5F7B8F" w:themeColor="accent1"/>
          <w:insideH w:val="nil"/>
        </w:tcBorders>
        <w:shd w:val="clear" w:color="auto" w:fill="5F7B8F" w:themeFill="accent1"/>
      </w:tcPr>
    </w:tblStylePr>
    <w:tblStylePr w:type="lastRow">
      <w:rPr>
        <w:b/>
        <w:bCs/>
      </w:rPr>
      <w:tblPr/>
      <w:tcPr>
        <w:tcBorders>
          <w:top w:val="double" w:sz="4" w:space="0" w:color="9CAFBD" w:themeColor="accent1" w:themeTint="99"/>
        </w:tcBorders>
      </w:tcPr>
    </w:tblStylePr>
    <w:tblStylePr w:type="firstCol">
      <w:rPr>
        <w:b/>
        <w:bCs/>
      </w:rPr>
    </w:tblStylePr>
    <w:tblStylePr w:type="lastCol">
      <w:rPr>
        <w:b/>
        <w:bCs/>
      </w:rPr>
    </w:tblStylePr>
    <w:tblStylePr w:type="band1Vert">
      <w:tblPr/>
      <w:tcPr>
        <w:shd w:val="clear" w:color="auto" w:fill="DEE4E9" w:themeFill="accent1" w:themeFillTint="33"/>
      </w:tcPr>
    </w:tblStylePr>
    <w:tblStylePr w:type="band1Horz">
      <w:tblPr/>
      <w:tcPr>
        <w:shd w:val="clear" w:color="auto" w:fill="DEE4E9" w:themeFill="accent1" w:themeFillTint="33"/>
      </w:tcPr>
    </w:tblStylePr>
  </w:style>
  <w:style w:type="table" w:styleId="ListTable4-Accent2">
    <w:name w:val="List Table 4 Accent 2"/>
    <w:basedOn w:val="TableNormal"/>
    <w:uiPriority w:val="49"/>
    <w:semiHidden/>
    <w:rsid w:val="00B27FF7"/>
    <w:tblPr>
      <w:tblStyleRowBandSize w:val="1"/>
      <w:tblStyleColBandSize w:val="1"/>
      <w:tblBorders>
        <w:top w:val="single" w:sz="4" w:space="0" w:color="C8C991" w:themeColor="accent2" w:themeTint="99"/>
        <w:left w:val="single" w:sz="4" w:space="0" w:color="C8C991" w:themeColor="accent2" w:themeTint="99"/>
        <w:bottom w:val="single" w:sz="4" w:space="0" w:color="C8C991" w:themeColor="accent2" w:themeTint="99"/>
        <w:right w:val="single" w:sz="4" w:space="0" w:color="C8C991" w:themeColor="accent2" w:themeTint="99"/>
        <w:insideH w:val="single" w:sz="4" w:space="0" w:color="C8C991" w:themeColor="accent2" w:themeTint="99"/>
      </w:tblBorders>
    </w:tblPr>
    <w:tblStylePr w:type="firstRow">
      <w:rPr>
        <w:b/>
        <w:bCs/>
        <w:color w:val="FFFFFF" w:themeColor="background1"/>
      </w:rPr>
      <w:tblPr/>
      <w:tcPr>
        <w:tcBorders>
          <w:top w:val="single" w:sz="4" w:space="0" w:color="9FA04E" w:themeColor="accent2"/>
          <w:left w:val="single" w:sz="4" w:space="0" w:color="9FA04E" w:themeColor="accent2"/>
          <w:bottom w:val="single" w:sz="4" w:space="0" w:color="9FA04E" w:themeColor="accent2"/>
          <w:right w:val="single" w:sz="4" w:space="0" w:color="9FA04E" w:themeColor="accent2"/>
          <w:insideH w:val="nil"/>
        </w:tcBorders>
        <w:shd w:val="clear" w:color="auto" w:fill="9FA04E" w:themeFill="accent2"/>
      </w:tcPr>
    </w:tblStylePr>
    <w:tblStylePr w:type="lastRow">
      <w:rPr>
        <w:b/>
        <w:bCs/>
      </w:rPr>
      <w:tblPr/>
      <w:tcPr>
        <w:tcBorders>
          <w:top w:val="double" w:sz="4" w:space="0" w:color="C8C991" w:themeColor="accent2" w:themeTint="99"/>
        </w:tcBorders>
      </w:tcPr>
    </w:tblStylePr>
    <w:tblStylePr w:type="firstCol">
      <w:rPr>
        <w:b/>
        <w:bCs/>
      </w:rPr>
    </w:tblStylePr>
    <w:tblStylePr w:type="lastCol">
      <w:rPr>
        <w:b/>
        <w:bCs/>
      </w:rPr>
    </w:tblStylePr>
    <w:tblStylePr w:type="band1Vert">
      <w:tblPr/>
      <w:tcPr>
        <w:shd w:val="clear" w:color="auto" w:fill="ECEDDA" w:themeFill="accent2" w:themeFillTint="33"/>
      </w:tcPr>
    </w:tblStylePr>
    <w:tblStylePr w:type="band1Horz">
      <w:tblPr/>
      <w:tcPr>
        <w:shd w:val="clear" w:color="auto" w:fill="ECEDDA" w:themeFill="accent2" w:themeFillTint="33"/>
      </w:tcPr>
    </w:tblStylePr>
  </w:style>
  <w:style w:type="table" w:styleId="ListTable4-Accent3">
    <w:name w:val="List Table 4 Accent 3"/>
    <w:basedOn w:val="TableNormal"/>
    <w:uiPriority w:val="49"/>
    <w:semiHidden/>
    <w:rsid w:val="00B27FF7"/>
    <w:tblPr>
      <w:tblStyleRowBandSize w:val="1"/>
      <w:tblStyleColBandSize w:val="1"/>
      <w:tblBorders>
        <w:top w:val="single" w:sz="4" w:space="0" w:color="8ADDED" w:themeColor="accent3" w:themeTint="99"/>
        <w:left w:val="single" w:sz="4" w:space="0" w:color="8ADDED" w:themeColor="accent3" w:themeTint="99"/>
        <w:bottom w:val="single" w:sz="4" w:space="0" w:color="8ADDED" w:themeColor="accent3" w:themeTint="99"/>
        <w:right w:val="single" w:sz="4" w:space="0" w:color="8ADDED" w:themeColor="accent3" w:themeTint="99"/>
        <w:insideH w:val="single" w:sz="4" w:space="0" w:color="8ADDED" w:themeColor="accent3" w:themeTint="99"/>
      </w:tblBorders>
    </w:tblPr>
    <w:tblStylePr w:type="firstRow">
      <w:rPr>
        <w:b/>
        <w:bCs/>
        <w:color w:val="FFFFFF" w:themeColor="background1"/>
      </w:rPr>
      <w:tblPr/>
      <w:tcPr>
        <w:tcBorders>
          <w:top w:val="single" w:sz="4" w:space="0" w:color="3CC8E1" w:themeColor="accent3"/>
          <w:left w:val="single" w:sz="4" w:space="0" w:color="3CC8E1" w:themeColor="accent3"/>
          <w:bottom w:val="single" w:sz="4" w:space="0" w:color="3CC8E1" w:themeColor="accent3"/>
          <w:right w:val="single" w:sz="4" w:space="0" w:color="3CC8E1" w:themeColor="accent3"/>
          <w:insideH w:val="nil"/>
        </w:tcBorders>
        <w:shd w:val="clear" w:color="auto" w:fill="3CC8E1" w:themeFill="accent3"/>
      </w:tcPr>
    </w:tblStylePr>
    <w:tblStylePr w:type="lastRow">
      <w:rPr>
        <w:b/>
        <w:bCs/>
      </w:rPr>
      <w:tblPr/>
      <w:tcPr>
        <w:tcBorders>
          <w:top w:val="double" w:sz="4" w:space="0" w:color="8ADDED" w:themeColor="accent3" w:themeTint="99"/>
        </w:tcBorders>
      </w:tcPr>
    </w:tblStylePr>
    <w:tblStylePr w:type="firstCol">
      <w:rPr>
        <w:b/>
        <w:bCs/>
      </w:rPr>
    </w:tblStylePr>
    <w:tblStylePr w:type="lastCol">
      <w:rPr>
        <w:b/>
        <w:bCs/>
      </w:rPr>
    </w:tblStylePr>
    <w:tblStylePr w:type="band1Vert">
      <w:tblPr/>
      <w:tcPr>
        <w:shd w:val="clear" w:color="auto" w:fill="D8F3F9" w:themeFill="accent3" w:themeFillTint="33"/>
      </w:tcPr>
    </w:tblStylePr>
    <w:tblStylePr w:type="band1Horz">
      <w:tblPr/>
      <w:tcPr>
        <w:shd w:val="clear" w:color="auto" w:fill="D8F3F9" w:themeFill="accent3" w:themeFillTint="33"/>
      </w:tcPr>
    </w:tblStylePr>
  </w:style>
  <w:style w:type="table" w:styleId="ListTable4-Accent4">
    <w:name w:val="List Table 4 Accent 4"/>
    <w:basedOn w:val="TableNormal"/>
    <w:uiPriority w:val="49"/>
    <w:semiHidden/>
    <w:rsid w:val="00B27FF7"/>
    <w:tblPr>
      <w:tblStyleRowBandSize w:val="1"/>
      <w:tblStyleColBandSize w:val="1"/>
      <w:tblBorders>
        <w:top w:val="single" w:sz="4" w:space="0" w:color="D1D3D6" w:themeColor="accent4" w:themeTint="99"/>
        <w:left w:val="single" w:sz="4" w:space="0" w:color="D1D3D6" w:themeColor="accent4" w:themeTint="99"/>
        <w:bottom w:val="single" w:sz="4" w:space="0" w:color="D1D3D6" w:themeColor="accent4" w:themeTint="99"/>
        <w:right w:val="single" w:sz="4" w:space="0" w:color="D1D3D6" w:themeColor="accent4" w:themeTint="99"/>
        <w:insideH w:val="single" w:sz="4" w:space="0" w:color="D1D3D6" w:themeColor="accent4" w:themeTint="99"/>
      </w:tblBorders>
    </w:tblPr>
    <w:tblStylePr w:type="firstRow">
      <w:rPr>
        <w:b/>
        <w:bCs/>
        <w:color w:val="FFFFFF" w:themeColor="background1"/>
      </w:rPr>
      <w:tblPr/>
      <w:tcPr>
        <w:tcBorders>
          <w:top w:val="single" w:sz="4" w:space="0" w:color="B3B6BB" w:themeColor="accent4"/>
          <w:left w:val="single" w:sz="4" w:space="0" w:color="B3B6BB" w:themeColor="accent4"/>
          <w:bottom w:val="single" w:sz="4" w:space="0" w:color="B3B6BB" w:themeColor="accent4"/>
          <w:right w:val="single" w:sz="4" w:space="0" w:color="B3B6BB" w:themeColor="accent4"/>
          <w:insideH w:val="nil"/>
        </w:tcBorders>
        <w:shd w:val="clear" w:color="auto" w:fill="B3B6BB" w:themeFill="accent4"/>
      </w:tcPr>
    </w:tblStylePr>
    <w:tblStylePr w:type="lastRow">
      <w:rPr>
        <w:b/>
        <w:bCs/>
      </w:rPr>
      <w:tblPr/>
      <w:tcPr>
        <w:tcBorders>
          <w:top w:val="double" w:sz="4" w:space="0" w:color="D1D3D6" w:themeColor="accent4" w:themeTint="99"/>
        </w:tcBorders>
      </w:tcPr>
    </w:tblStylePr>
    <w:tblStylePr w:type="firstCol">
      <w:rPr>
        <w:b/>
        <w:bCs/>
      </w:rPr>
    </w:tblStylePr>
    <w:tblStylePr w:type="lastCol">
      <w:rPr>
        <w:b/>
        <w:bCs/>
      </w:rPr>
    </w:tblStylePr>
    <w:tblStylePr w:type="band1Vert">
      <w:tblPr/>
      <w:tcPr>
        <w:shd w:val="clear" w:color="auto" w:fill="EFF0F1" w:themeFill="accent4" w:themeFillTint="33"/>
      </w:tcPr>
    </w:tblStylePr>
    <w:tblStylePr w:type="band1Horz">
      <w:tblPr/>
      <w:tcPr>
        <w:shd w:val="clear" w:color="auto" w:fill="EFF0F1" w:themeFill="accent4" w:themeFillTint="33"/>
      </w:tcPr>
    </w:tblStylePr>
  </w:style>
  <w:style w:type="table" w:styleId="ListTable4-Accent5">
    <w:name w:val="List Table 4 Accent 5"/>
    <w:basedOn w:val="TableNormal"/>
    <w:uiPriority w:val="49"/>
    <w:semiHidden/>
    <w:rsid w:val="00B27FF7"/>
    <w:tblPr>
      <w:tblStyleRowBandSize w:val="1"/>
      <w:tblStyleColBandSize w:val="1"/>
      <w:tblBorders>
        <w:top w:val="single" w:sz="4" w:space="0" w:color="D9DFE4" w:themeColor="accent5" w:themeTint="99"/>
        <w:left w:val="single" w:sz="4" w:space="0" w:color="D9DFE4" w:themeColor="accent5" w:themeTint="99"/>
        <w:bottom w:val="single" w:sz="4" w:space="0" w:color="D9DFE4" w:themeColor="accent5" w:themeTint="99"/>
        <w:right w:val="single" w:sz="4" w:space="0" w:color="D9DFE4" w:themeColor="accent5" w:themeTint="99"/>
        <w:insideH w:val="single" w:sz="4" w:space="0" w:color="D9DFE4" w:themeColor="accent5" w:themeTint="99"/>
      </w:tblBorders>
    </w:tblPr>
    <w:tblStylePr w:type="firstRow">
      <w:rPr>
        <w:b/>
        <w:bCs/>
        <w:color w:val="FFFFFF" w:themeColor="background1"/>
      </w:rPr>
      <w:tblPr/>
      <w:tcPr>
        <w:tcBorders>
          <w:top w:val="single" w:sz="4" w:space="0" w:color="C0CAD3" w:themeColor="accent5"/>
          <w:left w:val="single" w:sz="4" w:space="0" w:color="C0CAD3" w:themeColor="accent5"/>
          <w:bottom w:val="single" w:sz="4" w:space="0" w:color="C0CAD3" w:themeColor="accent5"/>
          <w:right w:val="single" w:sz="4" w:space="0" w:color="C0CAD3" w:themeColor="accent5"/>
          <w:insideH w:val="nil"/>
        </w:tcBorders>
        <w:shd w:val="clear" w:color="auto" w:fill="C0CAD3" w:themeFill="accent5"/>
      </w:tcPr>
    </w:tblStylePr>
    <w:tblStylePr w:type="lastRow">
      <w:rPr>
        <w:b/>
        <w:bCs/>
      </w:rPr>
      <w:tblPr/>
      <w:tcPr>
        <w:tcBorders>
          <w:top w:val="double" w:sz="4" w:space="0" w:color="D9DFE4" w:themeColor="accent5" w:themeTint="99"/>
        </w:tcBorders>
      </w:tcPr>
    </w:tblStylePr>
    <w:tblStylePr w:type="firstCol">
      <w:rPr>
        <w:b/>
        <w:bCs/>
      </w:rPr>
    </w:tblStylePr>
    <w:tblStylePr w:type="lastCol">
      <w:rPr>
        <w:b/>
        <w:bCs/>
      </w:rPr>
    </w:tblStylePr>
    <w:tblStylePr w:type="band1Vert">
      <w:tblPr/>
      <w:tcPr>
        <w:shd w:val="clear" w:color="auto" w:fill="F2F4F6" w:themeFill="accent5" w:themeFillTint="33"/>
      </w:tcPr>
    </w:tblStylePr>
    <w:tblStylePr w:type="band1Horz">
      <w:tblPr/>
      <w:tcPr>
        <w:shd w:val="clear" w:color="auto" w:fill="F2F4F6" w:themeFill="accent5" w:themeFillTint="33"/>
      </w:tcPr>
    </w:tblStylePr>
  </w:style>
  <w:style w:type="table" w:styleId="ListTable4-Accent6">
    <w:name w:val="List Table 4 Accent 6"/>
    <w:basedOn w:val="TableNormal"/>
    <w:uiPriority w:val="49"/>
    <w:semiHidden/>
    <w:rsid w:val="00B27FF7"/>
    <w:tblPr>
      <w:tblStyleRowBandSize w:val="1"/>
      <w:tblStyleColBandSize w:val="1"/>
      <w:tblBorders>
        <w:top w:val="single" w:sz="4" w:space="0" w:color="7EA8DA" w:themeColor="accent6" w:themeTint="99"/>
        <w:left w:val="single" w:sz="4" w:space="0" w:color="7EA8DA" w:themeColor="accent6" w:themeTint="99"/>
        <w:bottom w:val="single" w:sz="4" w:space="0" w:color="7EA8DA" w:themeColor="accent6" w:themeTint="99"/>
        <w:right w:val="single" w:sz="4" w:space="0" w:color="7EA8DA" w:themeColor="accent6" w:themeTint="99"/>
        <w:insideH w:val="single" w:sz="4" w:space="0" w:color="7EA8DA" w:themeColor="accent6" w:themeTint="99"/>
      </w:tblBorders>
    </w:tblPr>
    <w:tblStylePr w:type="firstRow">
      <w:rPr>
        <w:b/>
        <w:bCs/>
        <w:color w:val="FFFFFF" w:themeColor="background1"/>
      </w:rPr>
      <w:tblPr/>
      <w:tcPr>
        <w:tcBorders>
          <w:top w:val="single" w:sz="4" w:space="0" w:color="3470B6" w:themeColor="accent6"/>
          <w:left w:val="single" w:sz="4" w:space="0" w:color="3470B6" w:themeColor="accent6"/>
          <w:bottom w:val="single" w:sz="4" w:space="0" w:color="3470B6" w:themeColor="accent6"/>
          <w:right w:val="single" w:sz="4" w:space="0" w:color="3470B6" w:themeColor="accent6"/>
          <w:insideH w:val="nil"/>
        </w:tcBorders>
        <w:shd w:val="clear" w:color="auto" w:fill="3470B6" w:themeFill="accent6"/>
      </w:tcPr>
    </w:tblStylePr>
    <w:tblStylePr w:type="lastRow">
      <w:rPr>
        <w:b/>
        <w:bCs/>
      </w:rPr>
      <w:tblPr/>
      <w:tcPr>
        <w:tcBorders>
          <w:top w:val="double" w:sz="4" w:space="0" w:color="7EA8DA" w:themeColor="accent6" w:themeTint="99"/>
        </w:tcBorders>
      </w:tcPr>
    </w:tblStylePr>
    <w:tblStylePr w:type="firstCol">
      <w:rPr>
        <w:b/>
        <w:bCs/>
      </w:rPr>
    </w:tblStylePr>
    <w:tblStylePr w:type="lastCol">
      <w:rPr>
        <w:b/>
        <w:bCs/>
      </w:rPr>
    </w:tblStylePr>
    <w:tblStylePr w:type="band1Vert">
      <w:tblPr/>
      <w:tcPr>
        <w:shd w:val="clear" w:color="auto" w:fill="D3E2F2" w:themeFill="accent6" w:themeFillTint="33"/>
      </w:tcPr>
    </w:tblStylePr>
    <w:tblStylePr w:type="band1Horz">
      <w:tblPr/>
      <w:tcPr>
        <w:shd w:val="clear" w:color="auto" w:fill="D3E2F2" w:themeFill="accent6" w:themeFillTint="33"/>
      </w:tcPr>
    </w:tblStylePr>
  </w:style>
  <w:style w:type="table" w:styleId="ListTable5Dark">
    <w:name w:val="List Table 5 Dark"/>
    <w:basedOn w:val="TableNormal"/>
    <w:uiPriority w:val="50"/>
    <w:semiHidden/>
    <w:rsid w:val="00B27FF7"/>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27FF7"/>
    <w:rPr>
      <w:color w:val="FFFFFF" w:themeColor="background1"/>
    </w:rPr>
    <w:tblPr>
      <w:tblStyleRowBandSize w:val="1"/>
      <w:tblStyleColBandSize w:val="1"/>
      <w:tblBorders>
        <w:top w:val="single" w:sz="24" w:space="0" w:color="5F7B8F" w:themeColor="accent1"/>
        <w:left w:val="single" w:sz="24" w:space="0" w:color="5F7B8F" w:themeColor="accent1"/>
        <w:bottom w:val="single" w:sz="24" w:space="0" w:color="5F7B8F" w:themeColor="accent1"/>
        <w:right w:val="single" w:sz="24" w:space="0" w:color="5F7B8F" w:themeColor="accent1"/>
      </w:tblBorders>
    </w:tblPr>
    <w:tcPr>
      <w:shd w:val="clear" w:color="auto" w:fill="5F7B8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27FF7"/>
    <w:rPr>
      <w:color w:val="FFFFFF" w:themeColor="background1"/>
    </w:rPr>
    <w:tblPr>
      <w:tblStyleRowBandSize w:val="1"/>
      <w:tblStyleColBandSize w:val="1"/>
      <w:tblBorders>
        <w:top w:val="single" w:sz="24" w:space="0" w:color="9FA04E" w:themeColor="accent2"/>
        <w:left w:val="single" w:sz="24" w:space="0" w:color="9FA04E" w:themeColor="accent2"/>
        <w:bottom w:val="single" w:sz="24" w:space="0" w:color="9FA04E" w:themeColor="accent2"/>
        <w:right w:val="single" w:sz="24" w:space="0" w:color="9FA04E" w:themeColor="accent2"/>
      </w:tblBorders>
    </w:tblPr>
    <w:tcPr>
      <w:shd w:val="clear" w:color="auto" w:fill="9FA04E"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27FF7"/>
    <w:rPr>
      <w:color w:val="FFFFFF" w:themeColor="background1"/>
    </w:rPr>
    <w:tblPr>
      <w:tblStyleRowBandSize w:val="1"/>
      <w:tblStyleColBandSize w:val="1"/>
      <w:tblBorders>
        <w:top w:val="single" w:sz="24" w:space="0" w:color="3CC8E1" w:themeColor="accent3"/>
        <w:left w:val="single" w:sz="24" w:space="0" w:color="3CC8E1" w:themeColor="accent3"/>
        <w:bottom w:val="single" w:sz="24" w:space="0" w:color="3CC8E1" w:themeColor="accent3"/>
        <w:right w:val="single" w:sz="24" w:space="0" w:color="3CC8E1" w:themeColor="accent3"/>
      </w:tblBorders>
    </w:tblPr>
    <w:tcPr>
      <w:shd w:val="clear" w:color="auto" w:fill="3CC8E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27FF7"/>
    <w:rPr>
      <w:color w:val="FFFFFF" w:themeColor="background1"/>
    </w:rPr>
    <w:tblPr>
      <w:tblStyleRowBandSize w:val="1"/>
      <w:tblStyleColBandSize w:val="1"/>
      <w:tblBorders>
        <w:top w:val="single" w:sz="24" w:space="0" w:color="B3B6BB" w:themeColor="accent4"/>
        <w:left w:val="single" w:sz="24" w:space="0" w:color="B3B6BB" w:themeColor="accent4"/>
        <w:bottom w:val="single" w:sz="24" w:space="0" w:color="B3B6BB" w:themeColor="accent4"/>
        <w:right w:val="single" w:sz="24" w:space="0" w:color="B3B6BB" w:themeColor="accent4"/>
      </w:tblBorders>
    </w:tblPr>
    <w:tcPr>
      <w:shd w:val="clear" w:color="auto" w:fill="B3B6BB"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27FF7"/>
    <w:rPr>
      <w:color w:val="FFFFFF" w:themeColor="background1"/>
    </w:rPr>
    <w:tblPr>
      <w:tblStyleRowBandSize w:val="1"/>
      <w:tblStyleColBandSize w:val="1"/>
      <w:tblBorders>
        <w:top w:val="single" w:sz="24" w:space="0" w:color="C0CAD3" w:themeColor="accent5"/>
        <w:left w:val="single" w:sz="24" w:space="0" w:color="C0CAD3" w:themeColor="accent5"/>
        <w:bottom w:val="single" w:sz="24" w:space="0" w:color="C0CAD3" w:themeColor="accent5"/>
        <w:right w:val="single" w:sz="24" w:space="0" w:color="C0CAD3" w:themeColor="accent5"/>
      </w:tblBorders>
    </w:tblPr>
    <w:tcPr>
      <w:shd w:val="clear" w:color="auto" w:fill="C0CAD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27FF7"/>
    <w:rPr>
      <w:color w:val="FFFFFF" w:themeColor="background1"/>
    </w:rPr>
    <w:tblPr>
      <w:tblStyleRowBandSize w:val="1"/>
      <w:tblStyleColBandSize w:val="1"/>
      <w:tblBorders>
        <w:top w:val="single" w:sz="24" w:space="0" w:color="3470B6" w:themeColor="accent6"/>
        <w:left w:val="single" w:sz="24" w:space="0" w:color="3470B6" w:themeColor="accent6"/>
        <w:bottom w:val="single" w:sz="24" w:space="0" w:color="3470B6" w:themeColor="accent6"/>
        <w:right w:val="single" w:sz="24" w:space="0" w:color="3470B6" w:themeColor="accent6"/>
      </w:tblBorders>
    </w:tblPr>
    <w:tcPr>
      <w:shd w:val="clear" w:color="auto" w:fill="3470B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27FF7"/>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B27FF7"/>
    <w:rPr>
      <w:color w:val="475B6A" w:themeColor="accent1" w:themeShade="BF"/>
    </w:rPr>
    <w:tblPr>
      <w:tblStyleRowBandSize w:val="1"/>
      <w:tblStyleColBandSize w:val="1"/>
      <w:tblBorders>
        <w:top w:val="single" w:sz="4" w:space="0" w:color="5F7B8F" w:themeColor="accent1"/>
        <w:bottom w:val="single" w:sz="4" w:space="0" w:color="5F7B8F" w:themeColor="accent1"/>
      </w:tblBorders>
    </w:tblPr>
    <w:tblStylePr w:type="firstRow">
      <w:rPr>
        <w:b/>
        <w:bCs/>
      </w:rPr>
      <w:tblPr/>
      <w:tcPr>
        <w:tcBorders>
          <w:bottom w:val="single" w:sz="4" w:space="0" w:color="5F7B8F" w:themeColor="accent1"/>
        </w:tcBorders>
      </w:tcPr>
    </w:tblStylePr>
    <w:tblStylePr w:type="lastRow">
      <w:rPr>
        <w:b/>
        <w:bCs/>
      </w:rPr>
      <w:tblPr/>
      <w:tcPr>
        <w:tcBorders>
          <w:top w:val="double" w:sz="4" w:space="0" w:color="5F7B8F" w:themeColor="accent1"/>
        </w:tcBorders>
      </w:tcPr>
    </w:tblStylePr>
    <w:tblStylePr w:type="firstCol">
      <w:rPr>
        <w:b/>
        <w:bCs/>
      </w:rPr>
    </w:tblStylePr>
    <w:tblStylePr w:type="lastCol">
      <w:rPr>
        <w:b/>
        <w:bCs/>
      </w:rPr>
    </w:tblStylePr>
    <w:tblStylePr w:type="band1Vert">
      <w:tblPr/>
      <w:tcPr>
        <w:shd w:val="clear" w:color="auto" w:fill="DEE4E9" w:themeFill="accent1" w:themeFillTint="33"/>
      </w:tcPr>
    </w:tblStylePr>
    <w:tblStylePr w:type="band1Horz">
      <w:tblPr/>
      <w:tcPr>
        <w:shd w:val="clear" w:color="auto" w:fill="DEE4E9" w:themeFill="accent1" w:themeFillTint="33"/>
      </w:tcPr>
    </w:tblStylePr>
  </w:style>
  <w:style w:type="table" w:styleId="ListTable6Colorful-Accent2">
    <w:name w:val="List Table 6 Colorful Accent 2"/>
    <w:basedOn w:val="TableNormal"/>
    <w:uiPriority w:val="51"/>
    <w:semiHidden/>
    <w:rsid w:val="00B27FF7"/>
    <w:rPr>
      <w:color w:val="76773A" w:themeColor="accent2" w:themeShade="BF"/>
    </w:rPr>
    <w:tblPr>
      <w:tblStyleRowBandSize w:val="1"/>
      <w:tblStyleColBandSize w:val="1"/>
      <w:tblBorders>
        <w:top w:val="single" w:sz="4" w:space="0" w:color="9FA04E" w:themeColor="accent2"/>
        <w:bottom w:val="single" w:sz="4" w:space="0" w:color="9FA04E" w:themeColor="accent2"/>
      </w:tblBorders>
    </w:tblPr>
    <w:tblStylePr w:type="firstRow">
      <w:rPr>
        <w:b/>
        <w:bCs/>
      </w:rPr>
      <w:tblPr/>
      <w:tcPr>
        <w:tcBorders>
          <w:bottom w:val="single" w:sz="4" w:space="0" w:color="9FA04E" w:themeColor="accent2"/>
        </w:tcBorders>
      </w:tcPr>
    </w:tblStylePr>
    <w:tblStylePr w:type="lastRow">
      <w:rPr>
        <w:b/>
        <w:bCs/>
      </w:rPr>
      <w:tblPr/>
      <w:tcPr>
        <w:tcBorders>
          <w:top w:val="double" w:sz="4" w:space="0" w:color="9FA04E" w:themeColor="accent2"/>
        </w:tcBorders>
      </w:tcPr>
    </w:tblStylePr>
    <w:tblStylePr w:type="firstCol">
      <w:rPr>
        <w:b/>
        <w:bCs/>
      </w:rPr>
    </w:tblStylePr>
    <w:tblStylePr w:type="lastCol">
      <w:rPr>
        <w:b/>
        <w:bCs/>
      </w:rPr>
    </w:tblStylePr>
    <w:tblStylePr w:type="band1Vert">
      <w:tblPr/>
      <w:tcPr>
        <w:shd w:val="clear" w:color="auto" w:fill="ECEDDA" w:themeFill="accent2" w:themeFillTint="33"/>
      </w:tcPr>
    </w:tblStylePr>
    <w:tblStylePr w:type="band1Horz">
      <w:tblPr/>
      <w:tcPr>
        <w:shd w:val="clear" w:color="auto" w:fill="ECEDDA" w:themeFill="accent2" w:themeFillTint="33"/>
      </w:tcPr>
    </w:tblStylePr>
  </w:style>
  <w:style w:type="table" w:styleId="ListTable6Colorful-Accent3">
    <w:name w:val="List Table 6 Colorful Accent 3"/>
    <w:basedOn w:val="TableNormal"/>
    <w:uiPriority w:val="51"/>
    <w:semiHidden/>
    <w:rsid w:val="00B27FF7"/>
    <w:rPr>
      <w:color w:val="1CA0B8" w:themeColor="accent3" w:themeShade="BF"/>
    </w:rPr>
    <w:tblPr>
      <w:tblStyleRowBandSize w:val="1"/>
      <w:tblStyleColBandSize w:val="1"/>
      <w:tblBorders>
        <w:top w:val="single" w:sz="4" w:space="0" w:color="3CC8E1" w:themeColor="accent3"/>
        <w:bottom w:val="single" w:sz="4" w:space="0" w:color="3CC8E1" w:themeColor="accent3"/>
      </w:tblBorders>
    </w:tblPr>
    <w:tblStylePr w:type="firstRow">
      <w:rPr>
        <w:b/>
        <w:bCs/>
      </w:rPr>
      <w:tblPr/>
      <w:tcPr>
        <w:tcBorders>
          <w:bottom w:val="single" w:sz="4" w:space="0" w:color="3CC8E1" w:themeColor="accent3"/>
        </w:tcBorders>
      </w:tcPr>
    </w:tblStylePr>
    <w:tblStylePr w:type="lastRow">
      <w:rPr>
        <w:b/>
        <w:bCs/>
      </w:rPr>
      <w:tblPr/>
      <w:tcPr>
        <w:tcBorders>
          <w:top w:val="double" w:sz="4" w:space="0" w:color="3CC8E1" w:themeColor="accent3"/>
        </w:tcBorders>
      </w:tcPr>
    </w:tblStylePr>
    <w:tblStylePr w:type="firstCol">
      <w:rPr>
        <w:b/>
        <w:bCs/>
      </w:rPr>
    </w:tblStylePr>
    <w:tblStylePr w:type="lastCol">
      <w:rPr>
        <w:b/>
        <w:bCs/>
      </w:rPr>
    </w:tblStylePr>
    <w:tblStylePr w:type="band1Vert">
      <w:tblPr/>
      <w:tcPr>
        <w:shd w:val="clear" w:color="auto" w:fill="D8F3F9" w:themeFill="accent3" w:themeFillTint="33"/>
      </w:tcPr>
    </w:tblStylePr>
    <w:tblStylePr w:type="band1Horz">
      <w:tblPr/>
      <w:tcPr>
        <w:shd w:val="clear" w:color="auto" w:fill="D8F3F9" w:themeFill="accent3" w:themeFillTint="33"/>
      </w:tcPr>
    </w:tblStylePr>
  </w:style>
  <w:style w:type="table" w:styleId="ListTable6Colorful-Accent4">
    <w:name w:val="List Table 6 Colorful Accent 4"/>
    <w:basedOn w:val="TableNormal"/>
    <w:uiPriority w:val="51"/>
    <w:semiHidden/>
    <w:rsid w:val="00B27FF7"/>
    <w:rPr>
      <w:color w:val="82878F" w:themeColor="accent4" w:themeShade="BF"/>
    </w:rPr>
    <w:tblPr>
      <w:tblStyleRowBandSize w:val="1"/>
      <w:tblStyleColBandSize w:val="1"/>
      <w:tblBorders>
        <w:top w:val="single" w:sz="4" w:space="0" w:color="B3B6BB" w:themeColor="accent4"/>
        <w:bottom w:val="single" w:sz="4" w:space="0" w:color="B3B6BB" w:themeColor="accent4"/>
      </w:tblBorders>
    </w:tblPr>
    <w:tblStylePr w:type="firstRow">
      <w:rPr>
        <w:b/>
        <w:bCs/>
      </w:rPr>
      <w:tblPr/>
      <w:tcPr>
        <w:tcBorders>
          <w:bottom w:val="single" w:sz="4" w:space="0" w:color="B3B6BB" w:themeColor="accent4"/>
        </w:tcBorders>
      </w:tcPr>
    </w:tblStylePr>
    <w:tblStylePr w:type="lastRow">
      <w:rPr>
        <w:b/>
        <w:bCs/>
      </w:rPr>
      <w:tblPr/>
      <w:tcPr>
        <w:tcBorders>
          <w:top w:val="double" w:sz="4" w:space="0" w:color="B3B6BB" w:themeColor="accent4"/>
        </w:tcBorders>
      </w:tcPr>
    </w:tblStylePr>
    <w:tblStylePr w:type="firstCol">
      <w:rPr>
        <w:b/>
        <w:bCs/>
      </w:rPr>
    </w:tblStylePr>
    <w:tblStylePr w:type="lastCol">
      <w:rPr>
        <w:b/>
        <w:bCs/>
      </w:rPr>
    </w:tblStylePr>
    <w:tblStylePr w:type="band1Vert">
      <w:tblPr/>
      <w:tcPr>
        <w:shd w:val="clear" w:color="auto" w:fill="EFF0F1" w:themeFill="accent4" w:themeFillTint="33"/>
      </w:tcPr>
    </w:tblStylePr>
    <w:tblStylePr w:type="band1Horz">
      <w:tblPr/>
      <w:tcPr>
        <w:shd w:val="clear" w:color="auto" w:fill="EFF0F1" w:themeFill="accent4" w:themeFillTint="33"/>
      </w:tcPr>
    </w:tblStylePr>
  </w:style>
  <w:style w:type="table" w:styleId="ListTable6Colorful-Accent5">
    <w:name w:val="List Table 6 Colorful Accent 5"/>
    <w:basedOn w:val="TableNormal"/>
    <w:uiPriority w:val="51"/>
    <w:semiHidden/>
    <w:rsid w:val="00B27FF7"/>
    <w:rPr>
      <w:color w:val="8497A9" w:themeColor="accent5" w:themeShade="BF"/>
    </w:rPr>
    <w:tblPr>
      <w:tblStyleRowBandSize w:val="1"/>
      <w:tblStyleColBandSize w:val="1"/>
      <w:tblBorders>
        <w:top w:val="single" w:sz="4" w:space="0" w:color="C0CAD3" w:themeColor="accent5"/>
        <w:bottom w:val="single" w:sz="4" w:space="0" w:color="C0CAD3" w:themeColor="accent5"/>
      </w:tblBorders>
    </w:tblPr>
    <w:tblStylePr w:type="firstRow">
      <w:rPr>
        <w:b/>
        <w:bCs/>
      </w:rPr>
      <w:tblPr/>
      <w:tcPr>
        <w:tcBorders>
          <w:bottom w:val="single" w:sz="4" w:space="0" w:color="C0CAD3" w:themeColor="accent5"/>
        </w:tcBorders>
      </w:tcPr>
    </w:tblStylePr>
    <w:tblStylePr w:type="lastRow">
      <w:rPr>
        <w:b/>
        <w:bCs/>
      </w:rPr>
      <w:tblPr/>
      <w:tcPr>
        <w:tcBorders>
          <w:top w:val="double" w:sz="4" w:space="0" w:color="C0CAD3" w:themeColor="accent5"/>
        </w:tcBorders>
      </w:tcPr>
    </w:tblStylePr>
    <w:tblStylePr w:type="firstCol">
      <w:rPr>
        <w:b/>
        <w:bCs/>
      </w:rPr>
    </w:tblStylePr>
    <w:tblStylePr w:type="lastCol">
      <w:rPr>
        <w:b/>
        <w:bCs/>
      </w:rPr>
    </w:tblStylePr>
    <w:tblStylePr w:type="band1Vert">
      <w:tblPr/>
      <w:tcPr>
        <w:shd w:val="clear" w:color="auto" w:fill="F2F4F6" w:themeFill="accent5" w:themeFillTint="33"/>
      </w:tcPr>
    </w:tblStylePr>
    <w:tblStylePr w:type="band1Horz">
      <w:tblPr/>
      <w:tcPr>
        <w:shd w:val="clear" w:color="auto" w:fill="F2F4F6" w:themeFill="accent5" w:themeFillTint="33"/>
      </w:tcPr>
    </w:tblStylePr>
  </w:style>
  <w:style w:type="table" w:styleId="ListTable6Colorful-Accent6">
    <w:name w:val="List Table 6 Colorful Accent 6"/>
    <w:basedOn w:val="TableNormal"/>
    <w:uiPriority w:val="51"/>
    <w:semiHidden/>
    <w:rsid w:val="00B27FF7"/>
    <w:rPr>
      <w:color w:val="275388" w:themeColor="accent6" w:themeShade="BF"/>
    </w:rPr>
    <w:tblPr>
      <w:tblStyleRowBandSize w:val="1"/>
      <w:tblStyleColBandSize w:val="1"/>
      <w:tblBorders>
        <w:top w:val="single" w:sz="4" w:space="0" w:color="3470B6" w:themeColor="accent6"/>
        <w:bottom w:val="single" w:sz="4" w:space="0" w:color="3470B6" w:themeColor="accent6"/>
      </w:tblBorders>
    </w:tblPr>
    <w:tblStylePr w:type="firstRow">
      <w:rPr>
        <w:b/>
        <w:bCs/>
      </w:rPr>
      <w:tblPr/>
      <w:tcPr>
        <w:tcBorders>
          <w:bottom w:val="single" w:sz="4" w:space="0" w:color="3470B6" w:themeColor="accent6"/>
        </w:tcBorders>
      </w:tcPr>
    </w:tblStylePr>
    <w:tblStylePr w:type="lastRow">
      <w:rPr>
        <w:b/>
        <w:bCs/>
      </w:rPr>
      <w:tblPr/>
      <w:tcPr>
        <w:tcBorders>
          <w:top w:val="double" w:sz="4" w:space="0" w:color="3470B6" w:themeColor="accent6"/>
        </w:tcBorders>
      </w:tcPr>
    </w:tblStylePr>
    <w:tblStylePr w:type="firstCol">
      <w:rPr>
        <w:b/>
        <w:bCs/>
      </w:rPr>
    </w:tblStylePr>
    <w:tblStylePr w:type="lastCol">
      <w:rPr>
        <w:b/>
        <w:bCs/>
      </w:rPr>
    </w:tblStylePr>
    <w:tblStylePr w:type="band1Vert">
      <w:tblPr/>
      <w:tcPr>
        <w:shd w:val="clear" w:color="auto" w:fill="D3E2F2" w:themeFill="accent6" w:themeFillTint="33"/>
      </w:tcPr>
    </w:tblStylePr>
    <w:tblStylePr w:type="band1Horz">
      <w:tblPr/>
      <w:tcPr>
        <w:shd w:val="clear" w:color="auto" w:fill="D3E2F2" w:themeFill="accent6" w:themeFillTint="33"/>
      </w:tcPr>
    </w:tblStylePr>
  </w:style>
  <w:style w:type="table" w:styleId="ListTable7Colorful">
    <w:name w:val="List Table 7 Colorful"/>
    <w:basedOn w:val="TableNormal"/>
    <w:uiPriority w:val="52"/>
    <w:semiHidden/>
    <w:rsid w:val="00B27FF7"/>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27FF7"/>
    <w:rPr>
      <w:color w:val="475B6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F7B8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F7B8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F7B8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F7B8F" w:themeColor="accent1"/>
        </w:tcBorders>
        <w:shd w:val="clear" w:color="auto" w:fill="FFFFFF" w:themeFill="background1"/>
      </w:tcPr>
    </w:tblStylePr>
    <w:tblStylePr w:type="band1Vert">
      <w:tblPr/>
      <w:tcPr>
        <w:shd w:val="clear" w:color="auto" w:fill="DEE4E9" w:themeFill="accent1" w:themeFillTint="33"/>
      </w:tcPr>
    </w:tblStylePr>
    <w:tblStylePr w:type="band1Horz">
      <w:tblPr/>
      <w:tcPr>
        <w:shd w:val="clear" w:color="auto" w:fill="DEE4E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27FF7"/>
    <w:rPr>
      <w:color w:val="76773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A04E"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A04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A04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A04E" w:themeColor="accent2"/>
        </w:tcBorders>
        <w:shd w:val="clear" w:color="auto" w:fill="FFFFFF" w:themeFill="background1"/>
      </w:tcPr>
    </w:tblStylePr>
    <w:tblStylePr w:type="band1Vert">
      <w:tblPr/>
      <w:tcPr>
        <w:shd w:val="clear" w:color="auto" w:fill="ECEDDA" w:themeFill="accent2" w:themeFillTint="33"/>
      </w:tcPr>
    </w:tblStylePr>
    <w:tblStylePr w:type="band1Horz">
      <w:tblPr/>
      <w:tcPr>
        <w:shd w:val="clear" w:color="auto" w:fill="ECED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27FF7"/>
    <w:rPr>
      <w:color w:val="1CA0B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C8E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C8E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C8E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C8E1" w:themeColor="accent3"/>
        </w:tcBorders>
        <w:shd w:val="clear" w:color="auto" w:fill="FFFFFF" w:themeFill="background1"/>
      </w:tcPr>
    </w:tblStylePr>
    <w:tblStylePr w:type="band1Vert">
      <w:tblPr/>
      <w:tcPr>
        <w:shd w:val="clear" w:color="auto" w:fill="D8F3F9" w:themeFill="accent3" w:themeFillTint="33"/>
      </w:tcPr>
    </w:tblStylePr>
    <w:tblStylePr w:type="band1Horz">
      <w:tblPr/>
      <w:tcPr>
        <w:shd w:val="clear" w:color="auto" w:fill="D8F3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27FF7"/>
    <w:rPr>
      <w:color w:val="82878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B6B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B6B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B6B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B6BB" w:themeColor="accent4"/>
        </w:tcBorders>
        <w:shd w:val="clear" w:color="auto" w:fill="FFFFFF" w:themeFill="background1"/>
      </w:tcPr>
    </w:tblStylePr>
    <w:tblStylePr w:type="band1Vert">
      <w:tblPr/>
      <w:tcPr>
        <w:shd w:val="clear" w:color="auto" w:fill="EFF0F1" w:themeFill="accent4" w:themeFillTint="33"/>
      </w:tcPr>
    </w:tblStylePr>
    <w:tblStylePr w:type="band1Horz">
      <w:tblPr/>
      <w:tcPr>
        <w:shd w:val="clear" w:color="auto" w:fill="EFF0F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27FF7"/>
    <w:rPr>
      <w:color w:val="8497A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CAD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CAD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CAD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CAD3" w:themeColor="accent5"/>
        </w:tcBorders>
        <w:shd w:val="clear" w:color="auto" w:fill="FFFFFF" w:themeFill="background1"/>
      </w:tcPr>
    </w:tblStylePr>
    <w:tblStylePr w:type="band1Vert">
      <w:tblPr/>
      <w:tcPr>
        <w:shd w:val="clear" w:color="auto" w:fill="F2F4F6" w:themeFill="accent5" w:themeFillTint="33"/>
      </w:tcPr>
    </w:tblStylePr>
    <w:tblStylePr w:type="band1Horz">
      <w:tblPr/>
      <w:tcPr>
        <w:shd w:val="clear" w:color="auto" w:fill="F2F4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27FF7"/>
    <w:rPr>
      <w:color w:val="27538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470B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70B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70B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70B6" w:themeColor="accent6"/>
        </w:tcBorders>
        <w:shd w:val="clear" w:color="auto" w:fill="FFFFFF" w:themeFill="background1"/>
      </w:tcPr>
    </w:tblStylePr>
    <w:tblStylePr w:type="band1Vert">
      <w:tblPr/>
      <w:tcPr>
        <w:shd w:val="clear" w:color="auto" w:fill="D3E2F2" w:themeFill="accent6" w:themeFillTint="33"/>
      </w:tcPr>
    </w:tblStylePr>
    <w:tblStylePr w:type="band1Horz">
      <w:tblPr/>
      <w:tcPr>
        <w:shd w:val="clear" w:color="auto" w:fill="D3E2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B27FF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B27FF7"/>
    <w:rPr>
      <w:rFonts w:ascii="Consolas" w:hAnsi="Consolas" w:cs="Arial"/>
      <w:sz w:val="20"/>
      <w:szCs w:val="20"/>
    </w:rPr>
  </w:style>
  <w:style w:type="table" w:styleId="MediumGrid1">
    <w:name w:val="Medium Grid 1"/>
    <w:basedOn w:val="TableNormal"/>
    <w:uiPriority w:val="67"/>
    <w:semiHidden/>
    <w:unhideWhenUsed/>
    <w:rsid w:val="00B27FF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B27FF7"/>
    <w:tblPr>
      <w:tblStyleRowBandSize w:val="1"/>
      <w:tblStyleColBandSize w:val="1"/>
      <w:tblBorders>
        <w:top w:val="single" w:sz="8" w:space="0" w:color="849CAD" w:themeColor="accent1" w:themeTint="BF"/>
        <w:left w:val="single" w:sz="8" w:space="0" w:color="849CAD" w:themeColor="accent1" w:themeTint="BF"/>
        <w:bottom w:val="single" w:sz="8" w:space="0" w:color="849CAD" w:themeColor="accent1" w:themeTint="BF"/>
        <w:right w:val="single" w:sz="8" w:space="0" w:color="849CAD" w:themeColor="accent1" w:themeTint="BF"/>
        <w:insideH w:val="single" w:sz="8" w:space="0" w:color="849CAD" w:themeColor="accent1" w:themeTint="BF"/>
        <w:insideV w:val="single" w:sz="8" w:space="0" w:color="849CAD" w:themeColor="accent1" w:themeTint="BF"/>
      </w:tblBorders>
    </w:tblPr>
    <w:tcPr>
      <w:shd w:val="clear" w:color="auto" w:fill="D6DEE4" w:themeFill="accent1" w:themeFillTint="3F"/>
    </w:tcPr>
    <w:tblStylePr w:type="firstRow">
      <w:rPr>
        <w:b/>
        <w:bCs/>
      </w:rPr>
    </w:tblStylePr>
    <w:tblStylePr w:type="lastRow">
      <w:rPr>
        <w:b/>
        <w:bCs/>
      </w:rPr>
      <w:tblPr/>
      <w:tcPr>
        <w:tcBorders>
          <w:top w:val="single" w:sz="18" w:space="0" w:color="849CAD" w:themeColor="accent1" w:themeTint="BF"/>
        </w:tcBorders>
      </w:tcPr>
    </w:tblStylePr>
    <w:tblStylePr w:type="firstCol">
      <w:rPr>
        <w:b/>
        <w:bCs/>
      </w:rPr>
    </w:tblStylePr>
    <w:tblStylePr w:type="lastCol">
      <w:rPr>
        <w:b/>
        <w:bCs/>
      </w:rPr>
    </w:tblStylePr>
    <w:tblStylePr w:type="band1Vert">
      <w:tblPr/>
      <w:tcPr>
        <w:shd w:val="clear" w:color="auto" w:fill="ADBDC8" w:themeFill="accent1" w:themeFillTint="7F"/>
      </w:tcPr>
    </w:tblStylePr>
    <w:tblStylePr w:type="band1Horz">
      <w:tblPr/>
      <w:tcPr>
        <w:shd w:val="clear" w:color="auto" w:fill="ADBDC8" w:themeFill="accent1" w:themeFillTint="7F"/>
      </w:tcPr>
    </w:tblStylePr>
  </w:style>
  <w:style w:type="table" w:styleId="MediumGrid1-Accent2">
    <w:name w:val="Medium Grid 1 Accent 2"/>
    <w:basedOn w:val="TableNormal"/>
    <w:uiPriority w:val="67"/>
    <w:semiHidden/>
    <w:unhideWhenUsed/>
    <w:rsid w:val="00B27FF7"/>
    <w:tblPr>
      <w:tblStyleRowBandSize w:val="1"/>
      <w:tblStyleColBandSize w:val="1"/>
      <w:tblBorders>
        <w:top w:val="single" w:sz="8" w:space="0" w:color="BBBC75" w:themeColor="accent2" w:themeTint="BF"/>
        <w:left w:val="single" w:sz="8" w:space="0" w:color="BBBC75" w:themeColor="accent2" w:themeTint="BF"/>
        <w:bottom w:val="single" w:sz="8" w:space="0" w:color="BBBC75" w:themeColor="accent2" w:themeTint="BF"/>
        <w:right w:val="single" w:sz="8" w:space="0" w:color="BBBC75" w:themeColor="accent2" w:themeTint="BF"/>
        <w:insideH w:val="single" w:sz="8" w:space="0" w:color="BBBC75" w:themeColor="accent2" w:themeTint="BF"/>
        <w:insideV w:val="single" w:sz="8" w:space="0" w:color="BBBC75" w:themeColor="accent2" w:themeTint="BF"/>
      </w:tblBorders>
    </w:tblPr>
    <w:tcPr>
      <w:shd w:val="clear" w:color="auto" w:fill="E8E9D1" w:themeFill="accent2" w:themeFillTint="3F"/>
    </w:tcPr>
    <w:tblStylePr w:type="firstRow">
      <w:rPr>
        <w:b/>
        <w:bCs/>
      </w:rPr>
    </w:tblStylePr>
    <w:tblStylePr w:type="lastRow">
      <w:rPr>
        <w:b/>
        <w:bCs/>
      </w:rPr>
      <w:tblPr/>
      <w:tcPr>
        <w:tcBorders>
          <w:top w:val="single" w:sz="18" w:space="0" w:color="BBBC75" w:themeColor="accent2" w:themeTint="BF"/>
        </w:tcBorders>
      </w:tcPr>
    </w:tblStylePr>
    <w:tblStylePr w:type="firstCol">
      <w:rPr>
        <w:b/>
        <w:bCs/>
      </w:rPr>
    </w:tblStylePr>
    <w:tblStylePr w:type="lastCol">
      <w:rPr>
        <w:b/>
        <w:bCs/>
      </w:rPr>
    </w:tblStylePr>
    <w:tblStylePr w:type="band1Vert">
      <w:tblPr/>
      <w:tcPr>
        <w:shd w:val="clear" w:color="auto" w:fill="D1D2A3" w:themeFill="accent2" w:themeFillTint="7F"/>
      </w:tcPr>
    </w:tblStylePr>
    <w:tblStylePr w:type="band1Horz">
      <w:tblPr/>
      <w:tcPr>
        <w:shd w:val="clear" w:color="auto" w:fill="D1D2A3" w:themeFill="accent2" w:themeFillTint="7F"/>
      </w:tcPr>
    </w:tblStylePr>
  </w:style>
  <w:style w:type="table" w:styleId="MediumGrid1-Accent3">
    <w:name w:val="Medium Grid 1 Accent 3"/>
    <w:basedOn w:val="TableNormal"/>
    <w:uiPriority w:val="67"/>
    <w:semiHidden/>
    <w:unhideWhenUsed/>
    <w:rsid w:val="00B27FF7"/>
    <w:tblPr>
      <w:tblStyleRowBandSize w:val="1"/>
      <w:tblStyleColBandSize w:val="1"/>
      <w:tblBorders>
        <w:top w:val="single" w:sz="8" w:space="0" w:color="6CD5E8" w:themeColor="accent3" w:themeTint="BF"/>
        <w:left w:val="single" w:sz="8" w:space="0" w:color="6CD5E8" w:themeColor="accent3" w:themeTint="BF"/>
        <w:bottom w:val="single" w:sz="8" w:space="0" w:color="6CD5E8" w:themeColor="accent3" w:themeTint="BF"/>
        <w:right w:val="single" w:sz="8" w:space="0" w:color="6CD5E8" w:themeColor="accent3" w:themeTint="BF"/>
        <w:insideH w:val="single" w:sz="8" w:space="0" w:color="6CD5E8" w:themeColor="accent3" w:themeTint="BF"/>
        <w:insideV w:val="single" w:sz="8" w:space="0" w:color="6CD5E8" w:themeColor="accent3" w:themeTint="BF"/>
      </w:tblBorders>
    </w:tblPr>
    <w:tcPr>
      <w:shd w:val="clear" w:color="auto" w:fill="CEF1F7" w:themeFill="accent3" w:themeFillTint="3F"/>
    </w:tcPr>
    <w:tblStylePr w:type="firstRow">
      <w:rPr>
        <w:b/>
        <w:bCs/>
      </w:rPr>
    </w:tblStylePr>
    <w:tblStylePr w:type="lastRow">
      <w:rPr>
        <w:b/>
        <w:bCs/>
      </w:rPr>
      <w:tblPr/>
      <w:tcPr>
        <w:tcBorders>
          <w:top w:val="single" w:sz="18" w:space="0" w:color="6CD5E8" w:themeColor="accent3" w:themeTint="BF"/>
        </w:tcBorders>
      </w:tcPr>
    </w:tblStylePr>
    <w:tblStylePr w:type="firstCol">
      <w:rPr>
        <w:b/>
        <w:bCs/>
      </w:rPr>
    </w:tblStylePr>
    <w:tblStylePr w:type="lastCol">
      <w:rPr>
        <w:b/>
        <w:bCs/>
      </w:rPr>
    </w:tblStylePr>
    <w:tblStylePr w:type="band1Vert">
      <w:tblPr/>
      <w:tcPr>
        <w:shd w:val="clear" w:color="auto" w:fill="9DE3F0" w:themeFill="accent3" w:themeFillTint="7F"/>
      </w:tcPr>
    </w:tblStylePr>
    <w:tblStylePr w:type="band1Horz">
      <w:tblPr/>
      <w:tcPr>
        <w:shd w:val="clear" w:color="auto" w:fill="9DE3F0" w:themeFill="accent3" w:themeFillTint="7F"/>
      </w:tcPr>
    </w:tblStylePr>
  </w:style>
  <w:style w:type="table" w:styleId="MediumGrid1-Accent4">
    <w:name w:val="Medium Grid 1 Accent 4"/>
    <w:basedOn w:val="TableNormal"/>
    <w:uiPriority w:val="67"/>
    <w:semiHidden/>
    <w:unhideWhenUsed/>
    <w:rsid w:val="00B27FF7"/>
    <w:tblPr>
      <w:tblStyleRowBandSize w:val="1"/>
      <w:tblStyleColBandSize w:val="1"/>
      <w:tblBorders>
        <w:top w:val="single" w:sz="8" w:space="0" w:color="C6C8CC" w:themeColor="accent4" w:themeTint="BF"/>
        <w:left w:val="single" w:sz="8" w:space="0" w:color="C6C8CC" w:themeColor="accent4" w:themeTint="BF"/>
        <w:bottom w:val="single" w:sz="8" w:space="0" w:color="C6C8CC" w:themeColor="accent4" w:themeTint="BF"/>
        <w:right w:val="single" w:sz="8" w:space="0" w:color="C6C8CC" w:themeColor="accent4" w:themeTint="BF"/>
        <w:insideH w:val="single" w:sz="8" w:space="0" w:color="C6C8CC" w:themeColor="accent4" w:themeTint="BF"/>
        <w:insideV w:val="single" w:sz="8" w:space="0" w:color="C6C8CC" w:themeColor="accent4" w:themeTint="BF"/>
      </w:tblBorders>
    </w:tblPr>
    <w:tcPr>
      <w:shd w:val="clear" w:color="auto" w:fill="ECECEE" w:themeFill="accent4" w:themeFillTint="3F"/>
    </w:tcPr>
    <w:tblStylePr w:type="firstRow">
      <w:rPr>
        <w:b/>
        <w:bCs/>
      </w:rPr>
    </w:tblStylePr>
    <w:tblStylePr w:type="lastRow">
      <w:rPr>
        <w:b/>
        <w:bCs/>
      </w:rPr>
      <w:tblPr/>
      <w:tcPr>
        <w:tcBorders>
          <w:top w:val="single" w:sz="18" w:space="0" w:color="C6C8CC" w:themeColor="accent4" w:themeTint="BF"/>
        </w:tcBorders>
      </w:tcPr>
    </w:tblStylePr>
    <w:tblStylePr w:type="firstCol">
      <w:rPr>
        <w:b/>
        <w:bCs/>
      </w:rPr>
    </w:tblStylePr>
    <w:tblStylePr w:type="lastCol">
      <w:rPr>
        <w:b/>
        <w:bCs/>
      </w:rPr>
    </w:tblStylePr>
    <w:tblStylePr w:type="band1Vert">
      <w:tblPr/>
      <w:tcPr>
        <w:shd w:val="clear" w:color="auto" w:fill="D9DADD" w:themeFill="accent4" w:themeFillTint="7F"/>
      </w:tcPr>
    </w:tblStylePr>
    <w:tblStylePr w:type="band1Horz">
      <w:tblPr/>
      <w:tcPr>
        <w:shd w:val="clear" w:color="auto" w:fill="D9DADD" w:themeFill="accent4" w:themeFillTint="7F"/>
      </w:tcPr>
    </w:tblStylePr>
  </w:style>
  <w:style w:type="table" w:styleId="MediumGrid1-Accent5">
    <w:name w:val="Medium Grid 1 Accent 5"/>
    <w:basedOn w:val="TableNormal"/>
    <w:uiPriority w:val="67"/>
    <w:semiHidden/>
    <w:unhideWhenUsed/>
    <w:rsid w:val="00B27FF7"/>
    <w:tblPr>
      <w:tblStyleRowBandSize w:val="1"/>
      <w:tblStyleColBandSize w:val="1"/>
      <w:tblBorders>
        <w:top w:val="single" w:sz="8" w:space="0" w:color="CFD7DE" w:themeColor="accent5" w:themeTint="BF"/>
        <w:left w:val="single" w:sz="8" w:space="0" w:color="CFD7DE" w:themeColor="accent5" w:themeTint="BF"/>
        <w:bottom w:val="single" w:sz="8" w:space="0" w:color="CFD7DE" w:themeColor="accent5" w:themeTint="BF"/>
        <w:right w:val="single" w:sz="8" w:space="0" w:color="CFD7DE" w:themeColor="accent5" w:themeTint="BF"/>
        <w:insideH w:val="single" w:sz="8" w:space="0" w:color="CFD7DE" w:themeColor="accent5" w:themeTint="BF"/>
        <w:insideV w:val="single" w:sz="8" w:space="0" w:color="CFD7DE" w:themeColor="accent5" w:themeTint="BF"/>
      </w:tblBorders>
    </w:tblPr>
    <w:tcPr>
      <w:shd w:val="clear" w:color="auto" w:fill="EFF1F4" w:themeFill="accent5" w:themeFillTint="3F"/>
    </w:tcPr>
    <w:tblStylePr w:type="firstRow">
      <w:rPr>
        <w:b/>
        <w:bCs/>
      </w:rPr>
    </w:tblStylePr>
    <w:tblStylePr w:type="lastRow">
      <w:rPr>
        <w:b/>
        <w:bCs/>
      </w:rPr>
      <w:tblPr/>
      <w:tcPr>
        <w:tcBorders>
          <w:top w:val="single" w:sz="18" w:space="0" w:color="CFD7DE" w:themeColor="accent5" w:themeTint="BF"/>
        </w:tcBorders>
      </w:tcPr>
    </w:tblStylePr>
    <w:tblStylePr w:type="firstCol">
      <w:rPr>
        <w:b/>
        <w:bCs/>
      </w:rPr>
    </w:tblStylePr>
    <w:tblStylePr w:type="lastCol">
      <w:rPr>
        <w:b/>
        <w:bCs/>
      </w:rPr>
    </w:tblStylePr>
    <w:tblStylePr w:type="band1Vert">
      <w:tblPr/>
      <w:tcPr>
        <w:shd w:val="clear" w:color="auto" w:fill="DFE4E9" w:themeFill="accent5" w:themeFillTint="7F"/>
      </w:tcPr>
    </w:tblStylePr>
    <w:tblStylePr w:type="band1Horz">
      <w:tblPr/>
      <w:tcPr>
        <w:shd w:val="clear" w:color="auto" w:fill="DFE4E9" w:themeFill="accent5" w:themeFillTint="7F"/>
      </w:tcPr>
    </w:tblStylePr>
  </w:style>
  <w:style w:type="table" w:styleId="MediumGrid1-Accent6">
    <w:name w:val="Medium Grid 1 Accent 6"/>
    <w:basedOn w:val="TableNormal"/>
    <w:uiPriority w:val="67"/>
    <w:semiHidden/>
    <w:unhideWhenUsed/>
    <w:rsid w:val="00B27FF7"/>
    <w:tblPr>
      <w:tblStyleRowBandSize w:val="1"/>
      <w:tblStyleColBandSize w:val="1"/>
      <w:tblBorders>
        <w:top w:val="single" w:sz="8" w:space="0" w:color="5E92D1" w:themeColor="accent6" w:themeTint="BF"/>
        <w:left w:val="single" w:sz="8" w:space="0" w:color="5E92D1" w:themeColor="accent6" w:themeTint="BF"/>
        <w:bottom w:val="single" w:sz="8" w:space="0" w:color="5E92D1" w:themeColor="accent6" w:themeTint="BF"/>
        <w:right w:val="single" w:sz="8" w:space="0" w:color="5E92D1" w:themeColor="accent6" w:themeTint="BF"/>
        <w:insideH w:val="single" w:sz="8" w:space="0" w:color="5E92D1" w:themeColor="accent6" w:themeTint="BF"/>
        <w:insideV w:val="single" w:sz="8" w:space="0" w:color="5E92D1" w:themeColor="accent6" w:themeTint="BF"/>
      </w:tblBorders>
    </w:tblPr>
    <w:tcPr>
      <w:shd w:val="clear" w:color="auto" w:fill="C9DBEF" w:themeFill="accent6" w:themeFillTint="3F"/>
    </w:tcPr>
    <w:tblStylePr w:type="firstRow">
      <w:rPr>
        <w:b/>
        <w:bCs/>
      </w:rPr>
    </w:tblStylePr>
    <w:tblStylePr w:type="lastRow">
      <w:rPr>
        <w:b/>
        <w:bCs/>
      </w:rPr>
      <w:tblPr/>
      <w:tcPr>
        <w:tcBorders>
          <w:top w:val="single" w:sz="18" w:space="0" w:color="5E92D1" w:themeColor="accent6" w:themeTint="BF"/>
        </w:tcBorders>
      </w:tcPr>
    </w:tblStylePr>
    <w:tblStylePr w:type="firstCol">
      <w:rPr>
        <w:b/>
        <w:bCs/>
      </w:rPr>
    </w:tblStylePr>
    <w:tblStylePr w:type="lastCol">
      <w:rPr>
        <w:b/>
        <w:bCs/>
      </w:rPr>
    </w:tblStylePr>
    <w:tblStylePr w:type="band1Vert">
      <w:tblPr/>
      <w:tcPr>
        <w:shd w:val="clear" w:color="auto" w:fill="93B7E0" w:themeFill="accent6" w:themeFillTint="7F"/>
      </w:tcPr>
    </w:tblStylePr>
    <w:tblStylePr w:type="band1Horz">
      <w:tblPr/>
      <w:tcPr>
        <w:shd w:val="clear" w:color="auto" w:fill="93B7E0" w:themeFill="accent6" w:themeFillTint="7F"/>
      </w:tcPr>
    </w:tblStylePr>
  </w:style>
  <w:style w:type="table" w:styleId="MediumGrid2">
    <w:name w:val="Medium Grid 2"/>
    <w:basedOn w:val="TableNormal"/>
    <w:uiPriority w:val="68"/>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5F7B8F" w:themeColor="accent1"/>
        <w:left w:val="single" w:sz="8" w:space="0" w:color="5F7B8F" w:themeColor="accent1"/>
        <w:bottom w:val="single" w:sz="8" w:space="0" w:color="5F7B8F" w:themeColor="accent1"/>
        <w:right w:val="single" w:sz="8" w:space="0" w:color="5F7B8F" w:themeColor="accent1"/>
        <w:insideH w:val="single" w:sz="8" w:space="0" w:color="5F7B8F" w:themeColor="accent1"/>
        <w:insideV w:val="single" w:sz="8" w:space="0" w:color="5F7B8F" w:themeColor="accent1"/>
      </w:tblBorders>
    </w:tblPr>
    <w:tcPr>
      <w:shd w:val="clear" w:color="auto" w:fill="D6DEE4" w:themeFill="accent1" w:themeFillTint="3F"/>
    </w:tcPr>
    <w:tblStylePr w:type="firstRow">
      <w:rPr>
        <w:b/>
        <w:bCs/>
        <w:color w:val="000000" w:themeColor="text1"/>
      </w:rPr>
      <w:tblPr/>
      <w:tcPr>
        <w:shd w:val="clear" w:color="auto" w:fill="EEF2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4E9" w:themeFill="accent1" w:themeFillTint="33"/>
      </w:tcPr>
    </w:tblStylePr>
    <w:tblStylePr w:type="band1Vert">
      <w:tblPr/>
      <w:tcPr>
        <w:shd w:val="clear" w:color="auto" w:fill="ADBDC8" w:themeFill="accent1" w:themeFillTint="7F"/>
      </w:tcPr>
    </w:tblStylePr>
    <w:tblStylePr w:type="band1Horz">
      <w:tblPr/>
      <w:tcPr>
        <w:tcBorders>
          <w:insideH w:val="single" w:sz="6" w:space="0" w:color="5F7B8F" w:themeColor="accent1"/>
          <w:insideV w:val="single" w:sz="6" w:space="0" w:color="5F7B8F" w:themeColor="accent1"/>
        </w:tcBorders>
        <w:shd w:val="clear" w:color="auto" w:fill="ADBDC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9FA04E" w:themeColor="accent2"/>
        <w:left w:val="single" w:sz="8" w:space="0" w:color="9FA04E" w:themeColor="accent2"/>
        <w:bottom w:val="single" w:sz="8" w:space="0" w:color="9FA04E" w:themeColor="accent2"/>
        <w:right w:val="single" w:sz="8" w:space="0" w:color="9FA04E" w:themeColor="accent2"/>
        <w:insideH w:val="single" w:sz="8" w:space="0" w:color="9FA04E" w:themeColor="accent2"/>
        <w:insideV w:val="single" w:sz="8" w:space="0" w:color="9FA04E" w:themeColor="accent2"/>
      </w:tblBorders>
    </w:tblPr>
    <w:tcPr>
      <w:shd w:val="clear" w:color="auto" w:fill="E8E9D1" w:themeFill="accent2" w:themeFillTint="3F"/>
    </w:tcPr>
    <w:tblStylePr w:type="firstRow">
      <w:rPr>
        <w:b/>
        <w:bCs/>
        <w:color w:val="000000" w:themeColor="text1"/>
      </w:rPr>
      <w:tblPr/>
      <w:tcPr>
        <w:shd w:val="clear" w:color="auto" w:fill="F6F6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DDA" w:themeFill="accent2" w:themeFillTint="33"/>
      </w:tcPr>
    </w:tblStylePr>
    <w:tblStylePr w:type="band1Vert">
      <w:tblPr/>
      <w:tcPr>
        <w:shd w:val="clear" w:color="auto" w:fill="D1D2A3" w:themeFill="accent2" w:themeFillTint="7F"/>
      </w:tcPr>
    </w:tblStylePr>
    <w:tblStylePr w:type="band1Horz">
      <w:tblPr/>
      <w:tcPr>
        <w:tcBorders>
          <w:insideH w:val="single" w:sz="6" w:space="0" w:color="9FA04E" w:themeColor="accent2"/>
          <w:insideV w:val="single" w:sz="6" w:space="0" w:color="9FA04E" w:themeColor="accent2"/>
        </w:tcBorders>
        <w:shd w:val="clear" w:color="auto" w:fill="D1D2A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3CC8E1" w:themeColor="accent3"/>
        <w:left w:val="single" w:sz="8" w:space="0" w:color="3CC8E1" w:themeColor="accent3"/>
        <w:bottom w:val="single" w:sz="8" w:space="0" w:color="3CC8E1" w:themeColor="accent3"/>
        <w:right w:val="single" w:sz="8" w:space="0" w:color="3CC8E1" w:themeColor="accent3"/>
        <w:insideH w:val="single" w:sz="8" w:space="0" w:color="3CC8E1" w:themeColor="accent3"/>
        <w:insideV w:val="single" w:sz="8" w:space="0" w:color="3CC8E1" w:themeColor="accent3"/>
      </w:tblBorders>
    </w:tblPr>
    <w:tcPr>
      <w:shd w:val="clear" w:color="auto" w:fill="CEF1F7" w:themeFill="accent3" w:themeFillTint="3F"/>
    </w:tcPr>
    <w:tblStylePr w:type="firstRow">
      <w:rPr>
        <w:b/>
        <w:bCs/>
        <w:color w:val="000000" w:themeColor="text1"/>
      </w:rPr>
      <w:tblPr/>
      <w:tcPr>
        <w:shd w:val="clear" w:color="auto" w:fill="EBF9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3F9" w:themeFill="accent3" w:themeFillTint="33"/>
      </w:tcPr>
    </w:tblStylePr>
    <w:tblStylePr w:type="band1Vert">
      <w:tblPr/>
      <w:tcPr>
        <w:shd w:val="clear" w:color="auto" w:fill="9DE3F0" w:themeFill="accent3" w:themeFillTint="7F"/>
      </w:tcPr>
    </w:tblStylePr>
    <w:tblStylePr w:type="band1Horz">
      <w:tblPr/>
      <w:tcPr>
        <w:tcBorders>
          <w:insideH w:val="single" w:sz="6" w:space="0" w:color="3CC8E1" w:themeColor="accent3"/>
          <w:insideV w:val="single" w:sz="6" w:space="0" w:color="3CC8E1" w:themeColor="accent3"/>
        </w:tcBorders>
        <w:shd w:val="clear" w:color="auto" w:fill="9DE3F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B3B6BB" w:themeColor="accent4"/>
        <w:left w:val="single" w:sz="8" w:space="0" w:color="B3B6BB" w:themeColor="accent4"/>
        <w:bottom w:val="single" w:sz="8" w:space="0" w:color="B3B6BB" w:themeColor="accent4"/>
        <w:right w:val="single" w:sz="8" w:space="0" w:color="B3B6BB" w:themeColor="accent4"/>
        <w:insideH w:val="single" w:sz="8" w:space="0" w:color="B3B6BB" w:themeColor="accent4"/>
        <w:insideV w:val="single" w:sz="8" w:space="0" w:color="B3B6BB" w:themeColor="accent4"/>
      </w:tblBorders>
    </w:tblPr>
    <w:tcPr>
      <w:shd w:val="clear" w:color="auto" w:fill="ECECEE" w:themeFill="accent4" w:themeFillTint="3F"/>
    </w:tcPr>
    <w:tblStylePr w:type="firstRow">
      <w:rPr>
        <w:b/>
        <w:bCs/>
        <w:color w:val="000000" w:themeColor="text1"/>
      </w:rPr>
      <w:tblPr/>
      <w:tcPr>
        <w:shd w:val="clear" w:color="auto" w:fill="F7F7F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F0F1" w:themeFill="accent4" w:themeFillTint="33"/>
      </w:tcPr>
    </w:tblStylePr>
    <w:tblStylePr w:type="band1Vert">
      <w:tblPr/>
      <w:tcPr>
        <w:shd w:val="clear" w:color="auto" w:fill="D9DADD" w:themeFill="accent4" w:themeFillTint="7F"/>
      </w:tcPr>
    </w:tblStylePr>
    <w:tblStylePr w:type="band1Horz">
      <w:tblPr/>
      <w:tcPr>
        <w:tcBorders>
          <w:insideH w:val="single" w:sz="6" w:space="0" w:color="B3B6BB" w:themeColor="accent4"/>
          <w:insideV w:val="single" w:sz="6" w:space="0" w:color="B3B6BB" w:themeColor="accent4"/>
        </w:tcBorders>
        <w:shd w:val="clear" w:color="auto" w:fill="D9DAD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C0CAD3" w:themeColor="accent5"/>
        <w:left w:val="single" w:sz="8" w:space="0" w:color="C0CAD3" w:themeColor="accent5"/>
        <w:bottom w:val="single" w:sz="8" w:space="0" w:color="C0CAD3" w:themeColor="accent5"/>
        <w:right w:val="single" w:sz="8" w:space="0" w:color="C0CAD3" w:themeColor="accent5"/>
        <w:insideH w:val="single" w:sz="8" w:space="0" w:color="C0CAD3" w:themeColor="accent5"/>
        <w:insideV w:val="single" w:sz="8" w:space="0" w:color="C0CAD3" w:themeColor="accent5"/>
      </w:tblBorders>
    </w:tblPr>
    <w:tcPr>
      <w:shd w:val="clear" w:color="auto" w:fill="EFF1F4" w:themeFill="accent5" w:themeFillTint="3F"/>
    </w:tcPr>
    <w:tblStylePr w:type="firstRow">
      <w:rPr>
        <w:b/>
        <w:bCs/>
        <w:color w:val="000000" w:themeColor="text1"/>
      </w:rPr>
      <w:tblPr/>
      <w:tcPr>
        <w:shd w:val="clear" w:color="auto" w:fill="F8F9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4F6" w:themeFill="accent5" w:themeFillTint="33"/>
      </w:tcPr>
    </w:tblStylePr>
    <w:tblStylePr w:type="band1Vert">
      <w:tblPr/>
      <w:tcPr>
        <w:shd w:val="clear" w:color="auto" w:fill="DFE4E9" w:themeFill="accent5" w:themeFillTint="7F"/>
      </w:tcPr>
    </w:tblStylePr>
    <w:tblStylePr w:type="band1Horz">
      <w:tblPr/>
      <w:tcPr>
        <w:tcBorders>
          <w:insideH w:val="single" w:sz="6" w:space="0" w:color="C0CAD3" w:themeColor="accent5"/>
          <w:insideV w:val="single" w:sz="6" w:space="0" w:color="C0CAD3" w:themeColor="accent5"/>
        </w:tcBorders>
        <w:shd w:val="clear" w:color="auto" w:fill="DFE4E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3470B6" w:themeColor="accent6"/>
        <w:left w:val="single" w:sz="8" w:space="0" w:color="3470B6" w:themeColor="accent6"/>
        <w:bottom w:val="single" w:sz="8" w:space="0" w:color="3470B6" w:themeColor="accent6"/>
        <w:right w:val="single" w:sz="8" w:space="0" w:color="3470B6" w:themeColor="accent6"/>
        <w:insideH w:val="single" w:sz="8" w:space="0" w:color="3470B6" w:themeColor="accent6"/>
        <w:insideV w:val="single" w:sz="8" w:space="0" w:color="3470B6" w:themeColor="accent6"/>
      </w:tblBorders>
    </w:tblPr>
    <w:tcPr>
      <w:shd w:val="clear" w:color="auto" w:fill="C9DBEF" w:themeFill="accent6" w:themeFillTint="3F"/>
    </w:tcPr>
    <w:tblStylePr w:type="firstRow">
      <w:rPr>
        <w:b/>
        <w:bCs/>
        <w:color w:val="000000" w:themeColor="text1"/>
      </w:rPr>
      <w:tblPr/>
      <w:tcPr>
        <w:shd w:val="clear" w:color="auto" w:fill="E9F0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2F2" w:themeFill="accent6" w:themeFillTint="33"/>
      </w:tcPr>
    </w:tblStylePr>
    <w:tblStylePr w:type="band1Vert">
      <w:tblPr/>
      <w:tcPr>
        <w:shd w:val="clear" w:color="auto" w:fill="93B7E0" w:themeFill="accent6" w:themeFillTint="7F"/>
      </w:tcPr>
    </w:tblStylePr>
    <w:tblStylePr w:type="band1Horz">
      <w:tblPr/>
      <w:tcPr>
        <w:tcBorders>
          <w:insideH w:val="single" w:sz="6" w:space="0" w:color="3470B6" w:themeColor="accent6"/>
          <w:insideV w:val="single" w:sz="6" w:space="0" w:color="3470B6" w:themeColor="accent6"/>
        </w:tcBorders>
        <w:shd w:val="clear" w:color="auto" w:fill="93B7E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B27FF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B27FF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DEE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7B8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7B8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7B8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7B8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BDC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BDC8" w:themeFill="accent1" w:themeFillTint="7F"/>
      </w:tcPr>
    </w:tblStylePr>
  </w:style>
  <w:style w:type="table" w:styleId="MediumGrid3-Accent2">
    <w:name w:val="Medium Grid 3 Accent 2"/>
    <w:basedOn w:val="TableNormal"/>
    <w:uiPriority w:val="69"/>
    <w:semiHidden/>
    <w:unhideWhenUsed/>
    <w:rsid w:val="00B27FF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9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A04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A04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A04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A04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1D2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1D2A3" w:themeFill="accent2" w:themeFillTint="7F"/>
      </w:tcPr>
    </w:tblStylePr>
  </w:style>
  <w:style w:type="table" w:styleId="MediumGrid3-Accent3">
    <w:name w:val="Medium Grid 3 Accent 3"/>
    <w:basedOn w:val="TableNormal"/>
    <w:uiPriority w:val="69"/>
    <w:semiHidden/>
    <w:unhideWhenUsed/>
    <w:rsid w:val="00B27FF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F1F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C8E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C8E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C8E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C8E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E3F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E3F0" w:themeFill="accent3" w:themeFillTint="7F"/>
      </w:tcPr>
    </w:tblStylePr>
  </w:style>
  <w:style w:type="table" w:styleId="MediumGrid3-Accent4">
    <w:name w:val="Medium Grid 3 Accent 4"/>
    <w:basedOn w:val="TableNormal"/>
    <w:uiPriority w:val="69"/>
    <w:semiHidden/>
    <w:unhideWhenUsed/>
    <w:rsid w:val="00B27FF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CE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B6B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B6B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B6B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B6B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DAD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DADD" w:themeFill="accent4" w:themeFillTint="7F"/>
      </w:tcPr>
    </w:tblStylePr>
  </w:style>
  <w:style w:type="table" w:styleId="MediumGrid3-Accent5">
    <w:name w:val="Medium Grid 3 Accent 5"/>
    <w:basedOn w:val="TableNormal"/>
    <w:uiPriority w:val="69"/>
    <w:semiHidden/>
    <w:unhideWhenUsed/>
    <w:rsid w:val="00B27FF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1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CAD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CAD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CAD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CAD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E4E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E4E9" w:themeFill="accent5" w:themeFillTint="7F"/>
      </w:tcPr>
    </w:tblStylePr>
  </w:style>
  <w:style w:type="table" w:styleId="MediumGrid3-Accent6">
    <w:name w:val="Medium Grid 3 Accent 6"/>
    <w:basedOn w:val="TableNormal"/>
    <w:uiPriority w:val="69"/>
    <w:semiHidden/>
    <w:unhideWhenUsed/>
    <w:rsid w:val="00B27FF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DBE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70B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70B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70B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70B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B7E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B7E0" w:themeFill="accent6" w:themeFillTint="7F"/>
      </w:tcPr>
    </w:tblStylePr>
  </w:style>
  <w:style w:type="table" w:styleId="MediumList1">
    <w:name w:val="Medium List 1"/>
    <w:basedOn w:val="TableNormal"/>
    <w:uiPriority w:val="65"/>
    <w:semiHidden/>
    <w:unhideWhenUsed/>
    <w:rsid w:val="00B27FF7"/>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BE0F0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B27FF7"/>
    <w:rPr>
      <w:color w:val="000000" w:themeColor="text1"/>
    </w:rPr>
    <w:tblPr>
      <w:tblStyleRowBandSize w:val="1"/>
      <w:tblStyleColBandSize w:val="1"/>
      <w:tblBorders>
        <w:top w:val="single" w:sz="8" w:space="0" w:color="5F7B8F" w:themeColor="accent1"/>
        <w:bottom w:val="single" w:sz="8" w:space="0" w:color="5F7B8F" w:themeColor="accent1"/>
      </w:tblBorders>
    </w:tblPr>
    <w:tblStylePr w:type="firstRow">
      <w:rPr>
        <w:rFonts w:asciiTheme="majorHAnsi" w:eastAsiaTheme="majorEastAsia" w:hAnsiTheme="majorHAnsi" w:cstheme="majorBidi"/>
      </w:rPr>
      <w:tblPr/>
      <w:tcPr>
        <w:tcBorders>
          <w:top w:val="nil"/>
          <w:bottom w:val="single" w:sz="8" w:space="0" w:color="5F7B8F" w:themeColor="accent1"/>
        </w:tcBorders>
      </w:tcPr>
    </w:tblStylePr>
    <w:tblStylePr w:type="lastRow">
      <w:rPr>
        <w:b/>
        <w:bCs/>
        <w:color w:val="BE0F05" w:themeColor="text2"/>
      </w:rPr>
      <w:tblPr/>
      <w:tcPr>
        <w:tcBorders>
          <w:top w:val="single" w:sz="8" w:space="0" w:color="5F7B8F" w:themeColor="accent1"/>
          <w:bottom w:val="single" w:sz="8" w:space="0" w:color="5F7B8F" w:themeColor="accent1"/>
        </w:tcBorders>
      </w:tcPr>
    </w:tblStylePr>
    <w:tblStylePr w:type="firstCol">
      <w:rPr>
        <w:b/>
        <w:bCs/>
      </w:rPr>
    </w:tblStylePr>
    <w:tblStylePr w:type="lastCol">
      <w:rPr>
        <w:b/>
        <w:bCs/>
      </w:rPr>
      <w:tblPr/>
      <w:tcPr>
        <w:tcBorders>
          <w:top w:val="single" w:sz="8" w:space="0" w:color="5F7B8F" w:themeColor="accent1"/>
          <w:bottom w:val="single" w:sz="8" w:space="0" w:color="5F7B8F" w:themeColor="accent1"/>
        </w:tcBorders>
      </w:tcPr>
    </w:tblStylePr>
    <w:tblStylePr w:type="band1Vert">
      <w:tblPr/>
      <w:tcPr>
        <w:shd w:val="clear" w:color="auto" w:fill="D6DEE4" w:themeFill="accent1" w:themeFillTint="3F"/>
      </w:tcPr>
    </w:tblStylePr>
    <w:tblStylePr w:type="band1Horz">
      <w:tblPr/>
      <w:tcPr>
        <w:shd w:val="clear" w:color="auto" w:fill="D6DEE4" w:themeFill="accent1" w:themeFillTint="3F"/>
      </w:tcPr>
    </w:tblStylePr>
  </w:style>
  <w:style w:type="table" w:styleId="MediumList1-Accent2">
    <w:name w:val="Medium List 1 Accent 2"/>
    <w:basedOn w:val="TableNormal"/>
    <w:uiPriority w:val="65"/>
    <w:semiHidden/>
    <w:unhideWhenUsed/>
    <w:rsid w:val="00B27FF7"/>
    <w:rPr>
      <w:color w:val="000000" w:themeColor="text1"/>
    </w:rPr>
    <w:tblPr>
      <w:tblStyleRowBandSize w:val="1"/>
      <w:tblStyleColBandSize w:val="1"/>
      <w:tblBorders>
        <w:top w:val="single" w:sz="8" w:space="0" w:color="9FA04E" w:themeColor="accent2"/>
        <w:bottom w:val="single" w:sz="8" w:space="0" w:color="9FA04E" w:themeColor="accent2"/>
      </w:tblBorders>
    </w:tblPr>
    <w:tblStylePr w:type="firstRow">
      <w:rPr>
        <w:rFonts w:asciiTheme="majorHAnsi" w:eastAsiaTheme="majorEastAsia" w:hAnsiTheme="majorHAnsi" w:cstheme="majorBidi"/>
      </w:rPr>
      <w:tblPr/>
      <w:tcPr>
        <w:tcBorders>
          <w:top w:val="nil"/>
          <w:bottom w:val="single" w:sz="8" w:space="0" w:color="9FA04E" w:themeColor="accent2"/>
        </w:tcBorders>
      </w:tcPr>
    </w:tblStylePr>
    <w:tblStylePr w:type="lastRow">
      <w:rPr>
        <w:b/>
        <w:bCs/>
        <w:color w:val="BE0F05" w:themeColor="text2"/>
      </w:rPr>
      <w:tblPr/>
      <w:tcPr>
        <w:tcBorders>
          <w:top w:val="single" w:sz="8" w:space="0" w:color="9FA04E" w:themeColor="accent2"/>
          <w:bottom w:val="single" w:sz="8" w:space="0" w:color="9FA04E" w:themeColor="accent2"/>
        </w:tcBorders>
      </w:tcPr>
    </w:tblStylePr>
    <w:tblStylePr w:type="firstCol">
      <w:rPr>
        <w:b/>
        <w:bCs/>
      </w:rPr>
    </w:tblStylePr>
    <w:tblStylePr w:type="lastCol">
      <w:rPr>
        <w:b/>
        <w:bCs/>
      </w:rPr>
      <w:tblPr/>
      <w:tcPr>
        <w:tcBorders>
          <w:top w:val="single" w:sz="8" w:space="0" w:color="9FA04E" w:themeColor="accent2"/>
          <w:bottom w:val="single" w:sz="8" w:space="0" w:color="9FA04E" w:themeColor="accent2"/>
        </w:tcBorders>
      </w:tcPr>
    </w:tblStylePr>
    <w:tblStylePr w:type="band1Vert">
      <w:tblPr/>
      <w:tcPr>
        <w:shd w:val="clear" w:color="auto" w:fill="E8E9D1" w:themeFill="accent2" w:themeFillTint="3F"/>
      </w:tcPr>
    </w:tblStylePr>
    <w:tblStylePr w:type="band1Horz">
      <w:tblPr/>
      <w:tcPr>
        <w:shd w:val="clear" w:color="auto" w:fill="E8E9D1" w:themeFill="accent2" w:themeFillTint="3F"/>
      </w:tcPr>
    </w:tblStylePr>
  </w:style>
  <w:style w:type="table" w:styleId="MediumList1-Accent3">
    <w:name w:val="Medium List 1 Accent 3"/>
    <w:basedOn w:val="TableNormal"/>
    <w:uiPriority w:val="65"/>
    <w:semiHidden/>
    <w:unhideWhenUsed/>
    <w:rsid w:val="00B27FF7"/>
    <w:rPr>
      <w:color w:val="000000" w:themeColor="text1"/>
    </w:rPr>
    <w:tblPr>
      <w:tblStyleRowBandSize w:val="1"/>
      <w:tblStyleColBandSize w:val="1"/>
      <w:tblBorders>
        <w:top w:val="single" w:sz="8" w:space="0" w:color="3CC8E1" w:themeColor="accent3"/>
        <w:bottom w:val="single" w:sz="8" w:space="0" w:color="3CC8E1" w:themeColor="accent3"/>
      </w:tblBorders>
    </w:tblPr>
    <w:tblStylePr w:type="firstRow">
      <w:rPr>
        <w:rFonts w:asciiTheme="majorHAnsi" w:eastAsiaTheme="majorEastAsia" w:hAnsiTheme="majorHAnsi" w:cstheme="majorBidi"/>
      </w:rPr>
      <w:tblPr/>
      <w:tcPr>
        <w:tcBorders>
          <w:top w:val="nil"/>
          <w:bottom w:val="single" w:sz="8" w:space="0" w:color="3CC8E1" w:themeColor="accent3"/>
        </w:tcBorders>
      </w:tcPr>
    </w:tblStylePr>
    <w:tblStylePr w:type="lastRow">
      <w:rPr>
        <w:b/>
        <w:bCs/>
        <w:color w:val="BE0F05" w:themeColor="text2"/>
      </w:rPr>
      <w:tblPr/>
      <w:tcPr>
        <w:tcBorders>
          <w:top w:val="single" w:sz="8" w:space="0" w:color="3CC8E1" w:themeColor="accent3"/>
          <w:bottom w:val="single" w:sz="8" w:space="0" w:color="3CC8E1" w:themeColor="accent3"/>
        </w:tcBorders>
      </w:tcPr>
    </w:tblStylePr>
    <w:tblStylePr w:type="firstCol">
      <w:rPr>
        <w:b/>
        <w:bCs/>
      </w:rPr>
    </w:tblStylePr>
    <w:tblStylePr w:type="lastCol">
      <w:rPr>
        <w:b/>
        <w:bCs/>
      </w:rPr>
      <w:tblPr/>
      <w:tcPr>
        <w:tcBorders>
          <w:top w:val="single" w:sz="8" w:space="0" w:color="3CC8E1" w:themeColor="accent3"/>
          <w:bottom w:val="single" w:sz="8" w:space="0" w:color="3CC8E1" w:themeColor="accent3"/>
        </w:tcBorders>
      </w:tcPr>
    </w:tblStylePr>
    <w:tblStylePr w:type="band1Vert">
      <w:tblPr/>
      <w:tcPr>
        <w:shd w:val="clear" w:color="auto" w:fill="CEF1F7" w:themeFill="accent3" w:themeFillTint="3F"/>
      </w:tcPr>
    </w:tblStylePr>
    <w:tblStylePr w:type="band1Horz">
      <w:tblPr/>
      <w:tcPr>
        <w:shd w:val="clear" w:color="auto" w:fill="CEF1F7" w:themeFill="accent3" w:themeFillTint="3F"/>
      </w:tcPr>
    </w:tblStylePr>
  </w:style>
  <w:style w:type="table" w:styleId="MediumList1-Accent4">
    <w:name w:val="Medium List 1 Accent 4"/>
    <w:basedOn w:val="TableNormal"/>
    <w:uiPriority w:val="65"/>
    <w:semiHidden/>
    <w:unhideWhenUsed/>
    <w:rsid w:val="00B27FF7"/>
    <w:rPr>
      <w:color w:val="000000" w:themeColor="text1"/>
    </w:rPr>
    <w:tblPr>
      <w:tblStyleRowBandSize w:val="1"/>
      <w:tblStyleColBandSize w:val="1"/>
      <w:tblBorders>
        <w:top w:val="single" w:sz="8" w:space="0" w:color="B3B6BB" w:themeColor="accent4"/>
        <w:bottom w:val="single" w:sz="8" w:space="0" w:color="B3B6BB" w:themeColor="accent4"/>
      </w:tblBorders>
    </w:tblPr>
    <w:tblStylePr w:type="firstRow">
      <w:rPr>
        <w:rFonts w:asciiTheme="majorHAnsi" w:eastAsiaTheme="majorEastAsia" w:hAnsiTheme="majorHAnsi" w:cstheme="majorBidi"/>
      </w:rPr>
      <w:tblPr/>
      <w:tcPr>
        <w:tcBorders>
          <w:top w:val="nil"/>
          <w:bottom w:val="single" w:sz="8" w:space="0" w:color="B3B6BB" w:themeColor="accent4"/>
        </w:tcBorders>
      </w:tcPr>
    </w:tblStylePr>
    <w:tblStylePr w:type="lastRow">
      <w:rPr>
        <w:b/>
        <w:bCs/>
        <w:color w:val="BE0F05" w:themeColor="text2"/>
      </w:rPr>
      <w:tblPr/>
      <w:tcPr>
        <w:tcBorders>
          <w:top w:val="single" w:sz="8" w:space="0" w:color="B3B6BB" w:themeColor="accent4"/>
          <w:bottom w:val="single" w:sz="8" w:space="0" w:color="B3B6BB" w:themeColor="accent4"/>
        </w:tcBorders>
      </w:tcPr>
    </w:tblStylePr>
    <w:tblStylePr w:type="firstCol">
      <w:rPr>
        <w:b/>
        <w:bCs/>
      </w:rPr>
    </w:tblStylePr>
    <w:tblStylePr w:type="lastCol">
      <w:rPr>
        <w:b/>
        <w:bCs/>
      </w:rPr>
      <w:tblPr/>
      <w:tcPr>
        <w:tcBorders>
          <w:top w:val="single" w:sz="8" w:space="0" w:color="B3B6BB" w:themeColor="accent4"/>
          <w:bottom w:val="single" w:sz="8" w:space="0" w:color="B3B6BB" w:themeColor="accent4"/>
        </w:tcBorders>
      </w:tcPr>
    </w:tblStylePr>
    <w:tblStylePr w:type="band1Vert">
      <w:tblPr/>
      <w:tcPr>
        <w:shd w:val="clear" w:color="auto" w:fill="ECECEE" w:themeFill="accent4" w:themeFillTint="3F"/>
      </w:tcPr>
    </w:tblStylePr>
    <w:tblStylePr w:type="band1Horz">
      <w:tblPr/>
      <w:tcPr>
        <w:shd w:val="clear" w:color="auto" w:fill="ECECEE" w:themeFill="accent4" w:themeFillTint="3F"/>
      </w:tcPr>
    </w:tblStylePr>
  </w:style>
  <w:style w:type="table" w:styleId="MediumList1-Accent5">
    <w:name w:val="Medium List 1 Accent 5"/>
    <w:basedOn w:val="TableNormal"/>
    <w:uiPriority w:val="65"/>
    <w:semiHidden/>
    <w:unhideWhenUsed/>
    <w:rsid w:val="00B27FF7"/>
    <w:rPr>
      <w:color w:val="000000" w:themeColor="text1"/>
    </w:rPr>
    <w:tblPr>
      <w:tblStyleRowBandSize w:val="1"/>
      <w:tblStyleColBandSize w:val="1"/>
      <w:tblBorders>
        <w:top w:val="single" w:sz="8" w:space="0" w:color="C0CAD3" w:themeColor="accent5"/>
        <w:bottom w:val="single" w:sz="8" w:space="0" w:color="C0CAD3" w:themeColor="accent5"/>
      </w:tblBorders>
    </w:tblPr>
    <w:tblStylePr w:type="firstRow">
      <w:rPr>
        <w:rFonts w:asciiTheme="majorHAnsi" w:eastAsiaTheme="majorEastAsia" w:hAnsiTheme="majorHAnsi" w:cstheme="majorBidi"/>
      </w:rPr>
      <w:tblPr/>
      <w:tcPr>
        <w:tcBorders>
          <w:top w:val="nil"/>
          <w:bottom w:val="single" w:sz="8" w:space="0" w:color="C0CAD3" w:themeColor="accent5"/>
        </w:tcBorders>
      </w:tcPr>
    </w:tblStylePr>
    <w:tblStylePr w:type="lastRow">
      <w:rPr>
        <w:b/>
        <w:bCs/>
        <w:color w:val="BE0F05" w:themeColor="text2"/>
      </w:rPr>
      <w:tblPr/>
      <w:tcPr>
        <w:tcBorders>
          <w:top w:val="single" w:sz="8" w:space="0" w:color="C0CAD3" w:themeColor="accent5"/>
          <w:bottom w:val="single" w:sz="8" w:space="0" w:color="C0CAD3" w:themeColor="accent5"/>
        </w:tcBorders>
      </w:tcPr>
    </w:tblStylePr>
    <w:tblStylePr w:type="firstCol">
      <w:rPr>
        <w:b/>
        <w:bCs/>
      </w:rPr>
    </w:tblStylePr>
    <w:tblStylePr w:type="lastCol">
      <w:rPr>
        <w:b/>
        <w:bCs/>
      </w:rPr>
      <w:tblPr/>
      <w:tcPr>
        <w:tcBorders>
          <w:top w:val="single" w:sz="8" w:space="0" w:color="C0CAD3" w:themeColor="accent5"/>
          <w:bottom w:val="single" w:sz="8" w:space="0" w:color="C0CAD3" w:themeColor="accent5"/>
        </w:tcBorders>
      </w:tcPr>
    </w:tblStylePr>
    <w:tblStylePr w:type="band1Vert">
      <w:tblPr/>
      <w:tcPr>
        <w:shd w:val="clear" w:color="auto" w:fill="EFF1F4" w:themeFill="accent5" w:themeFillTint="3F"/>
      </w:tcPr>
    </w:tblStylePr>
    <w:tblStylePr w:type="band1Horz">
      <w:tblPr/>
      <w:tcPr>
        <w:shd w:val="clear" w:color="auto" w:fill="EFF1F4" w:themeFill="accent5" w:themeFillTint="3F"/>
      </w:tcPr>
    </w:tblStylePr>
  </w:style>
  <w:style w:type="table" w:styleId="MediumList1-Accent6">
    <w:name w:val="Medium List 1 Accent 6"/>
    <w:basedOn w:val="TableNormal"/>
    <w:uiPriority w:val="65"/>
    <w:semiHidden/>
    <w:unhideWhenUsed/>
    <w:rsid w:val="00B27FF7"/>
    <w:rPr>
      <w:color w:val="000000" w:themeColor="text1"/>
    </w:rPr>
    <w:tblPr>
      <w:tblStyleRowBandSize w:val="1"/>
      <w:tblStyleColBandSize w:val="1"/>
      <w:tblBorders>
        <w:top w:val="single" w:sz="8" w:space="0" w:color="3470B6" w:themeColor="accent6"/>
        <w:bottom w:val="single" w:sz="8" w:space="0" w:color="3470B6" w:themeColor="accent6"/>
      </w:tblBorders>
    </w:tblPr>
    <w:tblStylePr w:type="firstRow">
      <w:rPr>
        <w:rFonts w:asciiTheme="majorHAnsi" w:eastAsiaTheme="majorEastAsia" w:hAnsiTheme="majorHAnsi" w:cstheme="majorBidi"/>
      </w:rPr>
      <w:tblPr/>
      <w:tcPr>
        <w:tcBorders>
          <w:top w:val="nil"/>
          <w:bottom w:val="single" w:sz="8" w:space="0" w:color="3470B6" w:themeColor="accent6"/>
        </w:tcBorders>
      </w:tcPr>
    </w:tblStylePr>
    <w:tblStylePr w:type="lastRow">
      <w:rPr>
        <w:b/>
        <w:bCs/>
        <w:color w:val="BE0F05" w:themeColor="text2"/>
      </w:rPr>
      <w:tblPr/>
      <w:tcPr>
        <w:tcBorders>
          <w:top w:val="single" w:sz="8" w:space="0" w:color="3470B6" w:themeColor="accent6"/>
          <w:bottom w:val="single" w:sz="8" w:space="0" w:color="3470B6" w:themeColor="accent6"/>
        </w:tcBorders>
      </w:tcPr>
    </w:tblStylePr>
    <w:tblStylePr w:type="firstCol">
      <w:rPr>
        <w:b/>
        <w:bCs/>
      </w:rPr>
    </w:tblStylePr>
    <w:tblStylePr w:type="lastCol">
      <w:rPr>
        <w:b/>
        <w:bCs/>
      </w:rPr>
      <w:tblPr/>
      <w:tcPr>
        <w:tcBorders>
          <w:top w:val="single" w:sz="8" w:space="0" w:color="3470B6" w:themeColor="accent6"/>
          <w:bottom w:val="single" w:sz="8" w:space="0" w:color="3470B6" w:themeColor="accent6"/>
        </w:tcBorders>
      </w:tcPr>
    </w:tblStylePr>
    <w:tblStylePr w:type="band1Vert">
      <w:tblPr/>
      <w:tcPr>
        <w:shd w:val="clear" w:color="auto" w:fill="C9DBEF" w:themeFill="accent6" w:themeFillTint="3F"/>
      </w:tcPr>
    </w:tblStylePr>
    <w:tblStylePr w:type="band1Horz">
      <w:tblPr/>
      <w:tcPr>
        <w:shd w:val="clear" w:color="auto" w:fill="C9DBEF" w:themeFill="accent6" w:themeFillTint="3F"/>
      </w:tcPr>
    </w:tblStylePr>
  </w:style>
  <w:style w:type="table" w:styleId="MediumList2">
    <w:name w:val="Medium List 2"/>
    <w:basedOn w:val="TableNormal"/>
    <w:uiPriority w:val="66"/>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5F7B8F" w:themeColor="accent1"/>
        <w:left w:val="single" w:sz="8" w:space="0" w:color="5F7B8F" w:themeColor="accent1"/>
        <w:bottom w:val="single" w:sz="8" w:space="0" w:color="5F7B8F" w:themeColor="accent1"/>
        <w:right w:val="single" w:sz="8" w:space="0" w:color="5F7B8F" w:themeColor="accent1"/>
      </w:tblBorders>
    </w:tblPr>
    <w:tblStylePr w:type="firstRow">
      <w:rPr>
        <w:sz w:val="24"/>
        <w:szCs w:val="24"/>
      </w:rPr>
      <w:tblPr/>
      <w:tcPr>
        <w:tcBorders>
          <w:top w:val="nil"/>
          <w:left w:val="nil"/>
          <w:bottom w:val="single" w:sz="24" w:space="0" w:color="5F7B8F" w:themeColor="accent1"/>
          <w:right w:val="nil"/>
          <w:insideH w:val="nil"/>
          <w:insideV w:val="nil"/>
        </w:tcBorders>
        <w:shd w:val="clear" w:color="auto" w:fill="FFFFFF" w:themeFill="background1"/>
      </w:tcPr>
    </w:tblStylePr>
    <w:tblStylePr w:type="lastRow">
      <w:tblPr/>
      <w:tcPr>
        <w:tcBorders>
          <w:top w:val="single" w:sz="8" w:space="0" w:color="5F7B8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7B8F" w:themeColor="accent1"/>
          <w:insideH w:val="nil"/>
          <w:insideV w:val="nil"/>
        </w:tcBorders>
        <w:shd w:val="clear" w:color="auto" w:fill="FFFFFF" w:themeFill="background1"/>
      </w:tcPr>
    </w:tblStylePr>
    <w:tblStylePr w:type="lastCol">
      <w:tblPr/>
      <w:tcPr>
        <w:tcBorders>
          <w:top w:val="nil"/>
          <w:left w:val="single" w:sz="8" w:space="0" w:color="5F7B8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EE4" w:themeFill="accent1" w:themeFillTint="3F"/>
      </w:tcPr>
    </w:tblStylePr>
    <w:tblStylePr w:type="band1Horz">
      <w:tblPr/>
      <w:tcPr>
        <w:tcBorders>
          <w:top w:val="nil"/>
          <w:bottom w:val="nil"/>
          <w:insideH w:val="nil"/>
          <w:insideV w:val="nil"/>
        </w:tcBorders>
        <w:shd w:val="clear" w:color="auto" w:fill="D6DEE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9FA04E" w:themeColor="accent2"/>
        <w:left w:val="single" w:sz="8" w:space="0" w:color="9FA04E" w:themeColor="accent2"/>
        <w:bottom w:val="single" w:sz="8" w:space="0" w:color="9FA04E" w:themeColor="accent2"/>
        <w:right w:val="single" w:sz="8" w:space="0" w:color="9FA04E" w:themeColor="accent2"/>
      </w:tblBorders>
    </w:tblPr>
    <w:tblStylePr w:type="firstRow">
      <w:rPr>
        <w:sz w:val="24"/>
        <w:szCs w:val="24"/>
      </w:rPr>
      <w:tblPr/>
      <w:tcPr>
        <w:tcBorders>
          <w:top w:val="nil"/>
          <w:left w:val="nil"/>
          <w:bottom w:val="single" w:sz="24" w:space="0" w:color="9FA04E" w:themeColor="accent2"/>
          <w:right w:val="nil"/>
          <w:insideH w:val="nil"/>
          <w:insideV w:val="nil"/>
        </w:tcBorders>
        <w:shd w:val="clear" w:color="auto" w:fill="FFFFFF" w:themeFill="background1"/>
      </w:tcPr>
    </w:tblStylePr>
    <w:tblStylePr w:type="lastRow">
      <w:tblPr/>
      <w:tcPr>
        <w:tcBorders>
          <w:top w:val="single" w:sz="8" w:space="0" w:color="9FA04E"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A04E" w:themeColor="accent2"/>
          <w:insideH w:val="nil"/>
          <w:insideV w:val="nil"/>
        </w:tcBorders>
        <w:shd w:val="clear" w:color="auto" w:fill="FFFFFF" w:themeFill="background1"/>
      </w:tcPr>
    </w:tblStylePr>
    <w:tblStylePr w:type="lastCol">
      <w:tblPr/>
      <w:tcPr>
        <w:tcBorders>
          <w:top w:val="nil"/>
          <w:left w:val="single" w:sz="8" w:space="0" w:color="9FA04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9D1" w:themeFill="accent2" w:themeFillTint="3F"/>
      </w:tcPr>
    </w:tblStylePr>
    <w:tblStylePr w:type="band1Horz">
      <w:tblPr/>
      <w:tcPr>
        <w:tcBorders>
          <w:top w:val="nil"/>
          <w:bottom w:val="nil"/>
          <w:insideH w:val="nil"/>
          <w:insideV w:val="nil"/>
        </w:tcBorders>
        <w:shd w:val="clear" w:color="auto" w:fill="E8E9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3CC8E1" w:themeColor="accent3"/>
        <w:left w:val="single" w:sz="8" w:space="0" w:color="3CC8E1" w:themeColor="accent3"/>
        <w:bottom w:val="single" w:sz="8" w:space="0" w:color="3CC8E1" w:themeColor="accent3"/>
        <w:right w:val="single" w:sz="8" w:space="0" w:color="3CC8E1" w:themeColor="accent3"/>
      </w:tblBorders>
    </w:tblPr>
    <w:tblStylePr w:type="firstRow">
      <w:rPr>
        <w:sz w:val="24"/>
        <w:szCs w:val="24"/>
      </w:rPr>
      <w:tblPr/>
      <w:tcPr>
        <w:tcBorders>
          <w:top w:val="nil"/>
          <w:left w:val="nil"/>
          <w:bottom w:val="single" w:sz="24" w:space="0" w:color="3CC8E1" w:themeColor="accent3"/>
          <w:right w:val="nil"/>
          <w:insideH w:val="nil"/>
          <w:insideV w:val="nil"/>
        </w:tcBorders>
        <w:shd w:val="clear" w:color="auto" w:fill="FFFFFF" w:themeFill="background1"/>
      </w:tcPr>
    </w:tblStylePr>
    <w:tblStylePr w:type="lastRow">
      <w:tblPr/>
      <w:tcPr>
        <w:tcBorders>
          <w:top w:val="single" w:sz="8" w:space="0" w:color="3CC8E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C8E1" w:themeColor="accent3"/>
          <w:insideH w:val="nil"/>
          <w:insideV w:val="nil"/>
        </w:tcBorders>
        <w:shd w:val="clear" w:color="auto" w:fill="FFFFFF" w:themeFill="background1"/>
      </w:tcPr>
    </w:tblStylePr>
    <w:tblStylePr w:type="lastCol">
      <w:tblPr/>
      <w:tcPr>
        <w:tcBorders>
          <w:top w:val="nil"/>
          <w:left w:val="single" w:sz="8" w:space="0" w:color="3CC8E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F1F7" w:themeFill="accent3" w:themeFillTint="3F"/>
      </w:tcPr>
    </w:tblStylePr>
    <w:tblStylePr w:type="band1Horz">
      <w:tblPr/>
      <w:tcPr>
        <w:tcBorders>
          <w:top w:val="nil"/>
          <w:bottom w:val="nil"/>
          <w:insideH w:val="nil"/>
          <w:insideV w:val="nil"/>
        </w:tcBorders>
        <w:shd w:val="clear" w:color="auto" w:fill="CEF1F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B3B6BB" w:themeColor="accent4"/>
        <w:left w:val="single" w:sz="8" w:space="0" w:color="B3B6BB" w:themeColor="accent4"/>
        <w:bottom w:val="single" w:sz="8" w:space="0" w:color="B3B6BB" w:themeColor="accent4"/>
        <w:right w:val="single" w:sz="8" w:space="0" w:color="B3B6BB" w:themeColor="accent4"/>
      </w:tblBorders>
    </w:tblPr>
    <w:tblStylePr w:type="firstRow">
      <w:rPr>
        <w:sz w:val="24"/>
        <w:szCs w:val="24"/>
      </w:rPr>
      <w:tblPr/>
      <w:tcPr>
        <w:tcBorders>
          <w:top w:val="nil"/>
          <w:left w:val="nil"/>
          <w:bottom w:val="single" w:sz="24" w:space="0" w:color="B3B6BB" w:themeColor="accent4"/>
          <w:right w:val="nil"/>
          <w:insideH w:val="nil"/>
          <w:insideV w:val="nil"/>
        </w:tcBorders>
        <w:shd w:val="clear" w:color="auto" w:fill="FFFFFF" w:themeFill="background1"/>
      </w:tcPr>
    </w:tblStylePr>
    <w:tblStylePr w:type="lastRow">
      <w:tblPr/>
      <w:tcPr>
        <w:tcBorders>
          <w:top w:val="single" w:sz="8" w:space="0" w:color="B3B6BB"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B6BB" w:themeColor="accent4"/>
          <w:insideH w:val="nil"/>
          <w:insideV w:val="nil"/>
        </w:tcBorders>
        <w:shd w:val="clear" w:color="auto" w:fill="FFFFFF" w:themeFill="background1"/>
      </w:tcPr>
    </w:tblStylePr>
    <w:tblStylePr w:type="lastCol">
      <w:tblPr/>
      <w:tcPr>
        <w:tcBorders>
          <w:top w:val="nil"/>
          <w:left w:val="single" w:sz="8" w:space="0" w:color="B3B6B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CEE" w:themeFill="accent4" w:themeFillTint="3F"/>
      </w:tcPr>
    </w:tblStylePr>
    <w:tblStylePr w:type="band1Horz">
      <w:tblPr/>
      <w:tcPr>
        <w:tcBorders>
          <w:top w:val="nil"/>
          <w:bottom w:val="nil"/>
          <w:insideH w:val="nil"/>
          <w:insideV w:val="nil"/>
        </w:tcBorders>
        <w:shd w:val="clear" w:color="auto" w:fill="ECECE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C0CAD3" w:themeColor="accent5"/>
        <w:left w:val="single" w:sz="8" w:space="0" w:color="C0CAD3" w:themeColor="accent5"/>
        <w:bottom w:val="single" w:sz="8" w:space="0" w:color="C0CAD3" w:themeColor="accent5"/>
        <w:right w:val="single" w:sz="8" w:space="0" w:color="C0CAD3" w:themeColor="accent5"/>
      </w:tblBorders>
    </w:tblPr>
    <w:tblStylePr w:type="firstRow">
      <w:rPr>
        <w:sz w:val="24"/>
        <w:szCs w:val="24"/>
      </w:rPr>
      <w:tblPr/>
      <w:tcPr>
        <w:tcBorders>
          <w:top w:val="nil"/>
          <w:left w:val="nil"/>
          <w:bottom w:val="single" w:sz="24" w:space="0" w:color="C0CAD3" w:themeColor="accent5"/>
          <w:right w:val="nil"/>
          <w:insideH w:val="nil"/>
          <w:insideV w:val="nil"/>
        </w:tcBorders>
        <w:shd w:val="clear" w:color="auto" w:fill="FFFFFF" w:themeFill="background1"/>
      </w:tcPr>
    </w:tblStylePr>
    <w:tblStylePr w:type="lastRow">
      <w:tblPr/>
      <w:tcPr>
        <w:tcBorders>
          <w:top w:val="single" w:sz="8" w:space="0" w:color="C0CAD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CAD3" w:themeColor="accent5"/>
          <w:insideH w:val="nil"/>
          <w:insideV w:val="nil"/>
        </w:tcBorders>
        <w:shd w:val="clear" w:color="auto" w:fill="FFFFFF" w:themeFill="background1"/>
      </w:tcPr>
    </w:tblStylePr>
    <w:tblStylePr w:type="lastCol">
      <w:tblPr/>
      <w:tcPr>
        <w:tcBorders>
          <w:top w:val="nil"/>
          <w:left w:val="single" w:sz="8" w:space="0" w:color="C0CAD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1F4" w:themeFill="accent5" w:themeFillTint="3F"/>
      </w:tcPr>
    </w:tblStylePr>
    <w:tblStylePr w:type="band1Horz">
      <w:tblPr/>
      <w:tcPr>
        <w:tcBorders>
          <w:top w:val="nil"/>
          <w:bottom w:val="nil"/>
          <w:insideH w:val="nil"/>
          <w:insideV w:val="nil"/>
        </w:tcBorders>
        <w:shd w:val="clear" w:color="auto" w:fill="EFF1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3470B6" w:themeColor="accent6"/>
        <w:left w:val="single" w:sz="8" w:space="0" w:color="3470B6" w:themeColor="accent6"/>
        <w:bottom w:val="single" w:sz="8" w:space="0" w:color="3470B6" w:themeColor="accent6"/>
        <w:right w:val="single" w:sz="8" w:space="0" w:color="3470B6" w:themeColor="accent6"/>
      </w:tblBorders>
    </w:tblPr>
    <w:tblStylePr w:type="firstRow">
      <w:rPr>
        <w:sz w:val="24"/>
        <w:szCs w:val="24"/>
      </w:rPr>
      <w:tblPr/>
      <w:tcPr>
        <w:tcBorders>
          <w:top w:val="nil"/>
          <w:left w:val="nil"/>
          <w:bottom w:val="single" w:sz="24" w:space="0" w:color="3470B6" w:themeColor="accent6"/>
          <w:right w:val="nil"/>
          <w:insideH w:val="nil"/>
          <w:insideV w:val="nil"/>
        </w:tcBorders>
        <w:shd w:val="clear" w:color="auto" w:fill="FFFFFF" w:themeFill="background1"/>
      </w:tcPr>
    </w:tblStylePr>
    <w:tblStylePr w:type="lastRow">
      <w:tblPr/>
      <w:tcPr>
        <w:tcBorders>
          <w:top w:val="single" w:sz="8" w:space="0" w:color="3470B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70B6" w:themeColor="accent6"/>
          <w:insideH w:val="nil"/>
          <w:insideV w:val="nil"/>
        </w:tcBorders>
        <w:shd w:val="clear" w:color="auto" w:fill="FFFFFF" w:themeFill="background1"/>
      </w:tcPr>
    </w:tblStylePr>
    <w:tblStylePr w:type="lastCol">
      <w:tblPr/>
      <w:tcPr>
        <w:tcBorders>
          <w:top w:val="nil"/>
          <w:left w:val="single" w:sz="8" w:space="0" w:color="3470B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DBEF" w:themeFill="accent6" w:themeFillTint="3F"/>
      </w:tcPr>
    </w:tblStylePr>
    <w:tblStylePr w:type="band1Horz">
      <w:tblPr/>
      <w:tcPr>
        <w:tcBorders>
          <w:top w:val="nil"/>
          <w:bottom w:val="nil"/>
          <w:insideH w:val="nil"/>
          <w:insideV w:val="nil"/>
        </w:tcBorders>
        <w:shd w:val="clear" w:color="auto" w:fill="C9DBE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B27FF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B27FF7"/>
    <w:tblPr>
      <w:tblStyleRowBandSize w:val="1"/>
      <w:tblStyleColBandSize w:val="1"/>
      <w:tblBorders>
        <w:top w:val="single" w:sz="8" w:space="0" w:color="849CAD" w:themeColor="accent1" w:themeTint="BF"/>
        <w:left w:val="single" w:sz="8" w:space="0" w:color="849CAD" w:themeColor="accent1" w:themeTint="BF"/>
        <w:bottom w:val="single" w:sz="8" w:space="0" w:color="849CAD" w:themeColor="accent1" w:themeTint="BF"/>
        <w:right w:val="single" w:sz="8" w:space="0" w:color="849CAD" w:themeColor="accent1" w:themeTint="BF"/>
        <w:insideH w:val="single" w:sz="8" w:space="0" w:color="849CAD" w:themeColor="accent1" w:themeTint="BF"/>
      </w:tblBorders>
    </w:tblPr>
    <w:tblStylePr w:type="firstRow">
      <w:pPr>
        <w:spacing w:before="0" w:after="0" w:line="240" w:lineRule="auto"/>
      </w:pPr>
      <w:rPr>
        <w:b/>
        <w:bCs/>
        <w:color w:val="FFFFFF" w:themeColor="background1"/>
      </w:rPr>
      <w:tblPr/>
      <w:tcPr>
        <w:tcBorders>
          <w:top w:val="single" w:sz="8" w:space="0" w:color="849CAD" w:themeColor="accent1" w:themeTint="BF"/>
          <w:left w:val="single" w:sz="8" w:space="0" w:color="849CAD" w:themeColor="accent1" w:themeTint="BF"/>
          <w:bottom w:val="single" w:sz="8" w:space="0" w:color="849CAD" w:themeColor="accent1" w:themeTint="BF"/>
          <w:right w:val="single" w:sz="8" w:space="0" w:color="849CAD" w:themeColor="accent1" w:themeTint="BF"/>
          <w:insideH w:val="nil"/>
          <w:insideV w:val="nil"/>
        </w:tcBorders>
        <w:shd w:val="clear" w:color="auto" w:fill="5F7B8F" w:themeFill="accent1"/>
      </w:tcPr>
    </w:tblStylePr>
    <w:tblStylePr w:type="lastRow">
      <w:pPr>
        <w:spacing w:before="0" w:after="0" w:line="240" w:lineRule="auto"/>
      </w:pPr>
      <w:rPr>
        <w:b/>
        <w:bCs/>
      </w:rPr>
      <w:tblPr/>
      <w:tcPr>
        <w:tcBorders>
          <w:top w:val="double" w:sz="6" w:space="0" w:color="849CAD" w:themeColor="accent1" w:themeTint="BF"/>
          <w:left w:val="single" w:sz="8" w:space="0" w:color="849CAD" w:themeColor="accent1" w:themeTint="BF"/>
          <w:bottom w:val="single" w:sz="8" w:space="0" w:color="849CAD" w:themeColor="accent1" w:themeTint="BF"/>
          <w:right w:val="single" w:sz="8" w:space="0" w:color="849CA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DEE4" w:themeFill="accent1" w:themeFillTint="3F"/>
      </w:tcPr>
    </w:tblStylePr>
    <w:tblStylePr w:type="band1Horz">
      <w:tblPr/>
      <w:tcPr>
        <w:tcBorders>
          <w:insideH w:val="nil"/>
          <w:insideV w:val="nil"/>
        </w:tcBorders>
        <w:shd w:val="clear" w:color="auto" w:fill="D6DEE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B27FF7"/>
    <w:tblPr>
      <w:tblStyleRowBandSize w:val="1"/>
      <w:tblStyleColBandSize w:val="1"/>
      <w:tblBorders>
        <w:top w:val="single" w:sz="8" w:space="0" w:color="BBBC75" w:themeColor="accent2" w:themeTint="BF"/>
        <w:left w:val="single" w:sz="8" w:space="0" w:color="BBBC75" w:themeColor="accent2" w:themeTint="BF"/>
        <w:bottom w:val="single" w:sz="8" w:space="0" w:color="BBBC75" w:themeColor="accent2" w:themeTint="BF"/>
        <w:right w:val="single" w:sz="8" w:space="0" w:color="BBBC75" w:themeColor="accent2" w:themeTint="BF"/>
        <w:insideH w:val="single" w:sz="8" w:space="0" w:color="BBBC75" w:themeColor="accent2" w:themeTint="BF"/>
      </w:tblBorders>
    </w:tblPr>
    <w:tblStylePr w:type="firstRow">
      <w:pPr>
        <w:spacing w:before="0" w:after="0" w:line="240" w:lineRule="auto"/>
      </w:pPr>
      <w:rPr>
        <w:b/>
        <w:bCs/>
        <w:color w:val="FFFFFF" w:themeColor="background1"/>
      </w:rPr>
      <w:tblPr/>
      <w:tcPr>
        <w:tcBorders>
          <w:top w:val="single" w:sz="8" w:space="0" w:color="BBBC75" w:themeColor="accent2" w:themeTint="BF"/>
          <w:left w:val="single" w:sz="8" w:space="0" w:color="BBBC75" w:themeColor="accent2" w:themeTint="BF"/>
          <w:bottom w:val="single" w:sz="8" w:space="0" w:color="BBBC75" w:themeColor="accent2" w:themeTint="BF"/>
          <w:right w:val="single" w:sz="8" w:space="0" w:color="BBBC75" w:themeColor="accent2" w:themeTint="BF"/>
          <w:insideH w:val="nil"/>
          <w:insideV w:val="nil"/>
        </w:tcBorders>
        <w:shd w:val="clear" w:color="auto" w:fill="9FA04E" w:themeFill="accent2"/>
      </w:tcPr>
    </w:tblStylePr>
    <w:tblStylePr w:type="lastRow">
      <w:pPr>
        <w:spacing w:before="0" w:after="0" w:line="240" w:lineRule="auto"/>
      </w:pPr>
      <w:rPr>
        <w:b/>
        <w:bCs/>
      </w:rPr>
      <w:tblPr/>
      <w:tcPr>
        <w:tcBorders>
          <w:top w:val="double" w:sz="6" w:space="0" w:color="BBBC75" w:themeColor="accent2" w:themeTint="BF"/>
          <w:left w:val="single" w:sz="8" w:space="0" w:color="BBBC75" w:themeColor="accent2" w:themeTint="BF"/>
          <w:bottom w:val="single" w:sz="8" w:space="0" w:color="BBBC75" w:themeColor="accent2" w:themeTint="BF"/>
          <w:right w:val="single" w:sz="8" w:space="0" w:color="BBBC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8E9D1" w:themeFill="accent2" w:themeFillTint="3F"/>
      </w:tcPr>
    </w:tblStylePr>
    <w:tblStylePr w:type="band1Horz">
      <w:tblPr/>
      <w:tcPr>
        <w:tcBorders>
          <w:insideH w:val="nil"/>
          <w:insideV w:val="nil"/>
        </w:tcBorders>
        <w:shd w:val="clear" w:color="auto" w:fill="E8E9D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B27FF7"/>
    <w:tblPr>
      <w:tblStyleRowBandSize w:val="1"/>
      <w:tblStyleColBandSize w:val="1"/>
      <w:tblBorders>
        <w:top w:val="single" w:sz="8" w:space="0" w:color="6CD5E8" w:themeColor="accent3" w:themeTint="BF"/>
        <w:left w:val="single" w:sz="8" w:space="0" w:color="6CD5E8" w:themeColor="accent3" w:themeTint="BF"/>
        <w:bottom w:val="single" w:sz="8" w:space="0" w:color="6CD5E8" w:themeColor="accent3" w:themeTint="BF"/>
        <w:right w:val="single" w:sz="8" w:space="0" w:color="6CD5E8" w:themeColor="accent3" w:themeTint="BF"/>
        <w:insideH w:val="single" w:sz="8" w:space="0" w:color="6CD5E8" w:themeColor="accent3" w:themeTint="BF"/>
      </w:tblBorders>
    </w:tblPr>
    <w:tblStylePr w:type="firstRow">
      <w:pPr>
        <w:spacing w:before="0" w:after="0" w:line="240" w:lineRule="auto"/>
      </w:pPr>
      <w:rPr>
        <w:b/>
        <w:bCs/>
        <w:color w:val="FFFFFF" w:themeColor="background1"/>
      </w:rPr>
      <w:tblPr/>
      <w:tcPr>
        <w:tcBorders>
          <w:top w:val="single" w:sz="8" w:space="0" w:color="6CD5E8" w:themeColor="accent3" w:themeTint="BF"/>
          <w:left w:val="single" w:sz="8" w:space="0" w:color="6CD5E8" w:themeColor="accent3" w:themeTint="BF"/>
          <w:bottom w:val="single" w:sz="8" w:space="0" w:color="6CD5E8" w:themeColor="accent3" w:themeTint="BF"/>
          <w:right w:val="single" w:sz="8" w:space="0" w:color="6CD5E8" w:themeColor="accent3" w:themeTint="BF"/>
          <w:insideH w:val="nil"/>
          <w:insideV w:val="nil"/>
        </w:tcBorders>
        <w:shd w:val="clear" w:color="auto" w:fill="3CC8E1" w:themeFill="accent3"/>
      </w:tcPr>
    </w:tblStylePr>
    <w:tblStylePr w:type="lastRow">
      <w:pPr>
        <w:spacing w:before="0" w:after="0" w:line="240" w:lineRule="auto"/>
      </w:pPr>
      <w:rPr>
        <w:b/>
        <w:bCs/>
      </w:rPr>
      <w:tblPr/>
      <w:tcPr>
        <w:tcBorders>
          <w:top w:val="double" w:sz="6" w:space="0" w:color="6CD5E8" w:themeColor="accent3" w:themeTint="BF"/>
          <w:left w:val="single" w:sz="8" w:space="0" w:color="6CD5E8" w:themeColor="accent3" w:themeTint="BF"/>
          <w:bottom w:val="single" w:sz="8" w:space="0" w:color="6CD5E8" w:themeColor="accent3" w:themeTint="BF"/>
          <w:right w:val="single" w:sz="8" w:space="0" w:color="6CD5E8" w:themeColor="accent3" w:themeTint="BF"/>
          <w:insideH w:val="nil"/>
          <w:insideV w:val="nil"/>
        </w:tcBorders>
      </w:tcPr>
    </w:tblStylePr>
    <w:tblStylePr w:type="firstCol">
      <w:rPr>
        <w:b/>
        <w:bCs/>
      </w:rPr>
    </w:tblStylePr>
    <w:tblStylePr w:type="lastCol">
      <w:rPr>
        <w:b/>
        <w:bCs/>
      </w:rPr>
    </w:tblStylePr>
    <w:tblStylePr w:type="band1Vert">
      <w:tblPr/>
      <w:tcPr>
        <w:shd w:val="clear" w:color="auto" w:fill="CEF1F7" w:themeFill="accent3" w:themeFillTint="3F"/>
      </w:tcPr>
    </w:tblStylePr>
    <w:tblStylePr w:type="band1Horz">
      <w:tblPr/>
      <w:tcPr>
        <w:tcBorders>
          <w:insideH w:val="nil"/>
          <w:insideV w:val="nil"/>
        </w:tcBorders>
        <w:shd w:val="clear" w:color="auto" w:fill="CEF1F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B27FF7"/>
    <w:tblPr>
      <w:tblStyleRowBandSize w:val="1"/>
      <w:tblStyleColBandSize w:val="1"/>
      <w:tblBorders>
        <w:top w:val="single" w:sz="8" w:space="0" w:color="C6C8CC" w:themeColor="accent4" w:themeTint="BF"/>
        <w:left w:val="single" w:sz="8" w:space="0" w:color="C6C8CC" w:themeColor="accent4" w:themeTint="BF"/>
        <w:bottom w:val="single" w:sz="8" w:space="0" w:color="C6C8CC" w:themeColor="accent4" w:themeTint="BF"/>
        <w:right w:val="single" w:sz="8" w:space="0" w:color="C6C8CC" w:themeColor="accent4" w:themeTint="BF"/>
        <w:insideH w:val="single" w:sz="8" w:space="0" w:color="C6C8CC" w:themeColor="accent4" w:themeTint="BF"/>
      </w:tblBorders>
    </w:tblPr>
    <w:tblStylePr w:type="firstRow">
      <w:pPr>
        <w:spacing w:before="0" w:after="0" w:line="240" w:lineRule="auto"/>
      </w:pPr>
      <w:rPr>
        <w:b/>
        <w:bCs/>
        <w:color w:val="FFFFFF" w:themeColor="background1"/>
      </w:rPr>
      <w:tblPr/>
      <w:tcPr>
        <w:tcBorders>
          <w:top w:val="single" w:sz="8" w:space="0" w:color="C6C8CC" w:themeColor="accent4" w:themeTint="BF"/>
          <w:left w:val="single" w:sz="8" w:space="0" w:color="C6C8CC" w:themeColor="accent4" w:themeTint="BF"/>
          <w:bottom w:val="single" w:sz="8" w:space="0" w:color="C6C8CC" w:themeColor="accent4" w:themeTint="BF"/>
          <w:right w:val="single" w:sz="8" w:space="0" w:color="C6C8CC" w:themeColor="accent4" w:themeTint="BF"/>
          <w:insideH w:val="nil"/>
          <w:insideV w:val="nil"/>
        </w:tcBorders>
        <w:shd w:val="clear" w:color="auto" w:fill="B3B6BB" w:themeFill="accent4"/>
      </w:tcPr>
    </w:tblStylePr>
    <w:tblStylePr w:type="lastRow">
      <w:pPr>
        <w:spacing w:before="0" w:after="0" w:line="240" w:lineRule="auto"/>
      </w:pPr>
      <w:rPr>
        <w:b/>
        <w:bCs/>
      </w:rPr>
      <w:tblPr/>
      <w:tcPr>
        <w:tcBorders>
          <w:top w:val="double" w:sz="6" w:space="0" w:color="C6C8CC" w:themeColor="accent4" w:themeTint="BF"/>
          <w:left w:val="single" w:sz="8" w:space="0" w:color="C6C8CC" w:themeColor="accent4" w:themeTint="BF"/>
          <w:bottom w:val="single" w:sz="8" w:space="0" w:color="C6C8CC" w:themeColor="accent4" w:themeTint="BF"/>
          <w:right w:val="single" w:sz="8" w:space="0" w:color="C6C8CC"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CEE" w:themeFill="accent4" w:themeFillTint="3F"/>
      </w:tcPr>
    </w:tblStylePr>
    <w:tblStylePr w:type="band1Horz">
      <w:tblPr/>
      <w:tcPr>
        <w:tcBorders>
          <w:insideH w:val="nil"/>
          <w:insideV w:val="nil"/>
        </w:tcBorders>
        <w:shd w:val="clear" w:color="auto" w:fill="ECECE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B27FF7"/>
    <w:tblPr>
      <w:tblStyleRowBandSize w:val="1"/>
      <w:tblStyleColBandSize w:val="1"/>
      <w:tblBorders>
        <w:top w:val="single" w:sz="8" w:space="0" w:color="CFD7DE" w:themeColor="accent5" w:themeTint="BF"/>
        <w:left w:val="single" w:sz="8" w:space="0" w:color="CFD7DE" w:themeColor="accent5" w:themeTint="BF"/>
        <w:bottom w:val="single" w:sz="8" w:space="0" w:color="CFD7DE" w:themeColor="accent5" w:themeTint="BF"/>
        <w:right w:val="single" w:sz="8" w:space="0" w:color="CFD7DE" w:themeColor="accent5" w:themeTint="BF"/>
        <w:insideH w:val="single" w:sz="8" w:space="0" w:color="CFD7DE" w:themeColor="accent5" w:themeTint="BF"/>
      </w:tblBorders>
    </w:tblPr>
    <w:tblStylePr w:type="firstRow">
      <w:pPr>
        <w:spacing w:before="0" w:after="0" w:line="240" w:lineRule="auto"/>
      </w:pPr>
      <w:rPr>
        <w:b/>
        <w:bCs/>
        <w:color w:val="FFFFFF" w:themeColor="background1"/>
      </w:rPr>
      <w:tblPr/>
      <w:tcPr>
        <w:tcBorders>
          <w:top w:val="single" w:sz="8" w:space="0" w:color="CFD7DE" w:themeColor="accent5" w:themeTint="BF"/>
          <w:left w:val="single" w:sz="8" w:space="0" w:color="CFD7DE" w:themeColor="accent5" w:themeTint="BF"/>
          <w:bottom w:val="single" w:sz="8" w:space="0" w:color="CFD7DE" w:themeColor="accent5" w:themeTint="BF"/>
          <w:right w:val="single" w:sz="8" w:space="0" w:color="CFD7DE" w:themeColor="accent5" w:themeTint="BF"/>
          <w:insideH w:val="nil"/>
          <w:insideV w:val="nil"/>
        </w:tcBorders>
        <w:shd w:val="clear" w:color="auto" w:fill="C0CAD3" w:themeFill="accent5"/>
      </w:tcPr>
    </w:tblStylePr>
    <w:tblStylePr w:type="lastRow">
      <w:pPr>
        <w:spacing w:before="0" w:after="0" w:line="240" w:lineRule="auto"/>
      </w:pPr>
      <w:rPr>
        <w:b/>
        <w:bCs/>
      </w:rPr>
      <w:tblPr/>
      <w:tcPr>
        <w:tcBorders>
          <w:top w:val="double" w:sz="6" w:space="0" w:color="CFD7DE" w:themeColor="accent5" w:themeTint="BF"/>
          <w:left w:val="single" w:sz="8" w:space="0" w:color="CFD7DE" w:themeColor="accent5" w:themeTint="BF"/>
          <w:bottom w:val="single" w:sz="8" w:space="0" w:color="CFD7DE" w:themeColor="accent5" w:themeTint="BF"/>
          <w:right w:val="single" w:sz="8" w:space="0" w:color="CFD7D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F1F4" w:themeFill="accent5" w:themeFillTint="3F"/>
      </w:tcPr>
    </w:tblStylePr>
    <w:tblStylePr w:type="band1Horz">
      <w:tblPr/>
      <w:tcPr>
        <w:tcBorders>
          <w:insideH w:val="nil"/>
          <w:insideV w:val="nil"/>
        </w:tcBorders>
        <w:shd w:val="clear" w:color="auto" w:fill="EFF1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B27FF7"/>
    <w:tblPr>
      <w:tblStyleRowBandSize w:val="1"/>
      <w:tblStyleColBandSize w:val="1"/>
      <w:tblBorders>
        <w:top w:val="single" w:sz="8" w:space="0" w:color="5E92D1" w:themeColor="accent6" w:themeTint="BF"/>
        <w:left w:val="single" w:sz="8" w:space="0" w:color="5E92D1" w:themeColor="accent6" w:themeTint="BF"/>
        <w:bottom w:val="single" w:sz="8" w:space="0" w:color="5E92D1" w:themeColor="accent6" w:themeTint="BF"/>
        <w:right w:val="single" w:sz="8" w:space="0" w:color="5E92D1" w:themeColor="accent6" w:themeTint="BF"/>
        <w:insideH w:val="single" w:sz="8" w:space="0" w:color="5E92D1" w:themeColor="accent6" w:themeTint="BF"/>
      </w:tblBorders>
    </w:tblPr>
    <w:tblStylePr w:type="firstRow">
      <w:pPr>
        <w:spacing w:before="0" w:after="0" w:line="240" w:lineRule="auto"/>
      </w:pPr>
      <w:rPr>
        <w:b/>
        <w:bCs/>
        <w:color w:val="FFFFFF" w:themeColor="background1"/>
      </w:rPr>
      <w:tblPr/>
      <w:tcPr>
        <w:tcBorders>
          <w:top w:val="single" w:sz="8" w:space="0" w:color="5E92D1" w:themeColor="accent6" w:themeTint="BF"/>
          <w:left w:val="single" w:sz="8" w:space="0" w:color="5E92D1" w:themeColor="accent6" w:themeTint="BF"/>
          <w:bottom w:val="single" w:sz="8" w:space="0" w:color="5E92D1" w:themeColor="accent6" w:themeTint="BF"/>
          <w:right w:val="single" w:sz="8" w:space="0" w:color="5E92D1" w:themeColor="accent6" w:themeTint="BF"/>
          <w:insideH w:val="nil"/>
          <w:insideV w:val="nil"/>
        </w:tcBorders>
        <w:shd w:val="clear" w:color="auto" w:fill="3470B6" w:themeFill="accent6"/>
      </w:tcPr>
    </w:tblStylePr>
    <w:tblStylePr w:type="lastRow">
      <w:pPr>
        <w:spacing w:before="0" w:after="0" w:line="240" w:lineRule="auto"/>
      </w:pPr>
      <w:rPr>
        <w:b/>
        <w:bCs/>
      </w:rPr>
      <w:tblPr/>
      <w:tcPr>
        <w:tcBorders>
          <w:top w:val="double" w:sz="6" w:space="0" w:color="5E92D1" w:themeColor="accent6" w:themeTint="BF"/>
          <w:left w:val="single" w:sz="8" w:space="0" w:color="5E92D1" w:themeColor="accent6" w:themeTint="BF"/>
          <w:bottom w:val="single" w:sz="8" w:space="0" w:color="5E92D1" w:themeColor="accent6" w:themeTint="BF"/>
          <w:right w:val="single" w:sz="8" w:space="0" w:color="5E92D1" w:themeColor="accent6" w:themeTint="BF"/>
          <w:insideH w:val="nil"/>
          <w:insideV w:val="nil"/>
        </w:tcBorders>
      </w:tcPr>
    </w:tblStylePr>
    <w:tblStylePr w:type="firstCol">
      <w:rPr>
        <w:b/>
        <w:bCs/>
      </w:rPr>
    </w:tblStylePr>
    <w:tblStylePr w:type="lastCol">
      <w:rPr>
        <w:b/>
        <w:bCs/>
      </w:rPr>
    </w:tblStylePr>
    <w:tblStylePr w:type="band1Vert">
      <w:tblPr/>
      <w:tcPr>
        <w:shd w:val="clear" w:color="auto" w:fill="C9DBEF" w:themeFill="accent6" w:themeFillTint="3F"/>
      </w:tcPr>
    </w:tblStylePr>
    <w:tblStylePr w:type="band1Horz">
      <w:tblPr/>
      <w:tcPr>
        <w:tcBorders>
          <w:insideH w:val="nil"/>
          <w:insideV w:val="nil"/>
        </w:tcBorders>
        <w:shd w:val="clear" w:color="auto" w:fill="C9DBE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B27FF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B27FF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7B8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7B8F" w:themeFill="accent1"/>
      </w:tcPr>
    </w:tblStylePr>
    <w:tblStylePr w:type="lastCol">
      <w:rPr>
        <w:b/>
        <w:bCs/>
        <w:color w:val="FFFFFF" w:themeColor="background1"/>
      </w:rPr>
      <w:tblPr/>
      <w:tcPr>
        <w:tcBorders>
          <w:left w:val="nil"/>
          <w:right w:val="nil"/>
          <w:insideH w:val="nil"/>
          <w:insideV w:val="nil"/>
        </w:tcBorders>
        <w:shd w:val="clear" w:color="auto" w:fill="5F7B8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B27FF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A04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FA04E" w:themeFill="accent2"/>
      </w:tcPr>
    </w:tblStylePr>
    <w:tblStylePr w:type="lastCol">
      <w:rPr>
        <w:b/>
        <w:bCs/>
        <w:color w:val="FFFFFF" w:themeColor="background1"/>
      </w:rPr>
      <w:tblPr/>
      <w:tcPr>
        <w:tcBorders>
          <w:left w:val="nil"/>
          <w:right w:val="nil"/>
          <w:insideH w:val="nil"/>
          <w:insideV w:val="nil"/>
        </w:tcBorders>
        <w:shd w:val="clear" w:color="auto" w:fill="9FA04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B27FF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C8E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CC8E1" w:themeFill="accent3"/>
      </w:tcPr>
    </w:tblStylePr>
    <w:tblStylePr w:type="lastCol">
      <w:rPr>
        <w:b/>
        <w:bCs/>
        <w:color w:val="FFFFFF" w:themeColor="background1"/>
      </w:rPr>
      <w:tblPr/>
      <w:tcPr>
        <w:tcBorders>
          <w:left w:val="nil"/>
          <w:right w:val="nil"/>
          <w:insideH w:val="nil"/>
          <w:insideV w:val="nil"/>
        </w:tcBorders>
        <w:shd w:val="clear" w:color="auto" w:fill="3CC8E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B27FF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B6B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B6BB" w:themeFill="accent4"/>
      </w:tcPr>
    </w:tblStylePr>
    <w:tblStylePr w:type="lastCol">
      <w:rPr>
        <w:b/>
        <w:bCs/>
        <w:color w:val="FFFFFF" w:themeColor="background1"/>
      </w:rPr>
      <w:tblPr/>
      <w:tcPr>
        <w:tcBorders>
          <w:left w:val="nil"/>
          <w:right w:val="nil"/>
          <w:insideH w:val="nil"/>
          <w:insideV w:val="nil"/>
        </w:tcBorders>
        <w:shd w:val="clear" w:color="auto" w:fill="B3B6B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B27FF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CAD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CAD3" w:themeFill="accent5"/>
      </w:tcPr>
    </w:tblStylePr>
    <w:tblStylePr w:type="lastCol">
      <w:rPr>
        <w:b/>
        <w:bCs/>
        <w:color w:val="FFFFFF" w:themeColor="background1"/>
      </w:rPr>
      <w:tblPr/>
      <w:tcPr>
        <w:tcBorders>
          <w:left w:val="nil"/>
          <w:right w:val="nil"/>
          <w:insideH w:val="nil"/>
          <w:insideV w:val="nil"/>
        </w:tcBorders>
        <w:shd w:val="clear" w:color="auto" w:fill="C0CAD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B27FF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70B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470B6" w:themeFill="accent6"/>
      </w:tcPr>
    </w:tblStylePr>
    <w:tblStylePr w:type="lastCol">
      <w:rPr>
        <w:b/>
        <w:bCs/>
        <w:color w:val="FFFFFF" w:themeColor="background1"/>
      </w:rPr>
      <w:tblPr/>
      <w:tcPr>
        <w:tcBorders>
          <w:left w:val="nil"/>
          <w:right w:val="nil"/>
          <w:insideH w:val="nil"/>
          <w:insideV w:val="nil"/>
        </w:tcBorders>
        <w:shd w:val="clear" w:color="auto" w:fill="3470B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semiHidden/>
    <w:unhideWhenUsed/>
    <w:rsid w:val="00B27FF7"/>
    <w:rPr>
      <w:color w:val="2B579A"/>
      <w:shd w:val="clear" w:color="auto" w:fill="E1DFDD"/>
    </w:rPr>
  </w:style>
  <w:style w:type="paragraph" w:styleId="MessageHeader">
    <w:name w:val="Message Header"/>
    <w:basedOn w:val="Normal"/>
    <w:link w:val="MessageHeaderChar"/>
    <w:uiPriority w:val="99"/>
    <w:semiHidden/>
    <w:unhideWhenUsed/>
    <w:rsid w:val="00B27FF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B27FF7"/>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B27FF7"/>
  </w:style>
  <w:style w:type="paragraph" w:styleId="NormalIndent">
    <w:name w:val="Normal Indent"/>
    <w:basedOn w:val="Normal"/>
    <w:uiPriority w:val="99"/>
    <w:semiHidden/>
    <w:unhideWhenUsed/>
    <w:rsid w:val="00B27FF7"/>
    <w:pPr>
      <w:ind w:left="720"/>
    </w:pPr>
  </w:style>
  <w:style w:type="paragraph" w:styleId="NoteHeading">
    <w:name w:val="Note Heading"/>
    <w:basedOn w:val="Normal"/>
    <w:next w:val="Normal"/>
    <w:link w:val="NoteHeadingChar"/>
    <w:uiPriority w:val="99"/>
    <w:semiHidden/>
    <w:unhideWhenUsed/>
    <w:rsid w:val="00B27FF7"/>
  </w:style>
  <w:style w:type="character" w:customStyle="1" w:styleId="NoteHeadingChar">
    <w:name w:val="Note Heading Char"/>
    <w:basedOn w:val="DefaultParagraphFont"/>
    <w:link w:val="NoteHeading"/>
    <w:uiPriority w:val="99"/>
    <w:semiHidden/>
    <w:rsid w:val="00B27FF7"/>
    <w:rPr>
      <w:rFonts w:ascii="Arial" w:hAnsi="Arial" w:cs="Arial"/>
      <w:sz w:val="24"/>
    </w:rPr>
  </w:style>
  <w:style w:type="character" w:styleId="PageNumber">
    <w:name w:val="page number"/>
    <w:basedOn w:val="DefaultParagraphFont"/>
    <w:uiPriority w:val="99"/>
    <w:semiHidden/>
    <w:unhideWhenUsed/>
    <w:rsid w:val="00B27FF7"/>
  </w:style>
  <w:style w:type="character" w:styleId="PlaceholderText">
    <w:name w:val="Placeholder Text"/>
    <w:basedOn w:val="DefaultParagraphFont"/>
    <w:uiPriority w:val="99"/>
    <w:semiHidden/>
    <w:rsid w:val="00B27FF7"/>
    <w:rPr>
      <w:color w:val="808080"/>
    </w:rPr>
  </w:style>
  <w:style w:type="table" w:styleId="PlainTable1">
    <w:name w:val="Plain Table 1"/>
    <w:basedOn w:val="TableNormal"/>
    <w:uiPriority w:val="41"/>
    <w:semiHidden/>
    <w:rsid w:val="00B27FF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27FF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B27FF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27FF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27FF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B27FF7"/>
    <w:rPr>
      <w:rFonts w:ascii="Consolas" w:hAnsi="Consolas"/>
      <w:sz w:val="21"/>
      <w:szCs w:val="21"/>
    </w:rPr>
  </w:style>
  <w:style w:type="character" w:customStyle="1" w:styleId="PlainTextChar">
    <w:name w:val="Plain Text Char"/>
    <w:basedOn w:val="DefaultParagraphFont"/>
    <w:link w:val="PlainText"/>
    <w:uiPriority w:val="99"/>
    <w:semiHidden/>
    <w:rsid w:val="00B27FF7"/>
    <w:rPr>
      <w:rFonts w:ascii="Consolas" w:hAnsi="Consolas" w:cs="Arial"/>
      <w:sz w:val="21"/>
      <w:szCs w:val="21"/>
    </w:rPr>
  </w:style>
  <w:style w:type="paragraph" w:styleId="Quote">
    <w:name w:val="Quote"/>
    <w:basedOn w:val="Normal"/>
    <w:next w:val="Normal"/>
    <w:link w:val="QuoteChar"/>
    <w:uiPriority w:val="29"/>
    <w:semiHidden/>
    <w:qFormat/>
    <w:rsid w:val="00B27FF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27FF7"/>
    <w:rPr>
      <w:rFonts w:ascii="Arial" w:hAnsi="Arial" w:cs="Arial"/>
      <w:i/>
      <w:iCs/>
      <w:color w:val="404040" w:themeColor="text1" w:themeTint="BF"/>
      <w:sz w:val="24"/>
    </w:rPr>
  </w:style>
  <w:style w:type="paragraph" w:styleId="Salutation">
    <w:name w:val="Salutation"/>
    <w:basedOn w:val="Normal"/>
    <w:next w:val="Normal"/>
    <w:link w:val="SalutationChar"/>
    <w:uiPriority w:val="99"/>
    <w:semiHidden/>
    <w:unhideWhenUsed/>
    <w:rsid w:val="00B27FF7"/>
  </w:style>
  <w:style w:type="character" w:customStyle="1" w:styleId="SalutationChar">
    <w:name w:val="Salutation Char"/>
    <w:basedOn w:val="DefaultParagraphFont"/>
    <w:link w:val="Salutation"/>
    <w:uiPriority w:val="99"/>
    <w:semiHidden/>
    <w:rsid w:val="00B27FF7"/>
    <w:rPr>
      <w:rFonts w:ascii="Arial" w:hAnsi="Arial" w:cs="Arial"/>
      <w:sz w:val="24"/>
    </w:rPr>
  </w:style>
  <w:style w:type="paragraph" w:styleId="Signature">
    <w:name w:val="Signature"/>
    <w:basedOn w:val="Normal"/>
    <w:link w:val="SignatureChar"/>
    <w:uiPriority w:val="99"/>
    <w:semiHidden/>
    <w:unhideWhenUsed/>
    <w:rsid w:val="00B27FF7"/>
    <w:pPr>
      <w:ind w:left="4252"/>
    </w:pPr>
  </w:style>
  <w:style w:type="character" w:customStyle="1" w:styleId="SignatureChar">
    <w:name w:val="Signature Char"/>
    <w:basedOn w:val="DefaultParagraphFont"/>
    <w:link w:val="Signature"/>
    <w:uiPriority w:val="99"/>
    <w:semiHidden/>
    <w:rsid w:val="00B27FF7"/>
    <w:rPr>
      <w:rFonts w:ascii="Arial" w:hAnsi="Arial" w:cs="Arial"/>
      <w:sz w:val="24"/>
    </w:rPr>
  </w:style>
  <w:style w:type="character" w:styleId="SmartHyperlink">
    <w:name w:val="Smart Hyperlink"/>
    <w:basedOn w:val="DefaultParagraphFont"/>
    <w:uiPriority w:val="99"/>
    <w:semiHidden/>
    <w:unhideWhenUsed/>
    <w:rsid w:val="00B27FF7"/>
    <w:rPr>
      <w:u w:val="dotted"/>
    </w:rPr>
  </w:style>
  <w:style w:type="character" w:styleId="SmartLink">
    <w:name w:val="Smart Link"/>
    <w:basedOn w:val="DefaultParagraphFont"/>
    <w:uiPriority w:val="99"/>
    <w:semiHidden/>
    <w:unhideWhenUsed/>
    <w:rsid w:val="00B27FF7"/>
    <w:rPr>
      <w:color w:val="0000FF"/>
      <w:u w:val="single"/>
      <w:shd w:val="clear" w:color="auto" w:fill="F3F2F1"/>
    </w:rPr>
  </w:style>
  <w:style w:type="character" w:styleId="Strong">
    <w:name w:val="Strong"/>
    <w:basedOn w:val="DefaultParagraphFont"/>
    <w:uiPriority w:val="22"/>
    <w:qFormat/>
    <w:rsid w:val="00B27FF7"/>
    <w:rPr>
      <w:b/>
      <w:bCs/>
    </w:rPr>
  </w:style>
  <w:style w:type="paragraph" w:styleId="Subtitle">
    <w:name w:val="Subtitle"/>
    <w:basedOn w:val="Normal"/>
    <w:next w:val="Normal"/>
    <w:link w:val="SubtitleChar"/>
    <w:uiPriority w:val="11"/>
    <w:qFormat/>
    <w:pPr>
      <w:spacing w:after="160"/>
    </w:pPr>
    <w:rPr>
      <w:rFonts w:ascii="Calibri" w:eastAsia="Calibri" w:hAnsi="Calibri" w:cs="Calibri"/>
      <w:color w:val="5A5A5A"/>
      <w:sz w:val="22"/>
      <w:szCs w:val="22"/>
    </w:rPr>
  </w:style>
  <w:style w:type="character" w:customStyle="1" w:styleId="SubtitleChar">
    <w:name w:val="Subtitle Char"/>
    <w:basedOn w:val="DefaultParagraphFont"/>
    <w:link w:val="Subtitle"/>
    <w:uiPriority w:val="11"/>
    <w:rsid w:val="00B27FF7"/>
    <w:rPr>
      <w:rFonts w:eastAsiaTheme="minorEastAsia"/>
      <w:color w:val="5A5A5A" w:themeColor="text1" w:themeTint="A5"/>
      <w:spacing w:val="15"/>
    </w:rPr>
  </w:style>
  <w:style w:type="character" w:styleId="SubtleEmphasis">
    <w:name w:val="Subtle Emphasis"/>
    <w:basedOn w:val="DefaultParagraphFont"/>
    <w:uiPriority w:val="19"/>
    <w:semiHidden/>
    <w:qFormat/>
    <w:rsid w:val="00B27FF7"/>
    <w:rPr>
      <w:i/>
      <w:iCs/>
      <w:color w:val="404040" w:themeColor="text1" w:themeTint="BF"/>
    </w:rPr>
  </w:style>
  <w:style w:type="character" w:styleId="SubtleReference">
    <w:name w:val="Subtle Reference"/>
    <w:basedOn w:val="DefaultParagraphFont"/>
    <w:uiPriority w:val="31"/>
    <w:semiHidden/>
    <w:qFormat/>
    <w:rsid w:val="00B27FF7"/>
    <w:rPr>
      <w:smallCaps/>
      <w:color w:val="5A5A5A" w:themeColor="text1" w:themeTint="A5"/>
    </w:rPr>
  </w:style>
  <w:style w:type="table" w:styleId="Table3Deffects1">
    <w:name w:val="Table 3D effects 1"/>
    <w:basedOn w:val="TableNormal"/>
    <w:uiPriority w:val="99"/>
    <w:semiHidden/>
    <w:unhideWhenUsed/>
    <w:rsid w:val="00B27FF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B27FF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B27FF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B27FF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B27FF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B27FF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B27FF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B27FF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B27FF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B27FF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B27FF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B27FF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B27FF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B27FF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B27FF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B27FF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B27FF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semiHidden/>
    <w:rsid w:val="00B27F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B27F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B27FF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B27FF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B27FF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B27FF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B27FF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B27FF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B27F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semiHidden/>
    <w:rsid w:val="00B27FF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B27FF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B27FF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B27FF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B27F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B27FF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B27FF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B27FF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B27FF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B27FF7"/>
    <w:pPr>
      <w:ind w:left="240" w:hanging="240"/>
    </w:pPr>
  </w:style>
  <w:style w:type="paragraph" w:styleId="TableofFigures">
    <w:name w:val="table of figures"/>
    <w:basedOn w:val="Normal"/>
    <w:next w:val="Normal"/>
    <w:uiPriority w:val="99"/>
    <w:semiHidden/>
    <w:unhideWhenUsed/>
    <w:rsid w:val="00B27FF7"/>
  </w:style>
  <w:style w:type="table" w:styleId="TableProfessional">
    <w:name w:val="Table Professional"/>
    <w:basedOn w:val="TableNormal"/>
    <w:uiPriority w:val="99"/>
    <w:semiHidden/>
    <w:unhideWhenUsed/>
    <w:rsid w:val="00B27F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B27FF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B27FF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B27FF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B27FF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B27FF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B27F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B27FF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B27FF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B27FF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itleChar">
    <w:name w:val="Title Char"/>
    <w:basedOn w:val="DefaultParagraphFont"/>
    <w:link w:val="Title"/>
    <w:uiPriority w:val="10"/>
    <w:rsid w:val="00B27FF7"/>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B27FF7"/>
    <w:pPr>
      <w:spacing w:before="120"/>
    </w:pPr>
    <w:rPr>
      <w:rFonts w:asciiTheme="majorHAnsi" w:eastAsiaTheme="majorEastAsia" w:hAnsiTheme="majorHAnsi" w:cstheme="majorBidi"/>
      <w:b/>
      <w:bCs/>
    </w:rPr>
  </w:style>
  <w:style w:type="paragraph" w:styleId="TOCHeading">
    <w:name w:val="TOC Heading"/>
    <w:basedOn w:val="Heading1"/>
    <w:next w:val="Normal"/>
    <w:uiPriority w:val="39"/>
    <w:semiHidden/>
    <w:unhideWhenUsed/>
    <w:qFormat/>
    <w:rsid w:val="00B27FF7"/>
    <w:pPr>
      <w:keepNext/>
      <w:keepLines/>
      <w:spacing w:before="240" w:beforeAutospacing="0" w:after="0" w:afterAutospacing="0"/>
      <w:outlineLvl w:val="9"/>
    </w:pPr>
    <w:rPr>
      <w:rFonts w:asciiTheme="majorHAnsi" w:eastAsiaTheme="majorEastAsia" w:hAnsiTheme="majorHAnsi" w:cstheme="majorBidi"/>
      <w:b w:val="0"/>
      <w:bCs w:val="0"/>
      <w:color w:val="475B6A" w:themeColor="accent1" w:themeShade="BF"/>
      <w:kern w:val="0"/>
      <w:sz w:val="32"/>
      <w:szCs w:val="32"/>
      <w:lang w:eastAsia="en-US"/>
    </w:rPr>
  </w:style>
  <w:style w:type="character" w:customStyle="1" w:styleId="normaltextrun">
    <w:name w:val="normaltextrun"/>
    <w:basedOn w:val="DefaultParagraphFont"/>
    <w:rsid w:val="00FF0832"/>
  </w:style>
  <w:style w:type="character" w:customStyle="1" w:styleId="eop">
    <w:name w:val="eop"/>
    <w:basedOn w:val="DefaultParagraphFont"/>
    <w:rsid w:val="00531B44"/>
  </w:style>
  <w:style w:type="paragraph" w:customStyle="1" w:styleId="Default">
    <w:name w:val="Default"/>
    <w:rsid w:val="00207693"/>
    <w:pPr>
      <w:autoSpaceDE w:val="0"/>
      <w:autoSpaceDN w:val="0"/>
      <w:adjustRightInd w:val="0"/>
    </w:pPr>
    <w:rPr>
      <w:color w:val="000000"/>
    </w:rPr>
  </w:style>
  <w:style w:type="paragraph" w:customStyle="1" w:styleId="paragraph">
    <w:name w:val="paragraph"/>
    <w:basedOn w:val="Normal"/>
    <w:rsid w:val="00F01294"/>
    <w:pPr>
      <w:spacing w:before="100" w:beforeAutospacing="1" w:after="100" w:afterAutospacing="1"/>
    </w:pPr>
    <w:rPr>
      <w:rFonts w:ascii="Times New Roman" w:eastAsia="Times New Roman" w:hAnsi="Times New Roman" w:cs="Times New Roman"/>
    </w:rPr>
  </w:style>
  <w:style w:type="character" w:customStyle="1" w:styleId="findhit">
    <w:name w:val="findhit"/>
    <w:basedOn w:val="DefaultParagraphFont"/>
    <w:rsid w:val="00AE6595"/>
  </w:style>
  <w:style w:type="paragraph" w:customStyle="1" w:styleId="pf0">
    <w:name w:val="pf0"/>
    <w:basedOn w:val="Normal"/>
    <w:rsid w:val="005F683F"/>
    <w:pPr>
      <w:spacing w:before="100" w:beforeAutospacing="1" w:after="100" w:afterAutospacing="1"/>
    </w:pPr>
    <w:rPr>
      <w:rFonts w:ascii="Times New Roman" w:eastAsia="Times New Roman" w:hAnsi="Times New Roman" w:cs="Times New Roman"/>
    </w:rPr>
  </w:style>
  <w:style w:type="character" w:customStyle="1" w:styleId="cf01">
    <w:name w:val="cf01"/>
    <w:basedOn w:val="DefaultParagraphFont"/>
    <w:rsid w:val="005F683F"/>
    <w:rPr>
      <w:rFonts w:ascii="Segoe UI" w:hAnsi="Segoe UI" w:cs="Segoe UI" w:hint="default"/>
      <w:b/>
      <w:bCs/>
      <w:color w:val="212529"/>
      <w:sz w:val="18"/>
      <w:szCs w:val="18"/>
      <w:shd w:val="clear" w:color="auto" w:fill="FFFFFF"/>
    </w:rPr>
  </w:style>
  <w:style w:type="paragraph" w:customStyle="1" w:styleId="pf1">
    <w:name w:val="pf1"/>
    <w:basedOn w:val="Normal"/>
    <w:rsid w:val="005F683F"/>
    <w:pPr>
      <w:spacing w:before="100" w:beforeAutospacing="1" w:after="100" w:afterAutospacing="1"/>
    </w:pPr>
    <w:rPr>
      <w:rFonts w:ascii="Times New Roman" w:eastAsia="Times New Roman" w:hAnsi="Times New Roman" w:cs="Times New Roman"/>
    </w:rPr>
  </w:style>
  <w:style w:type="character" w:customStyle="1" w:styleId="cf11">
    <w:name w:val="cf11"/>
    <w:basedOn w:val="DefaultParagraphFont"/>
    <w:rsid w:val="005F683F"/>
    <w:rPr>
      <w:rFonts w:ascii="Segoe UI" w:hAnsi="Segoe UI" w:cs="Segoe UI" w:hint="default"/>
      <w:sz w:val="18"/>
      <w:szCs w:val="18"/>
    </w:rPr>
  </w:style>
  <w:style w:type="character" w:customStyle="1" w:styleId="cf21">
    <w:name w:val="cf21"/>
    <w:basedOn w:val="DefaultParagraphFont"/>
    <w:rsid w:val="005F683F"/>
    <w:rPr>
      <w:rFonts w:ascii="Segoe UI" w:hAnsi="Segoe UI" w:cs="Segoe UI" w:hint="default"/>
      <w:color w:val="21252C"/>
      <w:sz w:val="18"/>
      <w:szCs w:val="18"/>
      <w:shd w:val="clear" w:color="auto" w:fill="FFFFFF"/>
    </w:rPr>
  </w:style>
  <w:style w:type="character" w:customStyle="1" w:styleId="cf31">
    <w:name w:val="cf31"/>
    <w:basedOn w:val="DefaultParagraphFont"/>
    <w:rsid w:val="005F683F"/>
    <w:rPr>
      <w:rFonts w:ascii="Segoe UI" w:hAnsi="Segoe UI" w:cs="Segoe UI" w:hint="default"/>
      <w:i/>
      <w:iCs/>
      <w:sz w:val="18"/>
      <w:szCs w:val="18"/>
      <w:shd w:val="clear" w:color="auto" w:fill="FFFFFF"/>
    </w:rPr>
  </w:style>
  <w:style w:type="character" w:customStyle="1" w:styleId="cf41">
    <w:name w:val="cf41"/>
    <w:basedOn w:val="DefaultParagraphFont"/>
    <w:rsid w:val="005F683F"/>
    <w:rPr>
      <w:rFonts w:ascii="Segoe UI" w:hAnsi="Segoe UI" w:cs="Segoe UI" w:hint="default"/>
      <w:i/>
      <w:iCs/>
      <w:color w:val="21252C"/>
      <w:sz w:val="18"/>
      <w:szCs w:val="18"/>
      <w:shd w:val="clear" w:color="auto" w:fill="FFFFFF"/>
    </w:rPr>
  </w:style>
  <w:style w:type="character" w:customStyle="1" w:styleId="cf51">
    <w:name w:val="cf51"/>
    <w:basedOn w:val="DefaultParagraphFont"/>
    <w:rsid w:val="005F683F"/>
    <w:rPr>
      <w:rFonts w:ascii="Segoe UI" w:hAnsi="Segoe UI" w:cs="Segoe UI" w:hint="default"/>
      <w:b/>
      <w:bCs/>
      <w:i/>
      <w:iCs/>
      <w:color w:val="21252C"/>
      <w:sz w:val="18"/>
      <w:szCs w:val="18"/>
      <w:shd w:val="clear" w:color="auto" w:fill="FFFFFF"/>
    </w:rPr>
  </w:style>
  <w:style w:type="character" w:customStyle="1" w:styleId="ui-provider">
    <w:name w:val="ui-provider"/>
    <w:basedOn w:val="DefaultParagraphFont"/>
    <w:rsid w:val="000965F2"/>
  </w:style>
  <w:style w:type="paragraph" w:customStyle="1" w:styleId="xmsolistparagraph">
    <w:name w:val="x_msolistparagraph"/>
    <w:basedOn w:val="Normal"/>
    <w:uiPriority w:val="99"/>
    <w:rsid w:val="001D620D"/>
    <w:rPr>
      <w:rFonts w:ascii="Calibri" w:eastAsiaTheme="minorHAnsi" w:hAnsi="Calibri" w:cs="Calibri"/>
      <w:sz w:val="22"/>
      <w:szCs w:val="22"/>
    </w:rPr>
  </w:style>
  <w:style w:type="character" w:customStyle="1" w:styleId="contentcontrolboundarysink">
    <w:name w:val="contentcontrolboundarysink"/>
    <w:basedOn w:val="DefaultParagraphFont"/>
    <w:rsid w:val="007230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05098">
      <w:bodyDiv w:val="1"/>
      <w:marLeft w:val="0"/>
      <w:marRight w:val="0"/>
      <w:marTop w:val="0"/>
      <w:marBottom w:val="0"/>
      <w:divBdr>
        <w:top w:val="none" w:sz="0" w:space="0" w:color="auto"/>
        <w:left w:val="none" w:sz="0" w:space="0" w:color="auto"/>
        <w:bottom w:val="none" w:sz="0" w:space="0" w:color="auto"/>
        <w:right w:val="none" w:sz="0" w:space="0" w:color="auto"/>
      </w:divBdr>
    </w:div>
    <w:div w:id="113135941">
      <w:bodyDiv w:val="1"/>
      <w:marLeft w:val="0"/>
      <w:marRight w:val="0"/>
      <w:marTop w:val="0"/>
      <w:marBottom w:val="0"/>
      <w:divBdr>
        <w:top w:val="none" w:sz="0" w:space="0" w:color="auto"/>
        <w:left w:val="none" w:sz="0" w:space="0" w:color="auto"/>
        <w:bottom w:val="none" w:sz="0" w:space="0" w:color="auto"/>
        <w:right w:val="none" w:sz="0" w:space="0" w:color="auto"/>
      </w:divBdr>
    </w:div>
    <w:div w:id="127667204">
      <w:bodyDiv w:val="1"/>
      <w:marLeft w:val="0"/>
      <w:marRight w:val="0"/>
      <w:marTop w:val="0"/>
      <w:marBottom w:val="0"/>
      <w:divBdr>
        <w:top w:val="none" w:sz="0" w:space="0" w:color="auto"/>
        <w:left w:val="none" w:sz="0" w:space="0" w:color="auto"/>
        <w:bottom w:val="none" w:sz="0" w:space="0" w:color="auto"/>
        <w:right w:val="none" w:sz="0" w:space="0" w:color="auto"/>
      </w:divBdr>
    </w:div>
    <w:div w:id="301931245">
      <w:bodyDiv w:val="1"/>
      <w:marLeft w:val="0"/>
      <w:marRight w:val="0"/>
      <w:marTop w:val="0"/>
      <w:marBottom w:val="0"/>
      <w:divBdr>
        <w:top w:val="none" w:sz="0" w:space="0" w:color="auto"/>
        <w:left w:val="none" w:sz="0" w:space="0" w:color="auto"/>
        <w:bottom w:val="none" w:sz="0" w:space="0" w:color="auto"/>
        <w:right w:val="none" w:sz="0" w:space="0" w:color="auto"/>
      </w:divBdr>
    </w:div>
    <w:div w:id="318121674">
      <w:bodyDiv w:val="1"/>
      <w:marLeft w:val="0"/>
      <w:marRight w:val="0"/>
      <w:marTop w:val="0"/>
      <w:marBottom w:val="0"/>
      <w:divBdr>
        <w:top w:val="none" w:sz="0" w:space="0" w:color="auto"/>
        <w:left w:val="none" w:sz="0" w:space="0" w:color="auto"/>
        <w:bottom w:val="none" w:sz="0" w:space="0" w:color="auto"/>
        <w:right w:val="none" w:sz="0" w:space="0" w:color="auto"/>
      </w:divBdr>
    </w:div>
    <w:div w:id="353923993">
      <w:bodyDiv w:val="1"/>
      <w:marLeft w:val="0"/>
      <w:marRight w:val="0"/>
      <w:marTop w:val="0"/>
      <w:marBottom w:val="0"/>
      <w:divBdr>
        <w:top w:val="none" w:sz="0" w:space="0" w:color="auto"/>
        <w:left w:val="none" w:sz="0" w:space="0" w:color="auto"/>
        <w:bottom w:val="none" w:sz="0" w:space="0" w:color="auto"/>
        <w:right w:val="none" w:sz="0" w:space="0" w:color="auto"/>
      </w:divBdr>
    </w:div>
    <w:div w:id="381636999">
      <w:bodyDiv w:val="1"/>
      <w:marLeft w:val="0"/>
      <w:marRight w:val="0"/>
      <w:marTop w:val="0"/>
      <w:marBottom w:val="0"/>
      <w:divBdr>
        <w:top w:val="none" w:sz="0" w:space="0" w:color="auto"/>
        <w:left w:val="none" w:sz="0" w:space="0" w:color="auto"/>
        <w:bottom w:val="none" w:sz="0" w:space="0" w:color="auto"/>
        <w:right w:val="none" w:sz="0" w:space="0" w:color="auto"/>
      </w:divBdr>
      <w:divsChild>
        <w:div w:id="1530921651">
          <w:marLeft w:val="446"/>
          <w:marRight w:val="0"/>
          <w:marTop w:val="0"/>
          <w:marBottom w:val="0"/>
          <w:divBdr>
            <w:top w:val="none" w:sz="0" w:space="0" w:color="auto"/>
            <w:left w:val="none" w:sz="0" w:space="0" w:color="auto"/>
            <w:bottom w:val="none" w:sz="0" w:space="0" w:color="auto"/>
            <w:right w:val="none" w:sz="0" w:space="0" w:color="auto"/>
          </w:divBdr>
        </w:div>
      </w:divsChild>
    </w:div>
    <w:div w:id="434178263">
      <w:bodyDiv w:val="1"/>
      <w:marLeft w:val="0"/>
      <w:marRight w:val="0"/>
      <w:marTop w:val="0"/>
      <w:marBottom w:val="0"/>
      <w:divBdr>
        <w:top w:val="none" w:sz="0" w:space="0" w:color="auto"/>
        <w:left w:val="none" w:sz="0" w:space="0" w:color="auto"/>
        <w:bottom w:val="none" w:sz="0" w:space="0" w:color="auto"/>
        <w:right w:val="none" w:sz="0" w:space="0" w:color="auto"/>
      </w:divBdr>
      <w:divsChild>
        <w:div w:id="597449468">
          <w:marLeft w:val="0"/>
          <w:marRight w:val="0"/>
          <w:marTop w:val="0"/>
          <w:marBottom w:val="0"/>
          <w:divBdr>
            <w:top w:val="none" w:sz="0" w:space="0" w:color="auto"/>
            <w:left w:val="none" w:sz="0" w:space="0" w:color="auto"/>
            <w:bottom w:val="none" w:sz="0" w:space="0" w:color="auto"/>
            <w:right w:val="none" w:sz="0" w:space="0" w:color="auto"/>
          </w:divBdr>
        </w:div>
      </w:divsChild>
    </w:div>
    <w:div w:id="536357948">
      <w:bodyDiv w:val="1"/>
      <w:marLeft w:val="0"/>
      <w:marRight w:val="0"/>
      <w:marTop w:val="0"/>
      <w:marBottom w:val="0"/>
      <w:divBdr>
        <w:top w:val="none" w:sz="0" w:space="0" w:color="auto"/>
        <w:left w:val="none" w:sz="0" w:space="0" w:color="auto"/>
        <w:bottom w:val="none" w:sz="0" w:space="0" w:color="auto"/>
        <w:right w:val="none" w:sz="0" w:space="0" w:color="auto"/>
      </w:divBdr>
    </w:div>
    <w:div w:id="570848033">
      <w:bodyDiv w:val="1"/>
      <w:marLeft w:val="0"/>
      <w:marRight w:val="0"/>
      <w:marTop w:val="0"/>
      <w:marBottom w:val="0"/>
      <w:divBdr>
        <w:top w:val="none" w:sz="0" w:space="0" w:color="auto"/>
        <w:left w:val="none" w:sz="0" w:space="0" w:color="auto"/>
        <w:bottom w:val="none" w:sz="0" w:space="0" w:color="auto"/>
        <w:right w:val="none" w:sz="0" w:space="0" w:color="auto"/>
      </w:divBdr>
    </w:div>
    <w:div w:id="623081074">
      <w:bodyDiv w:val="1"/>
      <w:marLeft w:val="0"/>
      <w:marRight w:val="0"/>
      <w:marTop w:val="0"/>
      <w:marBottom w:val="0"/>
      <w:divBdr>
        <w:top w:val="none" w:sz="0" w:space="0" w:color="auto"/>
        <w:left w:val="none" w:sz="0" w:space="0" w:color="auto"/>
        <w:bottom w:val="none" w:sz="0" w:space="0" w:color="auto"/>
        <w:right w:val="none" w:sz="0" w:space="0" w:color="auto"/>
      </w:divBdr>
    </w:div>
    <w:div w:id="635718376">
      <w:bodyDiv w:val="1"/>
      <w:marLeft w:val="0"/>
      <w:marRight w:val="0"/>
      <w:marTop w:val="0"/>
      <w:marBottom w:val="0"/>
      <w:divBdr>
        <w:top w:val="none" w:sz="0" w:space="0" w:color="auto"/>
        <w:left w:val="none" w:sz="0" w:space="0" w:color="auto"/>
        <w:bottom w:val="none" w:sz="0" w:space="0" w:color="auto"/>
        <w:right w:val="none" w:sz="0" w:space="0" w:color="auto"/>
      </w:divBdr>
    </w:div>
    <w:div w:id="754402467">
      <w:bodyDiv w:val="1"/>
      <w:marLeft w:val="0"/>
      <w:marRight w:val="0"/>
      <w:marTop w:val="0"/>
      <w:marBottom w:val="0"/>
      <w:divBdr>
        <w:top w:val="none" w:sz="0" w:space="0" w:color="auto"/>
        <w:left w:val="none" w:sz="0" w:space="0" w:color="auto"/>
        <w:bottom w:val="none" w:sz="0" w:space="0" w:color="auto"/>
        <w:right w:val="none" w:sz="0" w:space="0" w:color="auto"/>
      </w:divBdr>
    </w:div>
    <w:div w:id="797604611">
      <w:bodyDiv w:val="1"/>
      <w:marLeft w:val="0"/>
      <w:marRight w:val="0"/>
      <w:marTop w:val="0"/>
      <w:marBottom w:val="0"/>
      <w:divBdr>
        <w:top w:val="none" w:sz="0" w:space="0" w:color="auto"/>
        <w:left w:val="none" w:sz="0" w:space="0" w:color="auto"/>
        <w:bottom w:val="none" w:sz="0" w:space="0" w:color="auto"/>
        <w:right w:val="none" w:sz="0" w:space="0" w:color="auto"/>
      </w:divBdr>
    </w:div>
    <w:div w:id="814830919">
      <w:bodyDiv w:val="1"/>
      <w:marLeft w:val="0"/>
      <w:marRight w:val="0"/>
      <w:marTop w:val="0"/>
      <w:marBottom w:val="0"/>
      <w:divBdr>
        <w:top w:val="none" w:sz="0" w:space="0" w:color="auto"/>
        <w:left w:val="none" w:sz="0" w:space="0" w:color="auto"/>
        <w:bottom w:val="none" w:sz="0" w:space="0" w:color="auto"/>
        <w:right w:val="none" w:sz="0" w:space="0" w:color="auto"/>
      </w:divBdr>
    </w:div>
    <w:div w:id="895430175">
      <w:bodyDiv w:val="1"/>
      <w:marLeft w:val="0"/>
      <w:marRight w:val="0"/>
      <w:marTop w:val="0"/>
      <w:marBottom w:val="0"/>
      <w:divBdr>
        <w:top w:val="none" w:sz="0" w:space="0" w:color="auto"/>
        <w:left w:val="none" w:sz="0" w:space="0" w:color="auto"/>
        <w:bottom w:val="none" w:sz="0" w:space="0" w:color="auto"/>
        <w:right w:val="none" w:sz="0" w:space="0" w:color="auto"/>
      </w:divBdr>
    </w:div>
    <w:div w:id="911353084">
      <w:bodyDiv w:val="1"/>
      <w:marLeft w:val="0"/>
      <w:marRight w:val="0"/>
      <w:marTop w:val="0"/>
      <w:marBottom w:val="0"/>
      <w:divBdr>
        <w:top w:val="none" w:sz="0" w:space="0" w:color="auto"/>
        <w:left w:val="none" w:sz="0" w:space="0" w:color="auto"/>
        <w:bottom w:val="none" w:sz="0" w:space="0" w:color="auto"/>
        <w:right w:val="none" w:sz="0" w:space="0" w:color="auto"/>
      </w:divBdr>
    </w:div>
    <w:div w:id="916474892">
      <w:bodyDiv w:val="1"/>
      <w:marLeft w:val="0"/>
      <w:marRight w:val="0"/>
      <w:marTop w:val="0"/>
      <w:marBottom w:val="0"/>
      <w:divBdr>
        <w:top w:val="none" w:sz="0" w:space="0" w:color="auto"/>
        <w:left w:val="none" w:sz="0" w:space="0" w:color="auto"/>
        <w:bottom w:val="none" w:sz="0" w:space="0" w:color="auto"/>
        <w:right w:val="none" w:sz="0" w:space="0" w:color="auto"/>
      </w:divBdr>
    </w:div>
    <w:div w:id="983388062">
      <w:bodyDiv w:val="1"/>
      <w:marLeft w:val="0"/>
      <w:marRight w:val="0"/>
      <w:marTop w:val="0"/>
      <w:marBottom w:val="0"/>
      <w:divBdr>
        <w:top w:val="none" w:sz="0" w:space="0" w:color="auto"/>
        <w:left w:val="none" w:sz="0" w:space="0" w:color="auto"/>
        <w:bottom w:val="none" w:sz="0" w:space="0" w:color="auto"/>
        <w:right w:val="none" w:sz="0" w:space="0" w:color="auto"/>
      </w:divBdr>
    </w:div>
    <w:div w:id="1035346090">
      <w:bodyDiv w:val="1"/>
      <w:marLeft w:val="0"/>
      <w:marRight w:val="0"/>
      <w:marTop w:val="0"/>
      <w:marBottom w:val="0"/>
      <w:divBdr>
        <w:top w:val="none" w:sz="0" w:space="0" w:color="auto"/>
        <w:left w:val="none" w:sz="0" w:space="0" w:color="auto"/>
        <w:bottom w:val="none" w:sz="0" w:space="0" w:color="auto"/>
        <w:right w:val="none" w:sz="0" w:space="0" w:color="auto"/>
      </w:divBdr>
    </w:div>
    <w:div w:id="1091897395">
      <w:bodyDiv w:val="1"/>
      <w:marLeft w:val="0"/>
      <w:marRight w:val="0"/>
      <w:marTop w:val="0"/>
      <w:marBottom w:val="0"/>
      <w:divBdr>
        <w:top w:val="none" w:sz="0" w:space="0" w:color="auto"/>
        <w:left w:val="none" w:sz="0" w:space="0" w:color="auto"/>
        <w:bottom w:val="none" w:sz="0" w:space="0" w:color="auto"/>
        <w:right w:val="none" w:sz="0" w:space="0" w:color="auto"/>
      </w:divBdr>
    </w:div>
    <w:div w:id="1115170784">
      <w:bodyDiv w:val="1"/>
      <w:marLeft w:val="0"/>
      <w:marRight w:val="0"/>
      <w:marTop w:val="0"/>
      <w:marBottom w:val="0"/>
      <w:divBdr>
        <w:top w:val="none" w:sz="0" w:space="0" w:color="auto"/>
        <w:left w:val="none" w:sz="0" w:space="0" w:color="auto"/>
        <w:bottom w:val="none" w:sz="0" w:space="0" w:color="auto"/>
        <w:right w:val="none" w:sz="0" w:space="0" w:color="auto"/>
      </w:divBdr>
    </w:div>
    <w:div w:id="1229223327">
      <w:bodyDiv w:val="1"/>
      <w:marLeft w:val="0"/>
      <w:marRight w:val="0"/>
      <w:marTop w:val="0"/>
      <w:marBottom w:val="0"/>
      <w:divBdr>
        <w:top w:val="none" w:sz="0" w:space="0" w:color="auto"/>
        <w:left w:val="none" w:sz="0" w:space="0" w:color="auto"/>
        <w:bottom w:val="none" w:sz="0" w:space="0" w:color="auto"/>
        <w:right w:val="none" w:sz="0" w:space="0" w:color="auto"/>
      </w:divBdr>
    </w:div>
    <w:div w:id="1237668365">
      <w:bodyDiv w:val="1"/>
      <w:marLeft w:val="0"/>
      <w:marRight w:val="0"/>
      <w:marTop w:val="0"/>
      <w:marBottom w:val="0"/>
      <w:divBdr>
        <w:top w:val="none" w:sz="0" w:space="0" w:color="auto"/>
        <w:left w:val="none" w:sz="0" w:space="0" w:color="auto"/>
        <w:bottom w:val="none" w:sz="0" w:space="0" w:color="auto"/>
        <w:right w:val="none" w:sz="0" w:space="0" w:color="auto"/>
      </w:divBdr>
      <w:divsChild>
        <w:div w:id="1994942717">
          <w:marLeft w:val="446"/>
          <w:marRight w:val="0"/>
          <w:marTop w:val="0"/>
          <w:marBottom w:val="0"/>
          <w:divBdr>
            <w:top w:val="none" w:sz="0" w:space="0" w:color="auto"/>
            <w:left w:val="none" w:sz="0" w:space="0" w:color="auto"/>
            <w:bottom w:val="none" w:sz="0" w:space="0" w:color="auto"/>
            <w:right w:val="none" w:sz="0" w:space="0" w:color="auto"/>
          </w:divBdr>
        </w:div>
      </w:divsChild>
    </w:div>
    <w:div w:id="1238320644">
      <w:bodyDiv w:val="1"/>
      <w:marLeft w:val="0"/>
      <w:marRight w:val="0"/>
      <w:marTop w:val="0"/>
      <w:marBottom w:val="0"/>
      <w:divBdr>
        <w:top w:val="none" w:sz="0" w:space="0" w:color="auto"/>
        <w:left w:val="none" w:sz="0" w:space="0" w:color="auto"/>
        <w:bottom w:val="none" w:sz="0" w:space="0" w:color="auto"/>
        <w:right w:val="none" w:sz="0" w:space="0" w:color="auto"/>
      </w:divBdr>
    </w:div>
    <w:div w:id="1247881414">
      <w:bodyDiv w:val="1"/>
      <w:marLeft w:val="0"/>
      <w:marRight w:val="0"/>
      <w:marTop w:val="0"/>
      <w:marBottom w:val="0"/>
      <w:divBdr>
        <w:top w:val="none" w:sz="0" w:space="0" w:color="auto"/>
        <w:left w:val="none" w:sz="0" w:space="0" w:color="auto"/>
        <w:bottom w:val="none" w:sz="0" w:space="0" w:color="auto"/>
        <w:right w:val="none" w:sz="0" w:space="0" w:color="auto"/>
      </w:divBdr>
    </w:div>
    <w:div w:id="1283801005">
      <w:bodyDiv w:val="1"/>
      <w:marLeft w:val="0"/>
      <w:marRight w:val="0"/>
      <w:marTop w:val="0"/>
      <w:marBottom w:val="0"/>
      <w:divBdr>
        <w:top w:val="none" w:sz="0" w:space="0" w:color="auto"/>
        <w:left w:val="none" w:sz="0" w:space="0" w:color="auto"/>
        <w:bottom w:val="none" w:sz="0" w:space="0" w:color="auto"/>
        <w:right w:val="none" w:sz="0" w:space="0" w:color="auto"/>
      </w:divBdr>
    </w:div>
    <w:div w:id="1293822538">
      <w:bodyDiv w:val="1"/>
      <w:marLeft w:val="0"/>
      <w:marRight w:val="0"/>
      <w:marTop w:val="0"/>
      <w:marBottom w:val="0"/>
      <w:divBdr>
        <w:top w:val="none" w:sz="0" w:space="0" w:color="auto"/>
        <w:left w:val="none" w:sz="0" w:space="0" w:color="auto"/>
        <w:bottom w:val="none" w:sz="0" w:space="0" w:color="auto"/>
        <w:right w:val="none" w:sz="0" w:space="0" w:color="auto"/>
      </w:divBdr>
    </w:div>
    <w:div w:id="1326587683">
      <w:bodyDiv w:val="1"/>
      <w:marLeft w:val="0"/>
      <w:marRight w:val="0"/>
      <w:marTop w:val="0"/>
      <w:marBottom w:val="0"/>
      <w:divBdr>
        <w:top w:val="none" w:sz="0" w:space="0" w:color="auto"/>
        <w:left w:val="none" w:sz="0" w:space="0" w:color="auto"/>
        <w:bottom w:val="none" w:sz="0" w:space="0" w:color="auto"/>
        <w:right w:val="none" w:sz="0" w:space="0" w:color="auto"/>
      </w:divBdr>
    </w:div>
    <w:div w:id="1350838446">
      <w:bodyDiv w:val="1"/>
      <w:marLeft w:val="0"/>
      <w:marRight w:val="0"/>
      <w:marTop w:val="0"/>
      <w:marBottom w:val="0"/>
      <w:divBdr>
        <w:top w:val="none" w:sz="0" w:space="0" w:color="auto"/>
        <w:left w:val="none" w:sz="0" w:space="0" w:color="auto"/>
        <w:bottom w:val="none" w:sz="0" w:space="0" w:color="auto"/>
        <w:right w:val="none" w:sz="0" w:space="0" w:color="auto"/>
      </w:divBdr>
    </w:div>
    <w:div w:id="1437021367">
      <w:bodyDiv w:val="1"/>
      <w:marLeft w:val="0"/>
      <w:marRight w:val="0"/>
      <w:marTop w:val="0"/>
      <w:marBottom w:val="0"/>
      <w:divBdr>
        <w:top w:val="none" w:sz="0" w:space="0" w:color="auto"/>
        <w:left w:val="none" w:sz="0" w:space="0" w:color="auto"/>
        <w:bottom w:val="none" w:sz="0" w:space="0" w:color="auto"/>
        <w:right w:val="none" w:sz="0" w:space="0" w:color="auto"/>
      </w:divBdr>
      <w:divsChild>
        <w:div w:id="940987977">
          <w:marLeft w:val="0"/>
          <w:marRight w:val="0"/>
          <w:marTop w:val="0"/>
          <w:marBottom w:val="0"/>
          <w:divBdr>
            <w:top w:val="none" w:sz="0" w:space="0" w:color="auto"/>
            <w:left w:val="none" w:sz="0" w:space="0" w:color="auto"/>
            <w:bottom w:val="none" w:sz="0" w:space="0" w:color="auto"/>
            <w:right w:val="none" w:sz="0" w:space="0" w:color="auto"/>
          </w:divBdr>
        </w:div>
        <w:div w:id="942104371">
          <w:marLeft w:val="0"/>
          <w:marRight w:val="0"/>
          <w:marTop w:val="0"/>
          <w:marBottom w:val="0"/>
          <w:divBdr>
            <w:top w:val="none" w:sz="0" w:space="0" w:color="auto"/>
            <w:left w:val="none" w:sz="0" w:space="0" w:color="auto"/>
            <w:bottom w:val="none" w:sz="0" w:space="0" w:color="auto"/>
            <w:right w:val="none" w:sz="0" w:space="0" w:color="auto"/>
          </w:divBdr>
        </w:div>
        <w:div w:id="1212763199">
          <w:marLeft w:val="0"/>
          <w:marRight w:val="0"/>
          <w:marTop w:val="0"/>
          <w:marBottom w:val="0"/>
          <w:divBdr>
            <w:top w:val="none" w:sz="0" w:space="0" w:color="auto"/>
            <w:left w:val="none" w:sz="0" w:space="0" w:color="auto"/>
            <w:bottom w:val="none" w:sz="0" w:space="0" w:color="auto"/>
            <w:right w:val="none" w:sz="0" w:space="0" w:color="auto"/>
          </w:divBdr>
        </w:div>
        <w:div w:id="1282568836">
          <w:marLeft w:val="0"/>
          <w:marRight w:val="0"/>
          <w:marTop w:val="0"/>
          <w:marBottom w:val="0"/>
          <w:divBdr>
            <w:top w:val="none" w:sz="0" w:space="0" w:color="auto"/>
            <w:left w:val="none" w:sz="0" w:space="0" w:color="auto"/>
            <w:bottom w:val="none" w:sz="0" w:space="0" w:color="auto"/>
            <w:right w:val="none" w:sz="0" w:space="0" w:color="auto"/>
          </w:divBdr>
        </w:div>
        <w:div w:id="1427380879">
          <w:marLeft w:val="0"/>
          <w:marRight w:val="0"/>
          <w:marTop w:val="0"/>
          <w:marBottom w:val="0"/>
          <w:divBdr>
            <w:top w:val="none" w:sz="0" w:space="0" w:color="auto"/>
            <w:left w:val="none" w:sz="0" w:space="0" w:color="auto"/>
            <w:bottom w:val="none" w:sz="0" w:space="0" w:color="auto"/>
            <w:right w:val="none" w:sz="0" w:space="0" w:color="auto"/>
          </w:divBdr>
        </w:div>
        <w:div w:id="1483422096">
          <w:marLeft w:val="0"/>
          <w:marRight w:val="0"/>
          <w:marTop w:val="0"/>
          <w:marBottom w:val="0"/>
          <w:divBdr>
            <w:top w:val="none" w:sz="0" w:space="0" w:color="auto"/>
            <w:left w:val="none" w:sz="0" w:space="0" w:color="auto"/>
            <w:bottom w:val="none" w:sz="0" w:space="0" w:color="auto"/>
            <w:right w:val="none" w:sz="0" w:space="0" w:color="auto"/>
          </w:divBdr>
        </w:div>
        <w:div w:id="1616907153">
          <w:marLeft w:val="0"/>
          <w:marRight w:val="0"/>
          <w:marTop w:val="0"/>
          <w:marBottom w:val="0"/>
          <w:divBdr>
            <w:top w:val="none" w:sz="0" w:space="0" w:color="auto"/>
            <w:left w:val="none" w:sz="0" w:space="0" w:color="auto"/>
            <w:bottom w:val="none" w:sz="0" w:space="0" w:color="auto"/>
            <w:right w:val="none" w:sz="0" w:space="0" w:color="auto"/>
          </w:divBdr>
        </w:div>
        <w:div w:id="2075424281">
          <w:marLeft w:val="0"/>
          <w:marRight w:val="0"/>
          <w:marTop w:val="0"/>
          <w:marBottom w:val="0"/>
          <w:divBdr>
            <w:top w:val="none" w:sz="0" w:space="0" w:color="auto"/>
            <w:left w:val="none" w:sz="0" w:space="0" w:color="auto"/>
            <w:bottom w:val="none" w:sz="0" w:space="0" w:color="auto"/>
            <w:right w:val="none" w:sz="0" w:space="0" w:color="auto"/>
          </w:divBdr>
        </w:div>
      </w:divsChild>
    </w:div>
    <w:div w:id="1455098436">
      <w:bodyDiv w:val="1"/>
      <w:marLeft w:val="0"/>
      <w:marRight w:val="0"/>
      <w:marTop w:val="0"/>
      <w:marBottom w:val="0"/>
      <w:divBdr>
        <w:top w:val="none" w:sz="0" w:space="0" w:color="auto"/>
        <w:left w:val="none" w:sz="0" w:space="0" w:color="auto"/>
        <w:bottom w:val="none" w:sz="0" w:space="0" w:color="auto"/>
        <w:right w:val="none" w:sz="0" w:space="0" w:color="auto"/>
      </w:divBdr>
      <w:divsChild>
        <w:div w:id="704600359">
          <w:marLeft w:val="446"/>
          <w:marRight w:val="0"/>
          <w:marTop w:val="0"/>
          <w:marBottom w:val="0"/>
          <w:divBdr>
            <w:top w:val="none" w:sz="0" w:space="0" w:color="auto"/>
            <w:left w:val="none" w:sz="0" w:space="0" w:color="auto"/>
            <w:bottom w:val="none" w:sz="0" w:space="0" w:color="auto"/>
            <w:right w:val="none" w:sz="0" w:space="0" w:color="auto"/>
          </w:divBdr>
        </w:div>
        <w:div w:id="1741708543">
          <w:marLeft w:val="446"/>
          <w:marRight w:val="0"/>
          <w:marTop w:val="0"/>
          <w:marBottom w:val="0"/>
          <w:divBdr>
            <w:top w:val="none" w:sz="0" w:space="0" w:color="auto"/>
            <w:left w:val="none" w:sz="0" w:space="0" w:color="auto"/>
            <w:bottom w:val="none" w:sz="0" w:space="0" w:color="auto"/>
            <w:right w:val="none" w:sz="0" w:space="0" w:color="auto"/>
          </w:divBdr>
        </w:div>
      </w:divsChild>
    </w:div>
    <w:div w:id="1458715868">
      <w:bodyDiv w:val="1"/>
      <w:marLeft w:val="0"/>
      <w:marRight w:val="0"/>
      <w:marTop w:val="0"/>
      <w:marBottom w:val="0"/>
      <w:divBdr>
        <w:top w:val="none" w:sz="0" w:space="0" w:color="auto"/>
        <w:left w:val="none" w:sz="0" w:space="0" w:color="auto"/>
        <w:bottom w:val="none" w:sz="0" w:space="0" w:color="auto"/>
        <w:right w:val="none" w:sz="0" w:space="0" w:color="auto"/>
      </w:divBdr>
    </w:div>
    <w:div w:id="1472137183">
      <w:bodyDiv w:val="1"/>
      <w:marLeft w:val="0"/>
      <w:marRight w:val="0"/>
      <w:marTop w:val="0"/>
      <w:marBottom w:val="0"/>
      <w:divBdr>
        <w:top w:val="none" w:sz="0" w:space="0" w:color="auto"/>
        <w:left w:val="none" w:sz="0" w:space="0" w:color="auto"/>
        <w:bottom w:val="none" w:sz="0" w:space="0" w:color="auto"/>
        <w:right w:val="none" w:sz="0" w:space="0" w:color="auto"/>
      </w:divBdr>
    </w:div>
    <w:div w:id="1482962990">
      <w:bodyDiv w:val="1"/>
      <w:marLeft w:val="0"/>
      <w:marRight w:val="0"/>
      <w:marTop w:val="0"/>
      <w:marBottom w:val="0"/>
      <w:divBdr>
        <w:top w:val="none" w:sz="0" w:space="0" w:color="auto"/>
        <w:left w:val="none" w:sz="0" w:space="0" w:color="auto"/>
        <w:bottom w:val="none" w:sz="0" w:space="0" w:color="auto"/>
        <w:right w:val="none" w:sz="0" w:space="0" w:color="auto"/>
      </w:divBdr>
    </w:div>
    <w:div w:id="1497526801">
      <w:bodyDiv w:val="1"/>
      <w:marLeft w:val="0"/>
      <w:marRight w:val="0"/>
      <w:marTop w:val="0"/>
      <w:marBottom w:val="0"/>
      <w:divBdr>
        <w:top w:val="none" w:sz="0" w:space="0" w:color="auto"/>
        <w:left w:val="none" w:sz="0" w:space="0" w:color="auto"/>
        <w:bottom w:val="none" w:sz="0" w:space="0" w:color="auto"/>
        <w:right w:val="none" w:sz="0" w:space="0" w:color="auto"/>
      </w:divBdr>
    </w:div>
    <w:div w:id="1511800775">
      <w:bodyDiv w:val="1"/>
      <w:marLeft w:val="0"/>
      <w:marRight w:val="0"/>
      <w:marTop w:val="0"/>
      <w:marBottom w:val="0"/>
      <w:divBdr>
        <w:top w:val="none" w:sz="0" w:space="0" w:color="auto"/>
        <w:left w:val="none" w:sz="0" w:space="0" w:color="auto"/>
        <w:bottom w:val="none" w:sz="0" w:space="0" w:color="auto"/>
        <w:right w:val="none" w:sz="0" w:space="0" w:color="auto"/>
      </w:divBdr>
    </w:div>
    <w:div w:id="1527987822">
      <w:bodyDiv w:val="1"/>
      <w:marLeft w:val="0"/>
      <w:marRight w:val="0"/>
      <w:marTop w:val="0"/>
      <w:marBottom w:val="0"/>
      <w:divBdr>
        <w:top w:val="none" w:sz="0" w:space="0" w:color="auto"/>
        <w:left w:val="none" w:sz="0" w:space="0" w:color="auto"/>
        <w:bottom w:val="none" w:sz="0" w:space="0" w:color="auto"/>
        <w:right w:val="none" w:sz="0" w:space="0" w:color="auto"/>
      </w:divBdr>
    </w:div>
    <w:div w:id="1569001828">
      <w:bodyDiv w:val="1"/>
      <w:marLeft w:val="0"/>
      <w:marRight w:val="0"/>
      <w:marTop w:val="0"/>
      <w:marBottom w:val="0"/>
      <w:divBdr>
        <w:top w:val="none" w:sz="0" w:space="0" w:color="auto"/>
        <w:left w:val="none" w:sz="0" w:space="0" w:color="auto"/>
        <w:bottom w:val="none" w:sz="0" w:space="0" w:color="auto"/>
        <w:right w:val="none" w:sz="0" w:space="0" w:color="auto"/>
      </w:divBdr>
    </w:div>
    <w:div w:id="1600334863">
      <w:bodyDiv w:val="1"/>
      <w:marLeft w:val="0"/>
      <w:marRight w:val="0"/>
      <w:marTop w:val="0"/>
      <w:marBottom w:val="0"/>
      <w:divBdr>
        <w:top w:val="none" w:sz="0" w:space="0" w:color="auto"/>
        <w:left w:val="none" w:sz="0" w:space="0" w:color="auto"/>
        <w:bottom w:val="none" w:sz="0" w:space="0" w:color="auto"/>
        <w:right w:val="none" w:sz="0" w:space="0" w:color="auto"/>
      </w:divBdr>
    </w:div>
    <w:div w:id="1606032775">
      <w:bodyDiv w:val="1"/>
      <w:marLeft w:val="0"/>
      <w:marRight w:val="0"/>
      <w:marTop w:val="0"/>
      <w:marBottom w:val="0"/>
      <w:divBdr>
        <w:top w:val="none" w:sz="0" w:space="0" w:color="auto"/>
        <w:left w:val="none" w:sz="0" w:space="0" w:color="auto"/>
        <w:bottom w:val="none" w:sz="0" w:space="0" w:color="auto"/>
        <w:right w:val="none" w:sz="0" w:space="0" w:color="auto"/>
      </w:divBdr>
    </w:div>
    <w:div w:id="1606576973">
      <w:bodyDiv w:val="1"/>
      <w:marLeft w:val="0"/>
      <w:marRight w:val="0"/>
      <w:marTop w:val="0"/>
      <w:marBottom w:val="0"/>
      <w:divBdr>
        <w:top w:val="none" w:sz="0" w:space="0" w:color="auto"/>
        <w:left w:val="none" w:sz="0" w:space="0" w:color="auto"/>
        <w:bottom w:val="none" w:sz="0" w:space="0" w:color="auto"/>
        <w:right w:val="none" w:sz="0" w:space="0" w:color="auto"/>
      </w:divBdr>
      <w:divsChild>
        <w:div w:id="1359818748">
          <w:marLeft w:val="0"/>
          <w:marRight w:val="0"/>
          <w:marTop w:val="0"/>
          <w:marBottom w:val="0"/>
          <w:divBdr>
            <w:top w:val="none" w:sz="0" w:space="0" w:color="auto"/>
            <w:left w:val="none" w:sz="0" w:space="0" w:color="auto"/>
            <w:bottom w:val="none" w:sz="0" w:space="0" w:color="auto"/>
            <w:right w:val="none" w:sz="0" w:space="0" w:color="auto"/>
          </w:divBdr>
        </w:div>
      </w:divsChild>
    </w:div>
    <w:div w:id="1631665189">
      <w:bodyDiv w:val="1"/>
      <w:marLeft w:val="0"/>
      <w:marRight w:val="0"/>
      <w:marTop w:val="0"/>
      <w:marBottom w:val="0"/>
      <w:divBdr>
        <w:top w:val="none" w:sz="0" w:space="0" w:color="auto"/>
        <w:left w:val="none" w:sz="0" w:space="0" w:color="auto"/>
        <w:bottom w:val="none" w:sz="0" w:space="0" w:color="auto"/>
        <w:right w:val="none" w:sz="0" w:space="0" w:color="auto"/>
      </w:divBdr>
    </w:div>
    <w:div w:id="1683315558">
      <w:bodyDiv w:val="1"/>
      <w:marLeft w:val="0"/>
      <w:marRight w:val="0"/>
      <w:marTop w:val="0"/>
      <w:marBottom w:val="0"/>
      <w:divBdr>
        <w:top w:val="none" w:sz="0" w:space="0" w:color="auto"/>
        <w:left w:val="none" w:sz="0" w:space="0" w:color="auto"/>
        <w:bottom w:val="none" w:sz="0" w:space="0" w:color="auto"/>
        <w:right w:val="none" w:sz="0" w:space="0" w:color="auto"/>
      </w:divBdr>
    </w:div>
    <w:div w:id="1708985000">
      <w:bodyDiv w:val="1"/>
      <w:marLeft w:val="0"/>
      <w:marRight w:val="0"/>
      <w:marTop w:val="0"/>
      <w:marBottom w:val="0"/>
      <w:divBdr>
        <w:top w:val="none" w:sz="0" w:space="0" w:color="auto"/>
        <w:left w:val="none" w:sz="0" w:space="0" w:color="auto"/>
        <w:bottom w:val="none" w:sz="0" w:space="0" w:color="auto"/>
        <w:right w:val="none" w:sz="0" w:space="0" w:color="auto"/>
      </w:divBdr>
    </w:div>
    <w:div w:id="1709063040">
      <w:bodyDiv w:val="1"/>
      <w:marLeft w:val="0"/>
      <w:marRight w:val="0"/>
      <w:marTop w:val="0"/>
      <w:marBottom w:val="0"/>
      <w:divBdr>
        <w:top w:val="none" w:sz="0" w:space="0" w:color="auto"/>
        <w:left w:val="none" w:sz="0" w:space="0" w:color="auto"/>
        <w:bottom w:val="none" w:sz="0" w:space="0" w:color="auto"/>
        <w:right w:val="none" w:sz="0" w:space="0" w:color="auto"/>
      </w:divBdr>
    </w:div>
    <w:div w:id="1725762520">
      <w:bodyDiv w:val="1"/>
      <w:marLeft w:val="0"/>
      <w:marRight w:val="0"/>
      <w:marTop w:val="0"/>
      <w:marBottom w:val="0"/>
      <w:divBdr>
        <w:top w:val="none" w:sz="0" w:space="0" w:color="auto"/>
        <w:left w:val="none" w:sz="0" w:space="0" w:color="auto"/>
        <w:bottom w:val="none" w:sz="0" w:space="0" w:color="auto"/>
        <w:right w:val="none" w:sz="0" w:space="0" w:color="auto"/>
      </w:divBdr>
    </w:div>
    <w:div w:id="1775512521">
      <w:bodyDiv w:val="1"/>
      <w:marLeft w:val="0"/>
      <w:marRight w:val="0"/>
      <w:marTop w:val="0"/>
      <w:marBottom w:val="0"/>
      <w:divBdr>
        <w:top w:val="none" w:sz="0" w:space="0" w:color="auto"/>
        <w:left w:val="none" w:sz="0" w:space="0" w:color="auto"/>
        <w:bottom w:val="none" w:sz="0" w:space="0" w:color="auto"/>
        <w:right w:val="none" w:sz="0" w:space="0" w:color="auto"/>
      </w:divBdr>
    </w:div>
    <w:div w:id="1776293040">
      <w:bodyDiv w:val="1"/>
      <w:marLeft w:val="0"/>
      <w:marRight w:val="0"/>
      <w:marTop w:val="0"/>
      <w:marBottom w:val="0"/>
      <w:divBdr>
        <w:top w:val="none" w:sz="0" w:space="0" w:color="auto"/>
        <w:left w:val="none" w:sz="0" w:space="0" w:color="auto"/>
        <w:bottom w:val="none" w:sz="0" w:space="0" w:color="auto"/>
        <w:right w:val="none" w:sz="0" w:space="0" w:color="auto"/>
      </w:divBdr>
    </w:div>
    <w:div w:id="1788543896">
      <w:bodyDiv w:val="1"/>
      <w:marLeft w:val="0"/>
      <w:marRight w:val="0"/>
      <w:marTop w:val="0"/>
      <w:marBottom w:val="0"/>
      <w:divBdr>
        <w:top w:val="none" w:sz="0" w:space="0" w:color="auto"/>
        <w:left w:val="none" w:sz="0" w:space="0" w:color="auto"/>
        <w:bottom w:val="none" w:sz="0" w:space="0" w:color="auto"/>
        <w:right w:val="none" w:sz="0" w:space="0" w:color="auto"/>
      </w:divBdr>
    </w:div>
    <w:div w:id="1871722961">
      <w:bodyDiv w:val="1"/>
      <w:marLeft w:val="0"/>
      <w:marRight w:val="0"/>
      <w:marTop w:val="0"/>
      <w:marBottom w:val="0"/>
      <w:divBdr>
        <w:top w:val="none" w:sz="0" w:space="0" w:color="auto"/>
        <w:left w:val="none" w:sz="0" w:space="0" w:color="auto"/>
        <w:bottom w:val="none" w:sz="0" w:space="0" w:color="auto"/>
        <w:right w:val="none" w:sz="0" w:space="0" w:color="auto"/>
      </w:divBdr>
    </w:div>
    <w:div w:id="1918006230">
      <w:bodyDiv w:val="1"/>
      <w:marLeft w:val="0"/>
      <w:marRight w:val="0"/>
      <w:marTop w:val="0"/>
      <w:marBottom w:val="0"/>
      <w:divBdr>
        <w:top w:val="none" w:sz="0" w:space="0" w:color="auto"/>
        <w:left w:val="none" w:sz="0" w:space="0" w:color="auto"/>
        <w:bottom w:val="none" w:sz="0" w:space="0" w:color="auto"/>
        <w:right w:val="none" w:sz="0" w:space="0" w:color="auto"/>
      </w:divBdr>
      <w:divsChild>
        <w:div w:id="1033309128">
          <w:marLeft w:val="0"/>
          <w:marRight w:val="0"/>
          <w:marTop w:val="0"/>
          <w:marBottom w:val="0"/>
          <w:divBdr>
            <w:top w:val="none" w:sz="0" w:space="0" w:color="auto"/>
            <w:left w:val="none" w:sz="0" w:space="0" w:color="auto"/>
            <w:bottom w:val="none" w:sz="0" w:space="0" w:color="auto"/>
            <w:right w:val="none" w:sz="0" w:space="0" w:color="auto"/>
          </w:divBdr>
        </w:div>
      </w:divsChild>
    </w:div>
    <w:div w:id="2006980986">
      <w:bodyDiv w:val="1"/>
      <w:marLeft w:val="0"/>
      <w:marRight w:val="0"/>
      <w:marTop w:val="0"/>
      <w:marBottom w:val="0"/>
      <w:divBdr>
        <w:top w:val="none" w:sz="0" w:space="0" w:color="auto"/>
        <w:left w:val="none" w:sz="0" w:space="0" w:color="auto"/>
        <w:bottom w:val="none" w:sz="0" w:space="0" w:color="auto"/>
        <w:right w:val="none" w:sz="0" w:space="0" w:color="auto"/>
      </w:divBdr>
    </w:div>
    <w:div w:id="2018926029">
      <w:bodyDiv w:val="1"/>
      <w:marLeft w:val="0"/>
      <w:marRight w:val="0"/>
      <w:marTop w:val="0"/>
      <w:marBottom w:val="0"/>
      <w:divBdr>
        <w:top w:val="none" w:sz="0" w:space="0" w:color="auto"/>
        <w:left w:val="none" w:sz="0" w:space="0" w:color="auto"/>
        <w:bottom w:val="none" w:sz="0" w:space="0" w:color="auto"/>
        <w:right w:val="none" w:sz="0" w:space="0" w:color="auto"/>
      </w:divBdr>
    </w:div>
    <w:div w:id="2110079574">
      <w:bodyDiv w:val="1"/>
      <w:marLeft w:val="0"/>
      <w:marRight w:val="0"/>
      <w:marTop w:val="0"/>
      <w:marBottom w:val="0"/>
      <w:divBdr>
        <w:top w:val="none" w:sz="0" w:space="0" w:color="auto"/>
        <w:left w:val="none" w:sz="0" w:space="0" w:color="auto"/>
        <w:bottom w:val="none" w:sz="0" w:space="0" w:color="auto"/>
        <w:right w:val="none" w:sz="0" w:space="0" w:color="auto"/>
      </w:divBdr>
      <w:divsChild>
        <w:div w:id="47847241">
          <w:marLeft w:val="0"/>
          <w:marRight w:val="0"/>
          <w:marTop w:val="0"/>
          <w:marBottom w:val="0"/>
          <w:divBdr>
            <w:top w:val="none" w:sz="0" w:space="0" w:color="auto"/>
            <w:left w:val="none" w:sz="0" w:space="0" w:color="auto"/>
            <w:bottom w:val="none" w:sz="0" w:space="0" w:color="auto"/>
            <w:right w:val="none" w:sz="0" w:space="0" w:color="auto"/>
          </w:divBdr>
        </w:div>
        <w:div w:id="910580789">
          <w:marLeft w:val="0"/>
          <w:marRight w:val="0"/>
          <w:marTop w:val="0"/>
          <w:marBottom w:val="0"/>
          <w:divBdr>
            <w:top w:val="none" w:sz="0" w:space="0" w:color="auto"/>
            <w:left w:val="none" w:sz="0" w:space="0" w:color="auto"/>
            <w:bottom w:val="none" w:sz="0" w:space="0" w:color="auto"/>
            <w:right w:val="none" w:sz="0" w:space="0" w:color="auto"/>
          </w:divBdr>
        </w:div>
        <w:div w:id="1488475025">
          <w:marLeft w:val="0"/>
          <w:marRight w:val="0"/>
          <w:marTop w:val="0"/>
          <w:marBottom w:val="0"/>
          <w:divBdr>
            <w:top w:val="none" w:sz="0" w:space="0" w:color="auto"/>
            <w:left w:val="none" w:sz="0" w:space="0" w:color="auto"/>
            <w:bottom w:val="none" w:sz="0" w:space="0" w:color="auto"/>
            <w:right w:val="none" w:sz="0" w:space="0" w:color="auto"/>
          </w:divBdr>
        </w:div>
      </w:divsChild>
    </w:div>
    <w:div w:id="2137023777">
      <w:bodyDiv w:val="1"/>
      <w:marLeft w:val="0"/>
      <w:marRight w:val="0"/>
      <w:marTop w:val="0"/>
      <w:marBottom w:val="0"/>
      <w:divBdr>
        <w:top w:val="none" w:sz="0" w:space="0" w:color="auto"/>
        <w:left w:val="none" w:sz="0" w:space="0" w:color="auto"/>
        <w:bottom w:val="none" w:sz="0" w:space="0" w:color="auto"/>
        <w:right w:val="none" w:sz="0" w:space="0" w:color="auto"/>
      </w:divBdr>
    </w:div>
    <w:div w:id="21452747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epo.org/en/about-us/foundation/member-states?mtm_camp=pressrelease&amp;mtm_key=techdashboard&amp;mtm_medium=press" TargetMode="External"/><Relationship Id="rId18" Type="http://schemas.openxmlformats.org/officeDocument/2006/relationships/hyperlink" Target="https://mam.apps.epo.org/catdv/api/9/media/efceb1f2-1501-6872-cea9-108b3fa5d7d6" TargetMode="External"/><Relationship Id="rId26" Type="http://schemas.openxmlformats.org/officeDocument/2006/relationships/hyperlink" Target="https://www.instagram.com/europeanpatentoffice/" TargetMode="External"/><Relationship Id="rId3" Type="http://schemas.openxmlformats.org/officeDocument/2006/relationships/customXml" Target="../customXml/item3.xml"/><Relationship Id="rId21" Type="http://schemas.openxmlformats.org/officeDocument/2006/relationships/hyperlink" Target="https://www.epo.org/en/about-us/statistics?mtm_camp=pressrelease&amp;mtm_key=techdashboard&amp;mtm_medium=press" TargetMode="External"/><Relationship Id="rId34" Type="http://schemas.microsoft.com/office/2020/10/relationships/intelligence" Target="intelligence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jpg"/><Relationship Id="rId25" Type="http://schemas.openxmlformats.org/officeDocument/2006/relationships/hyperlink" Target="https://www.linkedin.com/company/163722?trk=tyah" TargetMode="External"/><Relationship Id="rId33"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s://www.epo.org/en/about-us/statistics/statistics-centre" TargetMode="External"/><Relationship Id="rId29" Type="http://schemas.openxmlformats.org/officeDocument/2006/relationships/hyperlink" Target="http://www.epo.org?mtm_camp=pressrelease&amp;mtm_key=techdashboard&amp;mtm_medium=pres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facebook.com/europeanpatentoffice"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mam.apps.epo.org/catdv/api/9/media/915dad6a-f263-f9e9-2809-346a62244043" TargetMode="External"/><Relationship Id="rId23" Type="http://schemas.openxmlformats.org/officeDocument/2006/relationships/hyperlink" Target="https://twitter.com/EPOorg" TargetMode="External"/><Relationship Id="rId28" Type="http://schemas.openxmlformats.org/officeDocument/2006/relationships/hyperlink" Target="mailto:press@epo.org" TargetMode="External"/><Relationship Id="rId10" Type="http://schemas.openxmlformats.org/officeDocument/2006/relationships/footnotes" Target="footnotes.xml"/><Relationship Id="rId19" Type="http://schemas.openxmlformats.org/officeDocument/2006/relationships/hyperlink" Target="https://www.epo.org/en/applying/european/unitary?mtm_camp=pressrelease&amp;mtm_key=techdashboard&amp;mtm_medium=pres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hyperlink" Target="https://www.epo.org/en/about-us/observatory-patents-and-technology/innovation-actors/startups-and-smes?mtm_camp=pressrelease&amp;mtm_key=techdashboard&amp;mtm_medium=press" TargetMode="External"/><Relationship Id="rId27" Type="http://schemas.openxmlformats.org/officeDocument/2006/relationships/hyperlink" Target="https://www.youtube.com/user/EPOfilms/videos" TargetMode="External"/><Relationship Id="rId30" Type="http://schemas.openxmlformats.org/officeDocument/2006/relationships/hyperlink" Target="http://epo.org/tech-dashboard2025?mtm_camp=press-multi&amp;mtm_key=techdashboard&amp;mtm_medium=press" TargetMode="External"/></Relationships>
</file>

<file path=word/documenttasks/documenttasks1.xml><?xml version="1.0" encoding="utf-8"?>
<t:Tasks xmlns:t="http://schemas.microsoft.com/office/tasks/2019/documenttasks" xmlns:oel="http://schemas.microsoft.com/office/2019/extlst">
  <t:Task id="{C1F131DB-6DFC-4234-9C9C-E2422841E4F0}">
    <t:Anchor>
      <t:Comment id="530891159"/>
    </t:Anchor>
    <t:History>
      <t:Event id="{CFED0CA3-1C10-4DF5-BF4F-93F8CA633C41}" time="2026-02-20T17:28:51.746Z">
        <t:Attribution userId="S::jkotalik@epo.org::da76d3d4-7c14-4cb2-9072-1487a52d5b57" userProvider="AD" userName="Jana Kotalik"/>
        <t:Anchor>
          <t:Comment id="928554081"/>
        </t:Anchor>
        <t:Create/>
      </t:Event>
      <t:Event id="{8393D7CB-27C3-4419-9D5C-3361AA80031A}" time="2026-02-20T17:28:51.746Z">
        <t:Attribution userId="S::jkotalik@epo.org::da76d3d4-7c14-4cb2-9072-1487a52d5b57" userProvider="AD" userName="Jana Kotalik"/>
        <t:Anchor>
          <t:Comment id="928554081"/>
        </t:Anchor>
        <t:Assign userId="S::aharda@epo.org::48b5e6c6-41ae-420b-95df-a70deea12669" userProvider="AD" userName="Ana Harda"/>
      </t:Event>
      <t:Event id="{B53DAB71-3EEE-4371-AE1F-C78277B83A6F}" time="2026-02-20T17:28:51.746Z">
        <t:Attribution userId="S::jkotalik@epo.org::da76d3d4-7c14-4cb2-9072-1487a52d5b57" userProvider="AD" userName="Jana Kotalik"/>
        <t:Anchor>
          <t:Comment id="928554081"/>
        </t:Anchor>
        <t:SetTitle title="@Ana Harda @Sophie Gayout-Faugeroux"/>
      </t:Event>
    </t:History>
  </t:Task>
  <t:Task id="{09F86F33-9616-48A6-BF66-98A4135C6752}">
    <t:Anchor>
      <t:Comment id="29444931"/>
    </t:Anchor>
    <t:History>
      <t:Event id="{C8B126AC-E2AD-4C48-9DCA-FB4CD8D42B5C}" time="2026-02-17T14:56:10.789Z">
        <t:Attribution userId="S::lsixto@epo.org::6ee5da96-1fb0-4e99-b876-8d8667b91400" userProvider="AD" userName="Lucia Sixto Barcia"/>
        <t:Anchor>
          <t:Comment id="29444931"/>
        </t:Anchor>
        <t:Create/>
      </t:Event>
      <t:Event id="{E08E72C4-256E-4308-9035-ED9FC6DD1DB0}" time="2026-02-17T14:56:10.789Z">
        <t:Attribution userId="S::lsixto@epo.org::6ee5da96-1fb0-4e99-b876-8d8667b91400" userProvider="AD" userName="Lucia Sixto Barcia"/>
        <t:Anchor>
          <t:Comment id="29444931"/>
        </t:Anchor>
        <t:Assign userId="S::jkotalik@epo.org::da76d3d4-7c14-4cb2-9072-1487a52d5b57" userProvider="AD" userName="Jana Kotalik"/>
      </t:Event>
      <t:Event id="{2327306E-FB2D-4AAD-9574-E6D1A0A58455}" time="2026-02-17T14:56:10.789Z">
        <t:Attribution userId="S::lsixto@epo.org::6ee5da96-1fb0-4e99-b876-8d8667b91400" userProvider="AD" userName="Lucia Sixto Barcia"/>
        <t:Anchor>
          <t:Comment id="29444931"/>
        </t:Anchor>
        <t:SetTitle title="@Jana Kotalik Ana mentioned that we should include the reference to the naming earlier in the press release, e.g. in the subtitle. I have suggested to include an upper title, as to keep the headline more newsworthy. What do you think?"/>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BE0F05"/>
      </a:dk2>
      <a:lt2>
        <a:srgbClr val="404955"/>
      </a:lt2>
      <a:accent1>
        <a:srgbClr val="5F7B8F"/>
      </a:accent1>
      <a:accent2>
        <a:srgbClr val="9FA04E"/>
      </a:accent2>
      <a:accent3>
        <a:srgbClr val="3CC8E1"/>
      </a:accent3>
      <a:accent4>
        <a:srgbClr val="B3B6BB"/>
      </a:accent4>
      <a:accent5>
        <a:srgbClr val="C0CAD3"/>
      </a:accent5>
      <a:accent6>
        <a:srgbClr val="3470B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89FBB2B560174185B7C7F9F0BCC146" ma:contentTypeVersion="19" ma:contentTypeDescription="Create a new document." ma:contentTypeScope="" ma:versionID="42416182171c1238344849bf62cbbd71">
  <xsd:schema xmlns:xsd="http://www.w3.org/2001/XMLSchema" xmlns:xs="http://www.w3.org/2001/XMLSchema" xmlns:p="http://schemas.microsoft.com/office/2006/metadata/properties" xmlns:ns2="fc3b9ac8-4642-4160-8d0d-79e8d56141e8" xmlns:ns3="595e3f38-353c-44bc-b614-3138c01124d4" targetNamespace="http://schemas.microsoft.com/office/2006/metadata/properties" ma:root="true" ma:fieldsID="19a5d5598959d217bff718183e8b7c83" ns2:_="" ns3:_="">
    <xsd:import namespace="fc3b9ac8-4642-4160-8d0d-79e8d56141e8"/>
    <xsd:import namespace="595e3f38-353c-44bc-b614-3138c01124d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b9ac8-4642-4160-8d0d-79e8d56141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51493b5-ac2f-49c0-a7d8-a2c097611e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5e3f38-353c-44bc-b614-3138c01124d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a69bfaf-6a7d-4f4c-95e2-d6b39a57440e}" ma:internalName="TaxCatchAll" ma:showField="CatchAllData" ma:web="595e3f38-353c-44bc-b614-3138c01124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s4CupyhP8odD6d+T0WD3wTDzMCw==">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</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595e3f38-353c-44bc-b614-3138c01124d4" xsi:nil="true"/>
    <lcf76f155ced4ddcb4097134ff3c332f xmlns="fc3b9ac8-4642-4160-8d0d-79e8d56141e8">
      <Terms xmlns="http://schemas.microsoft.com/office/infopath/2007/PartnerControls"/>
    </lcf76f155ced4ddcb4097134ff3c332f>
    <SharedWithUsers xmlns="595e3f38-353c-44bc-b614-3138c01124d4">
      <UserInfo>
        <DisplayName/>
        <AccountId xsi:nil="true"/>
        <AccountType/>
      </UserInfo>
    </SharedWithUsers>
  </documentManagement>
</p:properties>
</file>

<file path=customXml/itemProps1.xml><?xml version="1.0" encoding="utf-8"?>
<ds:datastoreItem xmlns:ds="http://schemas.openxmlformats.org/officeDocument/2006/customXml" ds:itemID="{17AE7EA7-DAC1-4C96-A872-FB97F9D721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3b9ac8-4642-4160-8d0d-79e8d56141e8"/>
    <ds:schemaRef ds:uri="595e3f38-353c-44bc-b614-3138c01124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E31C22-4404-4F67-A934-F35C6CEACB9E}">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6CEDCB7F-2933-4866-B1AF-A28D1B403DB7}">
  <ds:schemaRefs>
    <ds:schemaRef ds:uri="http://schemas.microsoft.com/sharepoint/v3/contenttype/forms"/>
  </ds:schemaRefs>
</ds:datastoreItem>
</file>

<file path=customXml/itemProps5.xml><?xml version="1.0" encoding="utf-8"?>
<ds:datastoreItem xmlns:ds="http://schemas.openxmlformats.org/officeDocument/2006/customXml" ds:itemID="{6B7FB1ED-6B2D-41D9-8952-F243BD130A24}">
  <ds:schemaRefs>
    <ds:schemaRef ds:uri="http://purl.org/dc/elements/1.1/"/>
    <ds:schemaRef ds:uri="595e3f38-353c-44bc-b614-3138c01124d4"/>
    <ds:schemaRef ds:uri="http://schemas.microsoft.com/office/2006/metadata/properties"/>
    <ds:schemaRef ds:uri="fc3b9ac8-4642-4160-8d0d-79e8d56141e8"/>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1468</Words>
  <Characters>8373</Characters>
  <Application>Microsoft Office Word</Application>
  <DocSecurity>0</DocSecurity>
  <Lines>69</Lines>
  <Paragraphs>19</Paragraphs>
  <ScaleCrop>false</ScaleCrop>
  <Company>EPO</Company>
  <LinksUpToDate>false</LinksUpToDate>
  <CharactersWithSpaces>9822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McCabe</dc:creator>
  <cp:keywords/>
  <dc:description/>
  <cp:lastModifiedBy>Manuel Schubert (External)</cp:lastModifiedBy>
  <cp:revision>2</cp:revision>
  <cp:lastPrinted>2024-01-04T16:00:00Z</cp:lastPrinted>
  <dcterms:created xsi:type="dcterms:W3CDTF">2026-03-17T13:41:00Z</dcterms:created>
  <dcterms:modified xsi:type="dcterms:W3CDTF">2026-03-17T13:41:00Z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0x010100F189FBB2B560174185B7C7F9F0BCC146</vt:lpwstr>
  </property>
  <property fmtid="{D5CDD505-2E9C-101B-9397-08002B2CF9AE}" pid="3" name="_dlc_DocIdItemGuid">
    <vt:lpwstr>2341ec16-6f52-4dec-b7ae-13fe3475d4cd</vt:lpwstr>
  </property>
  <property fmtid="{D5CDD505-2E9C-101B-9397-08002B2CF9AE}" pid="4" name="EpoCoverage">
    <vt:lpwstr/>
  </property>
  <property fmtid="{D5CDD505-2E9C-101B-9397-08002B2CF9AE}" pid="5" name="EpoCategory">
    <vt:lpwstr/>
  </property>
  <property fmtid="{D5CDD505-2E9C-101B-9397-08002B2CF9AE}" pid="6" name="EpoLanguage">
    <vt:lpwstr/>
  </property>
  <property fmtid="{D5CDD505-2E9C-101B-9397-08002B2CF9AE}" pid="7" name="EpoPublisher">
    <vt:lpwstr/>
  </property>
  <property fmtid="{D5CDD505-2E9C-101B-9397-08002B2CF9AE}" pid="8" name="MediaServiceImageTags">
    <vt:lpwstr/>
  </property>
  <property fmtid="{D5CDD505-2E9C-101B-9397-08002B2CF9AE}" pid="9" name="Order">
    <vt:r8>24848600</vt:r8>
  </property>
  <property fmtid="{D5CDD505-2E9C-101B-9397-08002B2CF9AE}" pid="10" name="xd_Signature">
    <vt:bool>false</vt:bool>
  </property>
  <property fmtid="{D5CDD505-2E9C-101B-9397-08002B2CF9AE}" pid="11" name="xd_ProgID">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y fmtid="{D5CDD505-2E9C-101B-9397-08002B2CF9AE}" pid="16" name="docLang">
    <vt:lpwstr>en</vt:lpwstr>
  </property>
</Properties>
</file>