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62F" w:rsidP="67753AA6" w:rsidRDefault="40778017" w14:paraId="13D1DD53" w14:textId="08F561AF">
      <w:pPr>
        <w:spacing w:after="180"/>
        <w:jc w:val="right"/>
        <w:rPr>
          <w:b/>
          <w:bCs/>
          <w:sz w:val="28"/>
          <w:szCs w:val="28"/>
        </w:rPr>
      </w:pPr>
      <w:r w:rsidRPr="38DD9866">
        <w:rPr>
          <w:b/>
          <w:bCs/>
          <w:sz w:val="28"/>
          <w:szCs w:val="28"/>
        </w:rPr>
        <w:t xml:space="preserve">PRESSEMITTEILUNG </w:t>
      </w:r>
    </w:p>
    <w:p w:rsidR="00CE062F" w:rsidP="67753AA6" w:rsidRDefault="003A6DD0" w14:paraId="1DF25588" w14:textId="1DC8C67C">
      <w:pPr>
        <w:jc w:val="center"/>
        <w:rPr>
          <w:b/>
          <w:bCs/>
          <w:sz w:val="28"/>
          <w:szCs w:val="28"/>
        </w:rPr>
      </w:pPr>
      <w:r>
        <w:br/>
      </w:r>
      <w:r w:rsidRPr="6B0BFE9F" w:rsidR="00F33537">
        <w:rPr>
          <w:b w:val="1"/>
          <w:bCs w:val="1"/>
          <w:sz w:val="28"/>
          <w:szCs w:val="28"/>
        </w:rPr>
        <w:t>Preisträger des Europäischen Erfinderpreises 2026 bekannt gegeben: Würdigung von Innovatoren, die Zukunft gestalten</w:t>
      </w:r>
    </w:p>
    <w:p w:rsidR="6B0BFE9F" w:rsidP="6B0BFE9F" w:rsidRDefault="6B0BFE9F" w14:paraId="7F51FCFD" w14:textId="522145CC">
      <w:pPr>
        <w:jc w:val="center"/>
        <w:rPr>
          <w:b w:val="1"/>
          <w:bCs w:val="1"/>
          <w:sz w:val="28"/>
          <w:szCs w:val="28"/>
        </w:rPr>
      </w:pPr>
    </w:p>
    <w:p w:rsidRPr="001F6E28" w:rsidR="001F6E28" w:rsidP="00DC436D" w:rsidRDefault="001F6E28" w14:paraId="60ED80C1" w14:textId="70097695">
      <w:pPr>
        <w:numPr>
          <w:ilvl w:val="0"/>
          <w:numId w:val="1"/>
        </w:numPr>
        <w:jc w:val="both"/>
        <w:rPr>
          <w:b/>
        </w:rPr>
      </w:pPr>
      <w:r w:rsidRPr="001F6E28">
        <w:rPr>
          <w:b/>
        </w:rPr>
        <w:t xml:space="preserve">Das Europäische Patentamt (EPA) </w:t>
      </w:r>
      <w:r>
        <w:rPr>
          <w:b/>
        </w:rPr>
        <w:t xml:space="preserve">feiert </w:t>
      </w:r>
      <w:r w:rsidRPr="001F6E28">
        <w:rPr>
          <w:b/>
        </w:rPr>
        <w:t xml:space="preserve">Erfinder, deren Arbeit dazu beiträgt, globale Herausforderungen in </w:t>
      </w:r>
      <w:r w:rsidR="008277F1">
        <w:rPr>
          <w:b/>
        </w:rPr>
        <w:t>Bereichen wie</w:t>
      </w:r>
      <w:r w:rsidR="00855949">
        <w:rPr>
          <w:b/>
        </w:rPr>
        <w:t xml:space="preserve"> </w:t>
      </w:r>
      <w:r w:rsidRPr="001F6E28">
        <w:rPr>
          <w:b/>
        </w:rPr>
        <w:t>Gesundheit</w:t>
      </w:r>
      <w:r w:rsidR="008277F1">
        <w:rPr>
          <w:b/>
        </w:rPr>
        <w:t>,</w:t>
      </w:r>
      <w:r w:rsidRPr="001F6E28">
        <w:rPr>
          <w:b/>
        </w:rPr>
        <w:t xml:space="preserve"> Energie, Ernährung</w:t>
      </w:r>
      <w:r w:rsidR="00A96AB5">
        <w:rPr>
          <w:b/>
        </w:rPr>
        <w:t xml:space="preserve"> </w:t>
      </w:r>
      <w:r w:rsidRPr="001F6E28">
        <w:rPr>
          <w:b/>
        </w:rPr>
        <w:t>und digitale Technologien zu bewältigen</w:t>
      </w:r>
    </w:p>
    <w:p w:rsidRPr="005E0C8A" w:rsidR="002443CB" w:rsidP="00DC436D" w:rsidRDefault="001F6E28" w14:paraId="7A08FC81" w14:textId="1170F292">
      <w:pPr>
        <w:numPr>
          <w:ilvl w:val="0"/>
          <w:numId w:val="1"/>
        </w:numPr>
        <w:jc w:val="both"/>
        <w:rPr>
          <w:b/>
        </w:rPr>
      </w:pPr>
      <w:r w:rsidRPr="00EF15B2">
        <w:rPr>
          <w:b/>
        </w:rPr>
        <w:t>Die Preise wurden heute im Rahmen der Verleihung des Europäischen Erfinderpreises 2026 in Berlin überreicht</w:t>
      </w:r>
    </w:p>
    <w:p w:rsidRPr="005E0C8A" w:rsidR="001F6E28" w:rsidP="00DC436D" w:rsidRDefault="002443CB" w14:paraId="5EA589A4" w14:textId="63182DEA">
      <w:pPr>
        <w:numPr>
          <w:ilvl w:val="0"/>
          <w:numId w:val="1"/>
        </w:numPr>
        <w:jc w:val="both"/>
        <w:rPr>
          <w:b/>
        </w:rPr>
      </w:pPr>
      <w:r w:rsidRPr="005E0C8A">
        <w:rPr>
          <w:b/>
        </w:rPr>
        <w:t>Zu den Gewinnern zählen Erfinder aus China, Frankreich, Deutschland, Griechenland, Irland, Schweden und dem Vereinigten Königreich.</w:t>
      </w:r>
    </w:p>
    <w:p w:rsidRPr="00EF15B2" w:rsidR="001F6E28" w:rsidP="00DC436D" w:rsidRDefault="001F6E28" w14:paraId="4614A11C" w14:textId="0FC85752">
      <w:pPr>
        <w:numPr>
          <w:ilvl w:val="0"/>
          <w:numId w:val="1"/>
        </w:numPr>
        <w:jc w:val="both"/>
        <w:rPr>
          <w:b/>
        </w:rPr>
      </w:pPr>
      <w:r w:rsidRPr="00EF15B2">
        <w:rPr>
          <w:b/>
        </w:rPr>
        <w:t xml:space="preserve">Der deutsche Ingenieur Rainer Marquardt erhielt </w:t>
      </w:r>
      <w:r w:rsidR="008D0139">
        <w:rPr>
          <w:b/>
        </w:rPr>
        <w:t xml:space="preserve">den </w:t>
      </w:r>
      <w:r w:rsidRPr="00EF15B2">
        <w:rPr>
          <w:b/>
        </w:rPr>
        <w:t>Lebenswerk</w:t>
      </w:r>
      <w:r w:rsidR="008D0139">
        <w:rPr>
          <w:b/>
        </w:rPr>
        <w:t>-Preis</w:t>
      </w:r>
      <w:r w:rsidRPr="00EF15B2">
        <w:rPr>
          <w:b/>
        </w:rPr>
        <w:t xml:space="preserve"> für die Entwicklung des </w:t>
      </w:r>
      <w:r w:rsidRPr="000C611D" w:rsidR="000C611D">
        <w:rPr>
          <w:b/>
        </w:rPr>
        <w:t>Modular Multilevel Converter</w:t>
      </w:r>
      <w:r w:rsidR="000C611D">
        <w:rPr>
          <w:b/>
        </w:rPr>
        <w:t xml:space="preserve"> – </w:t>
      </w:r>
      <w:r w:rsidRPr="00EF15B2">
        <w:rPr>
          <w:b/>
        </w:rPr>
        <w:t>eine</w:t>
      </w:r>
      <w:r w:rsidR="000C611D">
        <w:rPr>
          <w:b/>
        </w:rPr>
        <w:t xml:space="preserve"> </w:t>
      </w:r>
      <w:r w:rsidRPr="00EF15B2">
        <w:rPr>
          <w:b/>
        </w:rPr>
        <w:t xml:space="preserve">bahnbrechende Erfindung, </w:t>
      </w:r>
      <w:r w:rsidR="007F7E51">
        <w:rPr>
          <w:b/>
        </w:rPr>
        <w:t>welche</w:t>
      </w:r>
      <w:r w:rsidRPr="00EF15B2">
        <w:rPr>
          <w:b/>
        </w:rPr>
        <w:t xml:space="preserve"> die moderne Stromübertragung </w:t>
      </w:r>
      <w:proofErr w:type="gramStart"/>
      <w:r w:rsidRPr="00EF15B2">
        <w:rPr>
          <w:b/>
        </w:rPr>
        <w:t>revolutioniert</w:t>
      </w:r>
      <w:proofErr w:type="gramEnd"/>
      <w:r w:rsidRPr="00EF15B2">
        <w:rPr>
          <w:b/>
        </w:rPr>
        <w:t xml:space="preserve"> hat</w:t>
      </w:r>
    </w:p>
    <w:p w:rsidRPr="00112EE0" w:rsidR="001F6E28" w:rsidP="3E8D866A" w:rsidRDefault="001F6E28" w14:paraId="29CB0829" w14:textId="1B7F94F9">
      <w:pPr>
        <w:numPr>
          <w:ilvl w:val="0"/>
          <w:numId w:val="1"/>
        </w:numPr>
        <w:jc w:val="both"/>
        <w:rPr>
          <w:b w:val="1"/>
          <w:bCs w:val="1"/>
        </w:rPr>
      </w:pPr>
      <w:r w:rsidRPr="3E8D866A" w:rsidR="001F6E28">
        <w:rPr>
          <w:b w:val="1"/>
          <w:bCs w:val="1"/>
        </w:rPr>
        <w:t>Die Preisträger in den vier Kategorien sind Angeliki Triantafyllou (Industrie)</w:t>
      </w:r>
      <w:r w:rsidRPr="3E8D866A" w:rsidR="00FC30B2">
        <w:rPr>
          <w:b w:val="1"/>
          <w:bCs w:val="1"/>
        </w:rPr>
        <w:t>,</w:t>
      </w:r>
      <w:r w:rsidRPr="3E8D866A" w:rsidR="001F6E28">
        <w:rPr>
          <w:b w:val="1"/>
          <w:bCs w:val="1"/>
        </w:rPr>
        <w:t xml:space="preserve"> Sir Adrian Hill (Forschung)</w:t>
      </w:r>
      <w:r w:rsidRPr="3E8D866A" w:rsidR="00FC30B2">
        <w:rPr>
          <w:b w:val="1"/>
          <w:bCs w:val="1"/>
        </w:rPr>
        <w:t>,</w:t>
      </w:r>
      <w:r w:rsidRPr="3E8D866A" w:rsidR="001F6E28">
        <w:rPr>
          <w:b w:val="1"/>
          <w:bCs w:val="1"/>
        </w:rPr>
        <w:t xml:space="preserve"> Franck Zal (KMU)</w:t>
      </w:r>
      <w:r w:rsidRPr="3E8D866A" w:rsidR="00FC30B2">
        <w:rPr>
          <w:b w:val="1"/>
          <w:bCs w:val="1"/>
        </w:rPr>
        <w:t>,</w:t>
      </w:r>
      <w:r w:rsidRPr="3E8D866A" w:rsidR="001F6E28">
        <w:rPr>
          <w:b w:val="1"/>
          <w:bCs w:val="1"/>
        </w:rPr>
        <w:t xml:space="preserve"> </w:t>
      </w:r>
      <w:r w:rsidRPr="3E8D866A" w:rsidR="4DBD77EE">
        <w:rPr>
          <w:b w:val="1"/>
          <w:bCs w:val="1"/>
        </w:rPr>
        <w:t>Yu</w:t>
      </w:r>
      <w:r w:rsidRPr="3E8D866A" w:rsidR="4DBD77EE">
        <w:rPr>
          <w:b w:val="1"/>
          <w:bCs w:val="1"/>
        </w:rPr>
        <w:t xml:space="preserve"> Haijun und </w:t>
      </w:r>
      <w:r w:rsidRPr="3E8D866A" w:rsidR="001F6E28">
        <w:rPr>
          <w:b w:val="1"/>
          <w:bCs w:val="1"/>
        </w:rPr>
        <w:t xml:space="preserve">Xie Yinghao </w:t>
      </w:r>
      <w:r w:rsidRPr="3E8D866A" w:rsidR="001F6E28">
        <w:rPr>
          <w:b w:val="1"/>
          <w:bCs w:val="1"/>
        </w:rPr>
        <w:t>(Nicht-EPA-Länder)</w:t>
      </w:r>
    </w:p>
    <w:p w:rsidRPr="000559EC" w:rsidR="001F6E28" w:rsidP="1C1F0F56" w:rsidRDefault="001F6E28" w14:paraId="166EAF0D" w14:textId="4BF9AC66">
      <w:pPr>
        <w:numPr>
          <w:ilvl w:val="0"/>
          <w:numId w:val="1"/>
        </w:numPr>
        <w:jc w:val="both"/>
        <w:rPr>
          <w:b w:val="1"/>
          <w:bCs w:val="1"/>
        </w:rPr>
      </w:pPr>
      <w:r w:rsidRPr="1C1F0F56" w:rsidR="001F6E28">
        <w:rPr>
          <w:b w:val="1"/>
          <w:bCs w:val="1"/>
        </w:rPr>
        <w:t>De</w:t>
      </w:r>
      <w:r w:rsidRPr="1C1F0F56" w:rsidR="004773AE">
        <w:rPr>
          <w:b w:val="1"/>
          <w:bCs w:val="1"/>
        </w:rPr>
        <w:t>r</w:t>
      </w:r>
      <w:r w:rsidRPr="1C1F0F56" w:rsidR="001F6E28">
        <w:rPr>
          <w:b w:val="1"/>
          <w:bCs w:val="1"/>
        </w:rPr>
        <w:t xml:space="preserve"> </w:t>
      </w:r>
      <w:r w:rsidRPr="1C1F0F56" w:rsidR="00034ECB">
        <w:rPr>
          <w:b w:val="1"/>
          <w:bCs w:val="1"/>
        </w:rPr>
        <w:t>in</w:t>
      </w:r>
      <w:r w:rsidRPr="1C1F0F56" w:rsidR="004773AE">
        <w:rPr>
          <w:b w:val="1"/>
          <w:bCs w:val="1"/>
        </w:rPr>
        <w:t xml:space="preserve"> </w:t>
      </w:r>
      <w:r w:rsidRPr="1C1F0F56" w:rsidR="004773AE">
        <w:rPr>
          <w:b w:val="1"/>
          <w:bCs w:val="1"/>
        </w:rPr>
        <w:t>öffentliche</w:t>
      </w:r>
      <w:r w:rsidRPr="1C1F0F56" w:rsidR="004773AE">
        <w:rPr>
          <w:b w:val="1"/>
          <w:bCs w:val="1"/>
        </w:rPr>
        <w:t>r</w:t>
      </w:r>
      <w:r w:rsidRPr="1C1F0F56" w:rsidR="004773AE">
        <w:rPr>
          <w:b w:val="1"/>
          <w:bCs w:val="1"/>
        </w:rPr>
        <w:t xml:space="preserve"> Abstimmung ermittelt</w:t>
      </w:r>
      <w:r w:rsidRPr="1C1F0F56" w:rsidR="004773AE">
        <w:rPr>
          <w:b w:val="1"/>
          <w:bCs w:val="1"/>
        </w:rPr>
        <w:t>e</w:t>
      </w:r>
      <w:r w:rsidRPr="1C1F0F56" w:rsidR="004773AE">
        <w:rPr>
          <w:b w:val="1"/>
          <w:bCs w:val="1"/>
        </w:rPr>
        <w:t xml:space="preserve"> </w:t>
      </w:r>
      <w:r w:rsidRPr="1C1F0F56" w:rsidR="001F6E28">
        <w:rPr>
          <w:b w:val="1"/>
          <w:bCs w:val="1"/>
        </w:rPr>
        <w:t>Publikumspreis g</w:t>
      </w:r>
      <w:r w:rsidRPr="1C1F0F56" w:rsidR="004773AE">
        <w:rPr>
          <w:b w:val="1"/>
          <w:bCs w:val="1"/>
        </w:rPr>
        <w:t xml:space="preserve">eht </w:t>
      </w:r>
      <w:r w:rsidRPr="1C1F0F56" w:rsidR="001F6E28">
        <w:rPr>
          <w:b w:val="1"/>
          <w:bCs w:val="1"/>
        </w:rPr>
        <w:t>an</w:t>
      </w:r>
      <w:r w:rsidRPr="1C1F0F56" w:rsidR="007641AA">
        <w:rPr>
          <w:b w:val="1"/>
          <w:bCs w:val="1"/>
        </w:rPr>
        <w:t xml:space="preserve"> die chinesischen Erfinder</w:t>
      </w:r>
      <w:r w:rsidRPr="1C1F0F56" w:rsidR="357063D0">
        <w:rPr>
          <w:b w:val="1"/>
          <w:bCs w:val="1"/>
        </w:rPr>
        <w:t xml:space="preserve"> </w:t>
      </w:r>
      <w:r w:rsidRPr="1C1F0F56" w:rsidR="357063D0">
        <w:rPr>
          <w:b w:val="1"/>
          <w:bCs w:val="1"/>
        </w:rPr>
        <w:t>Yu</w:t>
      </w:r>
      <w:r w:rsidRPr="1C1F0F56" w:rsidR="357063D0">
        <w:rPr>
          <w:b w:val="1"/>
          <w:bCs w:val="1"/>
        </w:rPr>
        <w:t xml:space="preserve"> Haijun und</w:t>
      </w:r>
      <w:r w:rsidRPr="1C1F0F56" w:rsidR="007641AA">
        <w:rPr>
          <w:b w:val="1"/>
          <w:bCs w:val="1"/>
        </w:rPr>
        <w:t xml:space="preserve"> Xie Yinghao</w:t>
      </w:r>
    </w:p>
    <w:p w:rsidR="000559EC" w:rsidP="721C096E" w:rsidRDefault="000559EC" w14:paraId="762392A1" w14:textId="77777777">
      <w:pPr>
        <w:jc w:val="both"/>
        <w:rPr>
          <w:b/>
          <w:bCs/>
        </w:rPr>
      </w:pPr>
    </w:p>
    <w:p w:rsidR="00A07090" w:rsidP="00A07090" w:rsidRDefault="6550B7C2" w14:paraId="017CFB62" w14:textId="18DDA4AC">
      <w:pPr>
        <w:jc w:val="both"/>
      </w:pPr>
      <w:r w:rsidRPr="33BDE6EC">
        <w:rPr>
          <w:b/>
          <w:bCs/>
        </w:rPr>
        <w:t>München, 2.</w:t>
      </w:r>
      <w:r w:rsidR="00462B52">
        <w:rPr>
          <w:b/>
          <w:bCs/>
        </w:rPr>
        <w:t xml:space="preserve"> </w:t>
      </w:r>
      <w:r w:rsidR="00D46622">
        <w:rPr>
          <w:b/>
          <w:bCs/>
        </w:rPr>
        <w:t>Jul</w:t>
      </w:r>
      <w:r w:rsidRPr="33BDE6EC">
        <w:rPr>
          <w:b/>
          <w:bCs/>
        </w:rPr>
        <w:t xml:space="preserve">i 2026 </w:t>
      </w:r>
      <w:r>
        <w:t xml:space="preserve">– </w:t>
      </w:r>
      <w:r w:rsidRPr="00FA5586" w:rsidR="00FA5586">
        <w:t>Das Europäische Patentamt (EPA) hat heute im Rahmen eines Festakts in Berlin die Preisträger des Europäischen Erfinderpreises 2026 bekannt gegeben. Die Preisträger wurden für Erfindungen ausgezeichnet, die die Gesundheitsversorgung verbessern, die Energiewende sowie eine nachhaltige Lebensmittelproduktion vorantreiben und die Kreislaufwirtschaft fördern. Die Preisträger wurden von einer unabhängigen internationalen Jury ausgewählt.</w:t>
      </w:r>
    </w:p>
    <w:p w:rsidR="00C87A99" w:rsidP="00A07090" w:rsidRDefault="00C87A99" w14:paraId="39E841A1" w14:textId="77777777">
      <w:pPr>
        <w:jc w:val="both"/>
      </w:pPr>
    </w:p>
    <w:p w:rsidRPr="0023585C" w:rsidR="00C87A99" w:rsidP="00C87A99" w:rsidRDefault="00C87A99" w14:paraId="3D9B926B" w14:textId="77777777">
      <w:pPr>
        <w:jc w:val="both"/>
        <w:rPr>
          <w:b/>
          <w:bCs/>
          <w:color w:val="C00000"/>
        </w:rPr>
      </w:pPr>
      <w:r w:rsidRPr="0023585C">
        <w:rPr>
          <w:b/>
          <w:bCs/>
          <w:color w:val="C00000"/>
        </w:rPr>
        <w:t xml:space="preserve">Die Preisträger </w:t>
      </w:r>
    </w:p>
    <w:p w:rsidR="00C87A99" w:rsidP="00C87A99" w:rsidRDefault="00C87A99" w14:paraId="144CDB2E" w14:textId="77777777">
      <w:pPr>
        <w:jc w:val="both"/>
      </w:pPr>
    </w:p>
    <w:p w:rsidR="00C87A99" w:rsidP="00C87A99" w:rsidRDefault="00C87A99" w14:paraId="72DCBBB4" w14:textId="5F6003C8">
      <w:pPr>
        <w:jc w:val="both"/>
      </w:pPr>
      <w:r w:rsidR="00C87A99">
        <w:rPr/>
        <w:t xml:space="preserve">Die diesjährigen Preisträger kommen aus den unterschiedlichsten </w:t>
      </w:r>
      <w:r w:rsidR="0023585C">
        <w:rPr/>
        <w:t xml:space="preserve">Technologiefeldern </w:t>
      </w:r>
      <w:r w:rsidR="00C87A99">
        <w:rPr/>
        <w:t xml:space="preserve">und Ländern. </w:t>
      </w:r>
      <w:r w:rsidR="00E27DB9">
        <w:rPr/>
        <w:t xml:space="preserve">Mit ihren </w:t>
      </w:r>
      <w:r w:rsidR="00C87A99">
        <w:rPr/>
        <w:t xml:space="preserve">Erfindungen </w:t>
      </w:r>
      <w:r w:rsidR="00E27DB9">
        <w:rPr/>
        <w:t xml:space="preserve">gehen sie </w:t>
      </w:r>
      <w:r w:rsidR="00C87A99">
        <w:rPr/>
        <w:t>Herausforderungen</w:t>
      </w:r>
      <w:r w:rsidR="00E27DB9">
        <w:rPr/>
        <w:t xml:space="preserve"> an</w:t>
      </w:r>
      <w:r w:rsidR="00C87A99">
        <w:rPr/>
        <w:t>, die von der Malariaprävention über</w:t>
      </w:r>
      <w:r w:rsidR="008578DD">
        <w:rPr/>
        <w:t xml:space="preserve"> </w:t>
      </w:r>
      <w:r w:rsidR="00C87A99">
        <w:rPr/>
        <w:t xml:space="preserve">Organtransplantationen bis hin zur Integration erneuerbarer Energien, dem Batterierecycling und der nachhaltigen Lebensmittelproduktion reichen. </w:t>
      </w:r>
    </w:p>
    <w:p w:rsidR="00C87A99" w:rsidP="00C87A99" w:rsidRDefault="00C87A99" w14:paraId="1919ED17" w14:textId="77777777">
      <w:pPr>
        <w:jc w:val="both"/>
      </w:pPr>
    </w:p>
    <w:p w:rsidRPr="008578DD" w:rsidR="00C87A99" w:rsidP="00C87A99" w:rsidRDefault="00C87A99" w14:paraId="12A95936" w14:textId="77777777">
      <w:pPr>
        <w:jc w:val="both"/>
        <w:rPr>
          <w:b/>
          <w:bCs/>
        </w:rPr>
      </w:pPr>
      <w:r w:rsidRPr="008578DD">
        <w:rPr>
          <w:b/>
          <w:bCs/>
        </w:rPr>
        <w:t>Industrie</w:t>
      </w:r>
    </w:p>
    <w:p w:rsidR="00C87A99" w:rsidP="00C87A99" w:rsidRDefault="00C87A99" w14:paraId="05D01588" w14:textId="77777777">
      <w:pPr>
        <w:jc w:val="both"/>
      </w:pPr>
    </w:p>
    <w:p w:rsidR="00C87A99" w:rsidP="00C87A99" w:rsidRDefault="00C87A99" w14:paraId="637D9D5E" w14:textId="33F7F559">
      <w:pPr>
        <w:jc w:val="both"/>
      </w:pPr>
      <w:r>
        <w:t>Die griechisch-schwedische Lebensmittelwissenschaftlerin Angeliki Triantafyllou erhielt die Auszeichnung für die Entwicklung eines patentierten enzymatischen Verfahrens, das den Geschmack, die Konsistenz und die Haltbarkeit von Hafer</w:t>
      </w:r>
      <w:r w:rsidR="00060E7E">
        <w:t>drink</w:t>
      </w:r>
      <w:r>
        <w:t xml:space="preserve">s verbessert hat. Ihre Innovation erhöhte die Löslichkeit der Proteine unter Beibehaltung ihrer Struktur und trug so dazu bei, </w:t>
      </w:r>
      <w:r>
        <w:lastRenderedPageBreak/>
        <w:t xml:space="preserve">Hafergetränke von einem Nischenprodukt zu einer weithin akzeptierten Alternative zu Milchprodukten zu machen. Erfahren Sie </w:t>
      </w:r>
      <w:hyperlink w:history="1" r:id="rId12">
        <w:r w:rsidRPr="00B32372">
          <w:rPr>
            <w:rStyle w:val="Hyperlink"/>
          </w:rPr>
          <w:t>hier</w:t>
        </w:r>
      </w:hyperlink>
      <w:r>
        <w:t xml:space="preserve"> mehr.</w:t>
      </w:r>
    </w:p>
    <w:p w:rsidR="00A07090" w:rsidP="00A07090" w:rsidRDefault="00A07090" w14:paraId="1B247476" w14:textId="77777777">
      <w:pPr>
        <w:jc w:val="both"/>
      </w:pPr>
    </w:p>
    <w:p w:rsidRPr="00C02471" w:rsidR="00C02471" w:rsidP="00C02471" w:rsidRDefault="00C02471" w14:paraId="184F9705" w14:textId="77777777">
      <w:pPr>
        <w:jc w:val="both"/>
        <w:rPr>
          <w:b/>
          <w:bCs/>
        </w:rPr>
      </w:pPr>
      <w:r w:rsidRPr="00C02471">
        <w:rPr>
          <w:b/>
          <w:bCs/>
        </w:rPr>
        <w:t>Forschung</w:t>
      </w:r>
    </w:p>
    <w:p w:rsidR="00C02471" w:rsidP="00C02471" w:rsidRDefault="00C02471" w14:paraId="40615616" w14:textId="77777777">
      <w:pPr>
        <w:jc w:val="both"/>
      </w:pPr>
    </w:p>
    <w:p w:rsidR="00C02471" w:rsidP="00C02471" w:rsidRDefault="00C02471" w14:paraId="71305777" w14:textId="412AAF33">
      <w:pPr>
        <w:jc w:val="both"/>
      </w:pPr>
      <w:r>
        <w:t>Der irisch-britische Wissenschaftler Sir Adrian Hill erh</w:t>
      </w:r>
      <w:r w:rsidR="00FB75DC">
        <w:t>ä</w:t>
      </w:r>
      <w:r>
        <w:t>lt die Auszeichnung für die Entwicklung des Malaria-Impfstoffs R21/Matrix-M. Der Impfstoff erzielte in klinischen Studien eine Schutz</w:t>
      </w:r>
      <w:r w:rsidR="00253A00">
        <w:t xml:space="preserve">wirkung </w:t>
      </w:r>
      <w:r>
        <w:t xml:space="preserve">von 75–80 % und übertraf damit das Ziel der Weltgesundheitsorganisation für Malaria-Impfstoffe. Im Jahr 2023 wurde er von der WHO für den flächendeckenden Einsatz empfohlen. Erfahren Sie </w:t>
      </w:r>
      <w:hyperlink w:history="1" r:id="rId13">
        <w:r w:rsidRPr="00905664">
          <w:rPr>
            <w:rStyle w:val="Hyperlink"/>
          </w:rPr>
          <w:t>hier</w:t>
        </w:r>
      </w:hyperlink>
      <w:r>
        <w:t xml:space="preserve"> mehr.</w:t>
      </w:r>
    </w:p>
    <w:p w:rsidR="00C02471" w:rsidP="00C02471" w:rsidRDefault="00C02471" w14:paraId="66986963" w14:textId="77777777">
      <w:pPr>
        <w:jc w:val="both"/>
      </w:pPr>
    </w:p>
    <w:p w:rsidRPr="00905664" w:rsidR="00C02471" w:rsidP="00C02471" w:rsidRDefault="00C02471" w14:paraId="000FF03B" w14:textId="77777777">
      <w:pPr>
        <w:jc w:val="both"/>
        <w:rPr>
          <w:b/>
          <w:bCs/>
        </w:rPr>
      </w:pPr>
      <w:r w:rsidRPr="00905664">
        <w:rPr>
          <w:b/>
          <w:bCs/>
        </w:rPr>
        <w:t>Nicht-EPA-Länder</w:t>
      </w:r>
    </w:p>
    <w:p w:rsidR="00C02471" w:rsidP="00C02471" w:rsidRDefault="00C02471" w14:paraId="7E7FC52C" w14:textId="77777777">
      <w:pPr>
        <w:jc w:val="both"/>
      </w:pPr>
    </w:p>
    <w:p w:rsidR="00C02471" w:rsidP="1C1F0F56" w:rsidRDefault="00C02471" w14:paraId="06BC1C9B" w14:textId="3630AA9A">
      <w:pPr>
        <w:pStyle w:val="Normal"/>
        <w:jc w:val="both"/>
      </w:pPr>
      <w:r w:rsidR="00C02471">
        <w:rPr/>
        <w:t>Die chinesischen Erfinder</w:t>
      </w:r>
      <w:r w:rsidR="3A733612">
        <w:rPr/>
        <w:t xml:space="preserve"> </w:t>
      </w:r>
      <w:r w:rsidR="3A733612">
        <w:rPr/>
        <w:t>Yu</w:t>
      </w:r>
      <w:r w:rsidR="3A733612">
        <w:rPr/>
        <w:t xml:space="preserve"> Haijun und</w:t>
      </w:r>
      <w:r w:rsidR="00C02471">
        <w:rPr/>
        <w:t xml:space="preserve"> Xie Yinghao </w:t>
      </w:r>
      <w:r w:rsidR="00C02471">
        <w:rPr/>
        <w:t>erh</w:t>
      </w:r>
      <w:r w:rsidR="00FB75DC">
        <w:rPr/>
        <w:t>a</w:t>
      </w:r>
      <w:r w:rsidR="00C02471">
        <w:rPr/>
        <w:t xml:space="preserve">lten die Auszeichnung für die Entwicklung eines Batterierecyclingverfahrens, bei dem ausgediente Lithium-Ionen-Batterien in hochwertige Kathodenmaterialien umgewandelt werden. Ihre Technologie ermöglicht die Rückgewinnung kritischer Rohstoffe </w:t>
      </w:r>
      <w:r w:rsidR="0084330E">
        <w:rPr/>
        <w:t>bei gleichzeitig erheb</w:t>
      </w:r>
      <w:r w:rsidR="0068132C">
        <w:rPr/>
        <w:t>l</w:t>
      </w:r>
      <w:r w:rsidR="0084330E">
        <w:rPr/>
        <w:t xml:space="preserve">icher </w:t>
      </w:r>
      <w:r w:rsidR="0068132C">
        <w:rPr/>
        <w:t xml:space="preserve">Senkung des Bedarfs an Chemikalien </w:t>
      </w:r>
      <w:r w:rsidR="00C02471">
        <w:rPr/>
        <w:t xml:space="preserve">sowie </w:t>
      </w:r>
      <w:r w:rsidR="0068132C">
        <w:rPr/>
        <w:t xml:space="preserve">der </w:t>
      </w:r>
      <w:r w:rsidR="00C02471">
        <w:rPr/>
        <w:t>CO</w:t>
      </w:r>
      <w:r w:rsidRPr="1C1F0F56" w:rsidR="00C02471">
        <w:rPr>
          <w:rFonts w:ascii="Cambria Math" w:hAnsi="Cambria Math" w:cs="Cambria Math"/>
        </w:rPr>
        <w:t>₂</w:t>
      </w:r>
      <w:r w:rsidR="00C02471">
        <w:rPr/>
        <w:t xml:space="preserve">-Emissionen. Erfahren Sie </w:t>
      </w:r>
      <w:hyperlink r:id="R325013e61225412d">
        <w:r w:rsidRPr="1C1F0F56" w:rsidR="00C02471">
          <w:rPr>
            <w:rStyle w:val="Hyperlink"/>
          </w:rPr>
          <w:t>hier</w:t>
        </w:r>
      </w:hyperlink>
      <w:r w:rsidR="00C02471">
        <w:rPr/>
        <w:t xml:space="preserve"> mehr.</w:t>
      </w:r>
    </w:p>
    <w:p w:rsidR="00C02471" w:rsidP="00C02471" w:rsidRDefault="00C02471" w14:paraId="79A20B8B" w14:textId="77777777">
      <w:pPr>
        <w:jc w:val="both"/>
      </w:pPr>
    </w:p>
    <w:p w:rsidRPr="00187080" w:rsidR="00C02471" w:rsidP="00C02471" w:rsidRDefault="00C02471" w14:paraId="58A1DE43" w14:textId="77777777">
      <w:pPr>
        <w:jc w:val="both"/>
        <w:rPr>
          <w:b/>
          <w:bCs/>
        </w:rPr>
      </w:pPr>
      <w:r w:rsidRPr="00187080">
        <w:rPr>
          <w:b/>
          <w:bCs/>
        </w:rPr>
        <w:t>KMU</w:t>
      </w:r>
    </w:p>
    <w:p w:rsidR="00C02471" w:rsidP="00C02471" w:rsidRDefault="00C02471" w14:paraId="54D89977" w14:textId="77777777">
      <w:pPr>
        <w:jc w:val="both"/>
      </w:pPr>
    </w:p>
    <w:p w:rsidR="00C02471" w:rsidP="00C02471" w:rsidRDefault="00C02471" w14:paraId="3EA93D8E" w14:textId="62069713">
      <w:pPr>
        <w:jc w:val="both"/>
      </w:pPr>
      <w:r>
        <w:t>Der französische Biologe und Unternehmer Franck Zal erh</w:t>
      </w:r>
      <w:r w:rsidR="00FB75DC">
        <w:t>ä</w:t>
      </w:r>
      <w:r>
        <w:t xml:space="preserve">lt die Auszeichnung für die Entwicklung eines universellen Sauerstoffträgers, der aus dem Wattwurm gewonnen wird. Seine Technologie trägt </w:t>
      </w:r>
      <w:r w:rsidR="00700932">
        <w:t xml:space="preserve">durch die </w:t>
      </w:r>
      <w:r w:rsidR="00CC2DF5">
        <w:t xml:space="preserve">Versorgung von Organen und Geweben mit </w:t>
      </w:r>
      <w:r w:rsidR="00700932">
        <w:t>Sauerstoff</w:t>
      </w:r>
      <w:r w:rsidR="00CC2DF5">
        <w:t xml:space="preserve"> </w:t>
      </w:r>
      <w:r w:rsidR="00700932">
        <w:t xml:space="preserve">während der Lagerung und des Transports </w:t>
      </w:r>
      <w:r>
        <w:t>zu</w:t>
      </w:r>
      <w:r w:rsidR="0029259F">
        <w:t xml:space="preserve"> de</w:t>
      </w:r>
      <w:r>
        <w:t>r</w:t>
      </w:r>
      <w:r w:rsidR="0029259F">
        <w:t>en</w:t>
      </w:r>
      <w:r>
        <w:t xml:space="preserve"> Konservierung bei</w:t>
      </w:r>
      <w:r w:rsidR="0029259F">
        <w:t xml:space="preserve"> –</w:t>
      </w:r>
      <w:r>
        <w:t xml:space="preserve"> </w:t>
      </w:r>
      <w:r w:rsidR="0029259F">
        <w:t xml:space="preserve">sie </w:t>
      </w:r>
      <w:r>
        <w:t xml:space="preserve">wird bereits in der Transplantationsmedizin eingesetzt. Erfahren Sie </w:t>
      </w:r>
      <w:hyperlink w:history="1" r:id="rId15">
        <w:r w:rsidRPr="00007B3B">
          <w:rPr>
            <w:rStyle w:val="Hyperlink"/>
          </w:rPr>
          <w:t>hier</w:t>
        </w:r>
      </w:hyperlink>
      <w:r>
        <w:t xml:space="preserve"> mehr.</w:t>
      </w:r>
    </w:p>
    <w:p w:rsidR="00E14562" w:rsidP="00C02471" w:rsidRDefault="00E14562" w14:paraId="6EBE0837" w14:textId="77777777">
      <w:pPr>
        <w:jc w:val="both"/>
      </w:pPr>
    </w:p>
    <w:p w:rsidRPr="00E14562" w:rsidR="00E14562" w:rsidP="00E14562" w:rsidRDefault="00E14562" w14:paraId="283D9FBF" w14:textId="77777777">
      <w:pPr>
        <w:jc w:val="both"/>
        <w:rPr>
          <w:b/>
          <w:bCs/>
        </w:rPr>
      </w:pPr>
      <w:r w:rsidRPr="00E14562">
        <w:rPr>
          <w:b/>
          <w:bCs/>
        </w:rPr>
        <w:t>Lebenswerk</w:t>
      </w:r>
    </w:p>
    <w:p w:rsidR="00E14562" w:rsidP="00E14562" w:rsidRDefault="00E14562" w14:paraId="5F263242" w14:textId="77777777">
      <w:pPr>
        <w:jc w:val="both"/>
      </w:pPr>
    </w:p>
    <w:p w:rsidR="00E14562" w:rsidP="00E14562" w:rsidRDefault="00E14562" w14:paraId="4CEE2F58" w14:textId="02325656">
      <w:pPr>
        <w:jc w:val="both"/>
      </w:pPr>
      <w:r>
        <w:t>Professor Rainer Marquardt erh</w:t>
      </w:r>
      <w:r w:rsidR="00FB75DC">
        <w:t>ä</w:t>
      </w:r>
      <w:r>
        <w:t xml:space="preserve">lt den Lebenswerk-Preis für die Entwicklung des Modular Multilevel Converter (MMC). </w:t>
      </w:r>
      <w:r w:rsidR="00D71B54">
        <w:t>Diese</w:t>
      </w:r>
      <w:r>
        <w:t xml:space="preserve">r markierte einen Durchbruch in der Leistungselektronik, der zum weltweiten Standard für spannungsquellengesteuerte Hochspannungs-Gleichstrom-Übertragungssysteme wurde. Marquardts Erfindungen eröffneten den Hochleistungsbereich </w:t>
      </w:r>
      <w:r w:rsidR="00D71B54">
        <w:t>–</w:t>
      </w:r>
      <w:r>
        <w:t xml:space="preserve"> bis</w:t>
      </w:r>
      <w:r w:rsidR="00D71B54">
        <w:t xml:space="preserve"> </w:t>
      </w:r>
      <w:r>
        <w:t xml:space="preserve">in den Gigawatt-Bereich </w:t>
      </w:r>
      <w:r w:rsidR="00D71B54">
        <w:t>–</w:t>
      </w:r>
      <w:r>
        <w:t xml:space="preserve"> für</w:t>
      </w:r>
      <w:r w:rsidR="00D71B54">
        <w:t xml:space="preserve"> </w:t>
      </w:r>
      <w:r>
        <w:t xml:space="preserve">die elektronisch regelbare Energieflusssteuerung. Sie kommen heute in modernen Stromnetzen, bei der Integration von Offshore-Windenergie und bei der Gleichstrom-Fernübertragung zum Einsatz. Erfahren Sie </w:t>
      </w:r>
      <w:hyperlink w:history="1" r:id="rId16">
        <w:r w:rsidRPr="00170890">
          <w:rPr>
            <w:rStyle w:val="Hyperlink"/>
          </w:rPr>
          <w:t>hier</w:t>
        </w:r>
      </w:hyperlink>
      <w:r>
        <w:t xml:space="preserve"> mehr</w:t>
      </w:r>
    </w:p>
    <w:p w:rsidR="00C02471" w:rsidP="00A07090" w:rsidRDefault="00C02471" w14:paraId="2DDA7A36" w14:textId="77777777">
      <w:pPr>
        <w:jc w:val="both"/>
      </w:pPr>
    </w:p>
    <w:p w:rsidRPr="00034ECB" w:rsidR="00547CB6" w:rsidP="00547CB6" w:rsidRDefault="00547CB6" w14:paraId="7F7E9FFD" w14:textId="77777777">
      <w:pPr>
        <w:jc w:val="both"/>
        <w:rPr>
          <w:b/>
          <w:bCs/>
        </w:rPr>
      </w:pPr>
      <w:r w:rsidRPr="00034ECB">
        <w:rPr>
          <w:b/>
          <w:bCs/>
        </w:rPr>
        <w:t>Publikumspreis</w:t>
      </w:r>
    </w:p>
    <w:p w:rsidR="00547CB6" w:rsidP="00547CB6" w:rsidRDefault="00547CB6" w14:paraId="37CC967C" w14:textId="77777777">
      <w:pPr>
        <w:jc w:val="both"/>
      </w:pPr>
    </w:p>
    <w:p w:rsidR="00B517A4" w:rsidP="1C1F0F56" w:rsidRDefault="00B517A4" w14:paraId="50E43AAA" w14:textId="730E1706">
      <w:pPr>
        <w:pStyle w:val="Normal"/>
        <w:jc w:val="both"/>
      </w:pPr>
      <w:r w:rsidR="00B517A4">
        <w:rPr/>
        <w:t>Der diesjährige Publikumspreis, der durch eine Kombination aus öffentlicher Abstimmung und Juryentscheidung ermittelt wurde, g</w:t>
      </w:r>
      <w:r w:rsidR="00FA5C08">
        <w:rPr/>
        <w:t>eht</w:t>
      </w:r>
      <w:r w:rsidR="00B517A4">
        <w:rPr/>
        <w:t xml:space="preserve"> an die chinesischen Erfinder </w:t>
      </w:r>
      <w:r w:rsidR="2208D215">
        <w:rPr/>
        <w:t>Yu Haijun und Xie Yinghao</w:t>
      </w:r>
      <w:r w:rsidR="00B517A4">
        <w:rPr/>
        <w:t xml:space="preserve"> </w:t>
      </w:r>
      <w:r w:rsidR="00B517A4">
        <w:rPr/>
        <w:t xml:space="preserve">für die Entwicklung eines Batterierecyclingverfahrens, bei dem ausgediente Lithium-Ionen-Batterien in hochwertige Kathodenmaterialien umgewandelt werden. </w:t>
      </w:r>
    </w:p>
    <w:p w:rsidR="00B517A4" w:rsidP="00B517A4" w:rsidRDefault="00B517A4" w14:paraId="74EEB593" w14:textId="77777777">
      <w:pPr>
        <w:jc w:val="both"/>
      </w:pPr>
    </w:p>
    <w:p w:rsidR="00547CB6" w:rsidP="00B517A4" w:rsidRDefault="003A7AC5" w14:paraId="79AD6E79" w14:textId="5F64E10D">
      <w:pPr>
        <w:jc w:val="both"/>
      </w:pPr>
      <w:r>
        <w:t>S</w:t>
      </w:r>
      <w:r w:rsidR="00B517A4">
        <w:t xml:space="preserve">ie </w:t>
      </w:r>
      <w:r>
        <w:t xml:space="preserve">hatten </w:t>
      </w:r>
      <w:r w:rsidR="00B517A4">
        <w:t>die meisten Stimmen erhalten</w:t>
      </w:r>
      <w:r>
        <w:t xml:space="preserve"> und </w:t>
      </w:r>
      <w:r w:rsidR="00B517A4">
        <w:t>w</w:t>
      </w:r>
      <w:r>
        <w:t>e</w:t>
      </w:r>
      <w:r w:rsidR="00B517A4">
        <w:t>rden für eine Technologie ausgezeichnet, mit der kritische Rohstoffe zurückgewonnen und gleichzeitig der Chemikalienverbrauch sowie die CO</w:t>
      </w:r>
      <w:r w:rsidR="00B517A4">
        <w:rPr>
          <w:rFonts w:ascii="Cambria Math" w:hAnsi="Cambria Math" w:cs="Cambria Math"/>
        </w:rPr>
        <w:t>₂</w:t>
      </w:r>
      <w:r w:rsidR="00B517A4">
        <w:t>-Emissionen deutlich reduziert werden.</w:t>
      </w:r>
    </w:p>
    <w:p w:rsidR="00FA5C08" w:rsidP="00E52062" w:rsidRDefault="00FA5C08" w14:paraId="38745206" w14:textId="77777777">
      <w:pPr>
        <w:jc w:val="both"/>
      </w:pPr>
    </w:p>
    <w:p w:rsidR="00E52062" w:rsidP="00E52062" w:rsidRDefault="00FE17CB" w14:paraId="7493C25C" w14:textId="2EC7E5B4">
      <w:pPr>
        <w:jc w:val="both"/>
      </w:pPr>
      <w:r w:rsidRPr="00FE17CB">
        <w:t xml:space="preserve">Die diesjährige Preisverleihung fand in Berlin statt und wurde per Livestream </w:t>
      </w:r>
      <w:r>
        <w:t>w</w:t>
      </w:r>
      <w:r w:rsidRPr="00FE17CB">
        <w:t>elt</w:t>
      </w:r>
      <w:r>
        <w:t>weit</w:t>
      </w:r>
      <w:r w:rsidRPr="00FE17CB">
        <w:t xml:space="preserve"> übertragen</w:t>
      </w:r>
      <w:r w:rsidR="00144E01">
        <w:t xml:space="preserve"> – sie ist </w:t>
      </w:r>
      <w:hyperlink w:history="1" r:id="rId17">
        <w:r w:rsidRPr="007109B5" w:rsidR="00E52062">
          <w:rPr>
            <w:rStyle w:val="Hyperlink"/>
          </w:rPr>
          <w:t>hier</w:t>
        </w:r>
      </w:hyperlink>
      <w:r w:rsidR="00E52062">
        <w:t xml:space="preserve"> online </w:t>
      </w:r>
      <w:r w:rsidR="008A0FB6">
        <w:t>abruf</w:t>
      </w:r>
      <w:r w:rsidR="00144E01">
        <w:t>bar</w:t>
      </w:r>
      <w:r w:rsidR="00E52062">
        <w:t>. Weitere Informationen zu den Auswirkungen der Erfindung</w:t>
      </w:r>
      <w:r w:rsidR="004D69DA">
        <w:t>en</w:t>
      </w:r>
      <w:r w:rsidR="00E52062">
        <w:t>, der Technologie</w:t>
      </w:r>
      <w:r w:rsidR="00144E01">
        <w:t>n</w:t>
      </w:r>
      <w:r w:rsidR="00E52062">
        <w:t xml:space="preserve"> und d</w:t>
      </w:r>
      <w:r w:rsidR="00144E01">
        <w:t>ie</w:t>
      </w:r>
      <w:r w:rsidR="00E52062">
        <w:t xml:space="preserve"> Geschichte</w:t>
      </w:r>
      <w:r w:rsidR="00144E01">
        <w:t>n</w:t>
      </w:r>
      <w:r w:rsidR="00E52062">
        <w:t xml:space="preserve"> de</w:t>
      </w:r>
      <w:r w:rsidR="00C839E1">
        <w:t>r</w:t>
      </w:r>
      <w:r w:rsidR="00E52062">
        <w:t xml:space="preserve"> Erfinder</w:t>
      </w:r>
      <w:r w:rsidR="00C839E1">
        <w:t>in</w:t>
      </w:r>
      <w:r w:rsidR="004D69DA">
        <w:t>nen und Erfinder</w:t>
      </w:r>
      <w:r w:rsidR="00E52062">
        <w:t xml:space="preserve"> finden Sie </w:t>
      </w:r>
      <w:hyperlink w:history="1" r:id="rId18">
        <w:r w:rsidRPr="0010093F" w:rsidR="00E52062">
          <w:rPr>
            <w:rStyle w:val="Hyperlink"/>
          </w:rPr>
          <w:t>hier</w:t>
        </w:r>
      </w:hyperlink>
      <w:r w:rsidR="00E52062">
        <w:t>.</w:t>
      </w:r>
    </w:p>
    <w:p w:rsidR="00934945" w:rsidRDefault="00934945" w14:paraId="423195EF" w14:textId="77777777">
      <w:pPr>
        <w:jc w:val="both"/>
      </w:pPr>
    </w:p>
    <w:p w:rsidR="00CE062F" w:rsidP="73AC3464" w:rsidRDefault="3C478468" w14:paraId="6B4AF90D" w14:textId="040EFA98">
      <w:pPr>
        <w:spacing w:after="120"/>
        <w:rPr>
          <w:color w:val="000000" w:themeColor="text1"/>
          <w:sz w:val="20"/>
          <w:szCs w:val="20"/>
        </w:rPr>
      </w:pPr>
      <w:r>
        <w:rPr>
          <w:b/>
          <w:color w:val="000000" w:themeColor="text1"/>
          <w:sz w:val="20"/>
        </w:rPr>
        <w:t>Medienkontakte Europäisches Patentamt</w:t>
      </w:r>
    </w:p>
    <w:p w:rsidR="00CE062F" w:rsidP="73AC3464" w:rsidRDefault="3C478468" w14:paraId="6B4AF90E" w14:textId="1D5EA6FF">
      <w:pPr>
        <w:spacing w:after="120"/>
        <w:rPr>
          <w:color w:val="000000" w:themeColor="text1"/>
          <w:sz w:val="20"/>
          <w:szCs w:val="20"/>
        </w:rPr>
      </w:pPr>
      <w:r w:rsidRPr="00091DF8">
        <w:rPr>
          <w:b/>
          <w:bCs/>
          <w:color w:val="000000" w:themeColor="text1"/>
          <w:sz w:val="20"/>
          <w:szCs w:val="20"/>
        </w:rPr>
        <w:t xml:space="preserve">Roberta Romano-Götsch </w:t>
      </w:r>
      <w:r w:rsidRPr="00091DF8">
        <w:rPr>
          <w:b/>
          <w:bCs/>
        </w:rPr>
        <w:br/>
      </w:r>
      <w:r w:rsidRPr="33BDE6EC">
        <w:rPr>
          <w:color w:val="000000" w:themeColor="text1"/>
          <w:sz w:val="20"/>
          <w:szCs w:val="20"/>
        </w:rPr>
        <w:t>EPA-Sprecherin</w:t>
      </w:r>
      <w:r>
        <w:br/>
      </w:r>
      <w:r w:rsidR="003A6DD0">
        <w:rPr>
          <w:b/>
          <w:bCs/>
          <w:color w:val="000000" w:themeColor="text1"/>
          <w:sz w:val="20"/>
          <w:szCs w:val="20"/>
        </w:rPr>
        <w:br/>
      </w:r>
      <w:r w:rsidRPr="33BDE6EC">
        <w:rPr>
          <w:b/>
          <w:bCs/>
          <w:color w:val="000000" w:themeColor="text1"/>
          <w:sz w:val="20"/>
          <w:szCs w:val="20"/>
        </w:rPr>
        <w:t>EPA-Pressestelle</w:t>
      </w:r>
    </w:p>
    <w:p w:rsidR="00CE062F" w:rsidP="73AC3464" w:rsidRDefault="00CE062F" w14:paraId="6B4AF90F" w14:textId="77777777">
      <w:pPr>
        <w:spacing w:after="180"/>
        <w:rPr>
          <w:color w:val="000000" w:themeColor="text1"/>
          <w:sz w:val="20"/>
          <w:szCs w:val="20"/>
        </w:rPr>
      </w:pPr>
      <w:hyperlink r:id="rId19">
        <w:r>
          <w:rPr>
            <w:rStyle w:val="Hyperlink"/>
            <w:sz w:val="20"/>
          </w:rPr>
          <w:t>press@epo.org</w:t>
        </w:r>
      </w:hyperlink>
      <w:r w:rsidR="00091DF8">
        <w:br/>
      </w:r>
      <w:r w:rsidR="00091DF8">
        <w:rPr>
          <w:color w:val="000000" w:themeColor="text1"/>
          <w:sz w:val="20"/>
        </w:rPr>
        <w:t>Tel.: +49 89 2399-1833</w:t>
      </w:r>
    </w:p>
    <w:p w:rsidR="003A6DD0" w:rsidP="33BDE6EC" w:rsidRDefault="003A6DD0" w14:paraId="54D171B7" w14:textId="77777777">
      <w:pPr>
        <w:spacing w:line="240" w:lineRule="auto"/>
        <w:jc w:val="both"/>
        <w:rPr>
          <w:b/>
          <w:bCs/>
          <w:color w:val="000000" w:themeColor="text1"/>
          <w:sz w:val="18"/>
          <w:szCs w:val="18"/>
        </w:rPr>
      </w:pPr>
    </w:p>
    <w:p w:rsidRPr="00444A4F" w:rsidR="69E80E3A" w:rsidP="33BDE6EC" w:rsidRDefault="69E80E3A" w14:paraId="51BB4B30" w14:textId="533935CA">
      <w:pPr>
        <w:spacing w:line="240" w:lineRule="auto"/>
        <w:jc w:val="both"/>
        <w:rPr>
          <w:b/>
          <w:bCs/>
          <w:color w:val="000000" w:themeColor="text1"/>
          <w:sz w:val="18"/>
          <w:szCs w:val="18"/>
        </w:rPr>
      </w:pPr>
      <w:r w:rsidRPr="00444A4F">
        <w:rPr>
          <w:b/>
          <w:bCs/>
          <w:color w:val="000000" w:themeColor="text1"/>
          <w:sz w:val="18"/>
          <w:szCs w:val="18"/>
        </w:rPr>
        <w:t>Über den Europäischen Erfinderpreis </w:t>
      </w:r>
    </w:p>
    <w:p w:rsidR="69E80E3A" w:rsidP="782129A6" w:rsidRDefault="171724CA" w14:paraId="53D07470" w14:textId="47F42FC7">
      <w:pPr>
        <w:spacing w:line="240" w:lineRule="auto"/>
        <w:jc w:val="both"/>
        <w:rPr>
          <w:color w:val="FB0007"/>
          <w:sz w:val="18"/>
          <w:szCs w:val="18"/>
        </w:rPr>
      </w:pPr>
      <w:r w:rsidRPr="56BCCEBB">
        <w:rPr>
          <w:color w:val="000000" w:themeColor="text1"/>
          <w:sz w:val="18"/>
          <w:szCs w:val="18"/>
        </w:rPr>
        <w:t>Der Europäische Erfinderpreis ist einer der renommiertesten Innovationspreise Europas. Er wurde 2006 vom EPA ins Leben gerufen und würdigt Einzelpersonen oder Teams, die mit ihren wegweisenden Erfindungen Antworten auf einige der größten Herausforderungen unserer Zeit geben. Die Mitglieder der Jury für den Europäischen Erfinderpreis sind allesamt ehemalige Finalistinnen und Finalisten. Bei der Bewertung der Vorschläge stützt sich die unabhängige Jury auf ihre Expertise in den Bereichen Technik, Geschäftswelt und geistiges Eigentum.</w:t>
      </w:r>
      <w:r w:rsidRPr="56BCCEBB">
        <w:rPr>
          <w:color w:val="FB0007"/>
          <w:sz w:val="18"/>
          <w:szCs w:val="18"/>
        </w:rPr>
        <w:t> </w:t>
      </w:r>
      <w:r w:rsidRPr="56BCCEBB">
        <w:rPr>
          <w:color w:val="000000" w:themeColor="text1"/>
          <w:sz w:val="18"/>
          <w:szCs w:val="18"/>
        </w:rPr>
        <w:t xml:space="preserve">Alle Erfinder/innen müssen ein europäisches Patent für ihre Erfindung erhalten haben. </w:t>
      </w:r>
      <w:hyperlink r:id="rId20">
        <w:r w:rsidRPr="56BCCEBB">
          <w:rPr>
            <w:rStyle w:val="Hyperlink"/>
            <w:sz w:val="18"/>
            <w:szCs w:val="18"/>
          </w:rPr>
          <w:t>Hier</w:t>
        </w:r>
      </w:hyperlink>
      <w:r w:rsidRPr="56BCCEBB">
        <w:rPr>
          <w:color w:val="000000" w:themeColor="text1"/>
          <w:sz w:val="18"/>
          <w:szCs w:val="18"/>
        </w:rPr>
        <w:t xml:space="preserve"> erfahren sie mehr über die verschiedenen Kategorien, Preise, Auswahlkriterien und den Livestream der Preisverleihung am 2. Juli in Berlin.</w:t>
      </w:r>
      <w:r w:rsidRPr="56BCCEBB">
        <w:rPr>
          <w:color w:val="FB0007"/>
          <w:sz w:val="18"/>
          <w:szCs w:val="18"/>
        </w:rPr>
        <w:t>    </w:t>
      </w:r>
    </w:p>
    <w:p w:rsidRPr="00F33537" w:rsidR="2114687E" w:rsidP="2114687E" w:rsidRDefault="2114687E" w14:paraId="37F3504A" w14:textId="50E26571">
      <w:pPr>
        <w:spacing w:line="240" w:lineRule="auto"/>
        <w:jc w:val="both"/>
        <w:rPr>
          <w:color w:val="000000" w:themeColor="text1"/>
          <w:sz w:val="18"/>
          <w:szCs w:val="18"/>
        </w:rPr>
      </w:pPr>
    </w:p>
    <w:p w:rsidRPr="00444A4F" w:rsidR="69E80E3A" w:rsidP="33BDE6EC" w:rsidRDefault="69E80E3A" w14:paraId="40183A35" w14:textId="06730867">
      <w:pPr>
        <w:spacing w:line="240" w:lineRule="auto"/>
        <w:jc w:val="both"/>
        <w:rPr>
          <w:b/>
          <w:bCs/>
          <w:color w:val="000000" w:themeColor="text1"/>
          <w:sz w:val="18"/>
          <w:szCs w:val="18"/>
        </w:rPr>
      </w:pPr>
      <w:r w:rsidRPr="00444A4F">
        <w:rPr>
          <w:b/>
          <w:bCs/>
          <w:color w:val="000000" w:themeColor="text1"/>
          <w:sz w:val="18"/>
          <w:szCs w:val="18"/>
        </w:rPr>
        <w:t>Über das EPA </w:t>
      </w:r>
    </w:p>
    <w:p w:rsidRPr="00444A4F" w:rsidR="006751C4" w:rsidP="00BB71BD" w:rsidRDefault="6C2ECE6C" w14:paraId="30489B93" w14:textId="79D306A3">
      <w:pPr>
        <w:spacing w:line="240" w:lineRule="auto"/>
        <w:jc w:val="both"/>
        <w:rPr>
          <w:sz w:val="18"/>
          <w:szCs w:val="18"/>
        </w:rPr>
      </w:pPr>
      <w:r w:rsidRPr="56BCCEBB">
        <w:rPr>
          <w:color w:val="000000" w:themeColor="text1"/>
          <w:sz w:val="18"/>
          <w:szCs w:val="18"/>
        </w:rPr>
        <w:t>Mit 6 300 Beschäftigten ist das </w:t>
      </w:r>
      <w:hyperlink r:id="rId21">
        <w:r w:rsidRPr="56BCCEBB">
          <w:rPr>
            <w:rStyle w:val="Hyperlink"/>
            <w:sz w:val="18"/>
            <w:szCs w:val="18"/>
          </w:rPr>
          <w:t>Europäische Patentamt (EPA)</w:t>
        </w:r>
      </w:hyperlink>
      <w:r w:rsidRPr="56BCCEBB">
        <w:rPr>
          <w:color w:val="000000" w:themeColor="text1"/>
          <w:sz w:val="18"/>
          <w:szCs w:val="18"/>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46 Staaten erlangen, die zusammen einen Markt von </w:t>
      </w:r>
      <w:r w:rsidR="00C64F6E">
        <w:rPr>
          <w:color w:val="000000" w:themeColor="text1"/>
          <w:sz w:val="18"/>
          <w:szCs w:val="18"/>
        </w:rPr>
        <w:t>mehr als</w:t>
      </w:r>
      <w:r w:rsidRPr="56BCCEBB">
        <w:rPr>
          <w:color w:val="000000" w:themeColor="text1"/>
          <w:sz w:val="18"/>
          <w:szCs w:val="18"/>
        </w:rPr>
        <w:t xml:space="preserve"> 7</w:t>
      </w:r>
      <w:r w:rsidR="006416B6">
        <w:rPr>
          <w:color w:val="000000" w:themeColor="text1"/>
          <w:sz w:val="18"/>
          <w:szCs w:val="18"/>
        </w:rPr>
        <w:t>15</w:t>
      </w:r>
      <w:r w:rsidRPr="56BCCEBB">
        <w:rPr>
          <w:color w:val="000000" w:themeColor="text1"/>
          <w:sz w:val="18"/>
          <w:szCs w:val="18"/>
        </w:rPr>
        <w:t> Millionen Menschen umfassen. Das EPA ist ferner weltweit führend in den Bereichen Patentinformation und Patentrecherche.</w:t>
      </w:r>
    </w:p>
    <w:sectPr w:rsidRPr="00444A4F" w:rsidR="006751C4">
      <w:headerReference w:type="default" r:id="rId22"/>
      <w:footerReference w:type="default" r:id="rId23"/>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20BF" w:rsidRDefault="003A20BF" w14:paraId="08E033BC" w14:textId="77777777">
      <w:pPr>
        <w:spacing w:line="240" w:lineRule="auto"/>
      </w:pPr>
      <w:r>
        <w:separator/>
      </w:r>
    </w:p>
  </w:endnote>
  <w:endnote w:type="continuationSeparator" w:id="0">
    <w:p w:rsidR="003A20BF" w:rsidRDefault="003A20BF" w14:paraId="13DDF65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w:fontKey="{AEDD3730-FD0B-466D-9739-3CE67B6AE515}" r:id="rId1"/>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765BA800-A2E0-461B-9D07-37E535EBBF34}" r:id="rId2"/>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EFBE08CD-045A-40A1-AAB1-F3D4FA0D5747}" r:id="rI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9FC814" w:rsidTr="2D9FC814" w14:paraId="6980FCD4" w14:textId="77777777">
      <w:trPr>
        <w:trHeight w:val="300"/>
      </w:trPr>
      <w:tc>
        <w:tcPr>
          <w:tcW w:w="3120" w:type="dxa"/>
        </w:tcPr>
        <w:p w:rsidR="2D9FC814" w:rsidP="2D9FC814" w:rsidRDefault="2D9FC814" w14:paraId="091FF866" w14:textId="6ABAF892">
          <w:pPr>
            <w:pStyle w:val="Header"/>
            <w:ind w:left="-115"/>
          </w:pPr>
        </w:p>
      </w:tc>
      <w:tc>
        <w:tcPr>
          <w:tcW w:w="3120" w:type="dxa"/>
        </w:tcPr>
        <w:p w:rsidR="2D9FC814" w:rsidP="2D9FC814" w:rsidRDefault="2D9FC814" w14:paraId="7B5EB800" w14:textId="3C02F3B7">
          <w:pPr>
            <w:pStyle w:val="Header"/>
            <w:jc w:val="center"/>
          </w:pPr>
        </w:p>
      </w:tc>
      <w:tc>
        <w:tcPr>
          <w:tcW w:w="3120" w:type="dxa"/>
        </w:tcPr>
        <w:p w:rsidR="2D9FC814" w:rsidP="2D9FC814" w:rsidRDefault="2D9FC814" w14:paraId="19353AF6" w14:textId="6E8D680C">
          <w:pPr>
            <w:pStyle w:val="Header"/>
            <w:ind w:right="-115"/>
            <w:jc w:val="right"/>
          </w:pPr>
        </w:p>
      </w:tc>
    </w:tr>
  </w:tbl>
  <w:p w:rsidR="2D9FC814" w:rsidP="2D9FC814" w:rsidRDefault="2D9FC814" w14:paraId="2883C96B" w14:textId="636CE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20BF" w:rsidRDefault="003A20BF" w14:paraId="723625D6" w14:textId="77777777">
      <w:pPr>
        <w:spacing w:line="240" w:lineRule="auto"/>
      </w:pPr>
      <w:r>
        <w:separator/>
      </w:r>
    </w:p>
  </w:footnote>
  <w:footnote w:type="continuationSeparator" w:id="0">
    <w:p w:rsidR="003A20BF" w:rsidRDefault="003A20BF" w14:paraId="69918AC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120"/>
      <w:gridCol w:w="3120"/>
      <w:gridCol w:w="3120"/>
    </w:tblGrid>
    <w:tr w:rsidR="2D9FC814" w:rsidTr="2D9FC814" w14:paraId="5B812BE3" w14:textId="77777777">
      <w:trPr>
        <w:trHeight w:val="300"/>
      </w:trPr>
      <w:tc>
        <w:tcPr>
          <w:tcW w:w="3120" w:type="dxa"/>
        </w:tcPr>
        <w:p w:rsidR="2D9FC814" w:rsidP="2D9FC814" w:rsidRDefault="2D9FC814" w14:paraId="24762347" w14:textId="43FB6813">
          <w:pPr>
            <w:pStyle w:val="Header"/>
            <w:ind w:left="-115"/>
          </w:pPr>
          <w:r>
            <w:rPr>
              <w:noProof/>
            </w:rPr>
            <w:drawing>
              <wp:inline distT="0" distB="0" distL="0" distR="0" wp14:anchorId="355A3079" wp14:editId="0B7A9669">
                <wp:extent cx="1847850" cy="695325"/>
                <wp:effectExtent l="0" t="0" r="0" b="0"/>
                <wp:docPr id="20457887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8771" name="Picture 2045788771"/>
                        <pic:cNvPicPr/>
                      </pic:nvPicPr>
                      <pic:blipFill>
                        <a:blip r:embed="rId1">
                          <a:extLst>
                            <a:ext uri="{28A0092B-C50C-407E-A947-70E740481C1C}">
                              <a14:useLocalDpi xmlns:a14="http://schemas.microsoft.com/office/drawing/2010/main"/>
                            </a:ext>
                          </a:extLst>
                        </a:blip>
                        <a:stretch>
                          <a:fillRect/>
                        </a:stretch>
                      </pic:blipFill>
                      <pic:spPr>
                        <a:xfrm>
                          <a:off x="0" y="0"/>
                          <a:ext cx="1847850" cy="695325"/>
                        </a:xfrm>
                        <a:prstGeom prst="rect">
                          <a:avLst/>
                        </a:prstGeom>
                      </pic:spPr>
                    </pic:pic>
                  </a:graphicData>
                </a:graphic>
              </wp:inline>
            </w:drawing>
          </w:r>
        </w:p>
      </w:tc>
      <w:tc>
        <w:tcPr>
          <w:tcW w:w="3120" w:type="dxa"/>
        </w:tcPr>
        <w:p w:rsidR="2D9FC814" w:rsidP="2D9FC814" w:rsidRDefault="2D9FC814" w14:paraId="2FF5B54B" w14:textId="66735E89">
          <w:pPr>
            <w:pStyle w:val="Header"/>
            <w:jc w:val="center"/>
          </w:pPr>
        </w:p>
      </w:tc>
      <w:tc>
        <w:tcPr>
          <w:tcW w:w="3120" w:type="dxa"/>
        </w:tcPr>
        <w:p w:rsidR="2D9FC814" w:rsidP="2D9FC814" w:rsidRDefault="2D9FC814" w14:paraId="67306600" w14:textId="6F2AB013">
          <w:pPr>
            <w:pStyle w:val="Header"/>
            <w:ind w:right="-115"/>
            <w:jc w:val="right"/>
          </w:pPr>
        </w:p>
      </w:tc>
    </w:tr>
  </w:tbl>
  <w:p w:rsidR="2D9FC814" w:rsidP="2D9FC814" w:rsidRDefault="2D9FC814" w14:paraId="45638BFE" w14:textId="45975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E73D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1031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62F"/>
    <w:rsid w:val="00002C65"/>
    <w:rsid w:val="00007B3B"/>
    <w:rsid w:val="000228B3"/>
    <w:rsid w:val="00034ECB"/>
    <w:rsid w:val="00036121"/>
    <w:rsid w:val="00043A9B"/>
    <w:rsid w:val="00045506"/>
    <w:rsid w:val="000559EC"/>
    <w:rsid w:val="000602EC"/>
    <w:rsid w:val="00060995"/>
    <w:rsid w:val="00060E7E"/>
    <w:rsid w:val="00062C80"/>
    <w:rsid w:val="00091511"/>
    <w:rsid w:val="00091DF8"/>
    <w:rsid w:val="000A0679"/>
    <w:rsid w:val="000B5C15"/>
    <w:rsid w:val="000B7368"/>
    <w:rsid w:val="000C611D"/>
    <w:rsid w:val="000D1711"/>
    <w:rsid w:val="0010093F"/>
    <w:rsid w:val="00112EE0"/>
    <w:rsid w:val="00117378"/>
    <w:rsid w:val="0014495A"/>
    <w:rsid w:val="00144E01"/>
    <w:rsid w:val="00166B84"/>
    <w:rsid w:val="00170890"/>
    <w:rsid w:val="001759F2"/>
    <w:rsid w:val="00187080"/>
    <w:rsid w:val="001967E2"/>
    <w:rsid w:val="001D145E"/>
    <w:rsid w:val="001F215A"/>
    <w:rsid w:val="001F6E28"/>
    <w:rsid w:val="00200ABA"/>
    <w:rsid w:val="002158F4"/>
    <w:rsid w:val="0023585C"/>
    <w:rsid w:val="002443CB"/>
    <w:rsid w:val="00253A00"/>
    <w:rsid w:val="00260133"/>
    <w:rsid w:val="00285EA2"/>
    <w:rsid w:val="0028641C"/>
    <w:rsid w:val="0029259F"/>
    <w:rsid w:val="002A55D0"/>
    <w:rsid w:val="002C7C32"/>
    <w:rsid w:val="002E29B5"/>
    <w:rsid w:val="002E374B"/>
    <w:rsid w:val="00303AB6"/>
    <w:rsid w:val="00316216"/>
    <w:rsid w:val="00321F5D"/>
    <w:rsid w:val="00323249"/>
    <w:rsid w:val="00340715"/>
    <w:rsid w:val="00340882"/>
    <w:rsid w:val="0037314D"/>
    <w:rsid w:val="00384D53"/>
    <w:rsid w:val="003A1229"/>
    <w:rsid w:val="003A20BF"/>
    <w:rsid w:val="003A6DD0"/>
    <w:rsid w:val="003A7AC5"/>
    <w:rsid w:val="003B633C"/>
    <w:rsid w:val="003C0065"/>
    <w:rsid w:val="003D4D96"/>
    <w:rsid w:val="00402286"/>
    <w:rsid w:val="004248C5"/>
    <w:rsid w:val="00424B79"/>
    <w:rsid w:val="0043553D"/>
    <w:rsid w:val="0043604E"/>
    <w:rsid w:val="00436722"/>
    <w:rsid w:val="00444A4F"/>
    <w:rsid w:val="00444A76"/>
    <w:rsid w:val="00455589"/>
    <w:rsid w:val="00462B52"/>
    <w:rsid w:val="00463A0F"/>
    <w:rsid w:val="0046480E"/>
    <w:rsid w:val="00472C14"/>
    <w:rsid w:val="004773AE"/>
    <w:rsid w:val="00480E74"/>
    <w:rsid w:val="00490948"/>
    <w:rsid w:val="004C3978"/>
    <w:rsid w:val="004D69DA"/>
    <w:rsid w:val="004E2300"/>
    <w:rsid w:val="004F5F60"/>
    <w:rsid w:val="0050492A"/>
    <w:rsid w:val="0051541B"/>
    <w:rsid w:val="0052D852"/>
    <w:rsid w:val="00533673"/>
    <w:rsid w:val="00541D98"/>
    <w:rsid w:val="00547CB6"/>
    <w:rsid w:val="005923D7"/>
    <w:rsid w:val="005D690F"/>
    <w:rsid w:val="005E0C8A"/>
    <w:rsid w:val="00604A76"/>
    <w:rsid w:val="00606EFB"/>
    <w:rsid w:val="0061195B"/>
    <w:rsid w:val="006260DC"/>
    <w:rsid w:val="00636CA5"/>
    <w:rsid w:val="006416B6"/>
    <w:rsid w:val="006751C4"/>
    <w:rsid w:val="0068132C"/>
    <w:rsid w:val="00687DEA"/>
    <w:rsid w:val="006A1CAA"/>
    <w:rsid w:val="006B3E28"/>
    <w:rsid w:val="006C6959"/>
    <w:rsid w:val="00700932"/>
    <w:rsid w:val="007109B5"/>
    <w:rsid w:val="0071498C"/>
    <w:rsid w:val="00747DDE"/>
    <w:rsid w:val="007512BE"/>
    <w:rsid w:val="007641AA"/>
    <w:rsid w:val="007930A6"/>
    <w:rsid w:val="007C78EF"/>
    <w:rsid w:val="007E3AAA"/>
    <w:rsid w:val="007F6A18"/>
    <w:rsid w:val="007F7E51"/>
    <w:rsid w:val="00813671"/>
    <w:rsid w:val="00824EE4"/>
    <w:rsid w:val="008277F1"/>
    <w:rsid w:val="0083164B"/>
    <w:rsid w:val="0084330E"/>
    <w:rsid w:val="008524EB"/>
    <w:rsid w:val="00855949"/>
    <w:rsid w:val="008578DD"/>
    <w:rsid w:val="00862997"/>
    <w:rsid w:val="00863A38"/>
    <w:rsid w:val="008926CE"/>
    <w:rsid w:val="008A0FB6"/>
    <w:rsid w:val="008A59D0"/>
    <w:rsid w:val="008D0139"/>
    <w:rsid w:val="00905664"/>
    <w:rsid w:val="0090704F"/>
    <w:rsid w:val="00930211"/>
    <w:rsid w:val="00934945"/>
    <w:rsid w:val="009552B4"/>
    <w:rsid w:val="00995B25"/>
    <w:rsid w:val="009E1764"/>
    <w:rsid w:val="00A07090"/>
    <w:rsid w:val="00A1086C"/>
    <w:rsid w:val="00A2239D"/>
    <w:rsid w:val="00A311C5"/>
    <w:rsid w:val="00A60812"/>
    <w:rsid w:val="00A81AC6"/>
    <w:rsid w:val="00A96AB5"/>
    <w:rsid w:val="00A97AB3"/>
    <w:rsid w:val="00AA1E55"/>
    <w:rsid w:val="00AB0A91"/>
    <w:rsid w:val="00AC32D2"/>
    <w:rsid w:val="00AC78EE"/>
    <w:rsid w:val="00AE36B5"/>
    <w:rsid w:val="00AE54FE"/>
    <w:rsid w:val="00AF5338"/>
    <w:rsid w:val="00AF5B78"/>
    <w:rsid w:val="00AF7AEE"/>
    <w:rsid w:val="00B00AB7"/>
    <w:rsid w:val="00B15AB3"/>
    <w:rsid w:val="00B32372"/>
    <w:rsid w:val="00B517A4"/>
    <w:rsid w:val="00B77952"/>
    <w:rsid w:val="00BB71BD"/>
    <w:rsid w:val="00BC581F"/>
    <w:rsid w:val="00BE7DC3"/>
    <w:rsid w:val="00C02471"/>
    <w:rsid w:val="00C25FA8"/>
    <w:rsid w:val="00C50EDE"/>
    <w:rsid w:val="00C64F6E"/>
    <w:rsid w:val="00C8189E"/>
    <w:rsid w:val="00C839E1"/>
    <w:rsid w:val="00C843D6"/>
    <w:rsid w:val="00C87A99"/>
    <w:rsid w:val="00CA78A1"/>
    <w:rsid w:val="00CB697A"/>
    <w:rsid w:val="00CC2DF5"/>
    <w:rsid w:val="00CD05EE"/>
    <w:rsid w:val="00CE062F"/>
    <w:rsid w:val="00CE606A"/>
    <w:rsid w:val="00CF49C1"/>
    <w:rsid w:val="00CF683C"/>
    <w:rsid w:val="00D120EB"/>
    <w:rsid w:val="00D46622"/>
    <w:rsid w:val="00D56FF4"/>
    <w:rsid w:val="00D61BE3"/>
    <w:rsid w:val="00D71B54"/>
    <w:rsid w:val="00D82C5D"/>
    <w:rsid w:val="00D85F95"/>
    <w:rsid w:val="00D86F95"/>
    <w:rsid w:val="00DC1F3B"/>
    <w:rsid w:val="00DC436D"/>
    <w:rsid w:val="00DD4581"/>
    <w:rsid w:val="00E06C44"/>
    <w:rsid w:val="00E14562"/>
    <w:rsid w:val="00E27DB9"/>
    <w:rsid w:val="00E3192B"/>
    <w:rsid w:val="00E5040F"/>
    <w:rsid w:val="00E50A65"/>
    <w:rsid w:val="00E52062"/>
    <w:rsid w:val="00E82A30"/>
    <w:rsid w:val="00E83C64"/>
    <w:rsid w:val="00E94B35"/>
    <w:rsid w:val="00EB40E2"/>
    <w:rsid w:val="00EC13A7"/>
    <w:rsid w:val="00EC7ACD"/>
    <w:rsid w:val="00EE0F6E"/>
    <w:rsid w:val="00EF15B2"/>
    <w:rsid w:val="00EF3368"/>
    <w:rsid w:val="00F03B43"/>
    <w:rsid w:val="00F1478C"/>
    <w:rsid w:val="00F168F2"/>
    <w:rsid w:val="00F32D44"/>
    <w:rsid w:val="00F3319A"/>
    <w:rsid w:val="00F33537"/>
    <w:rsid w:val="00F40513"/>
    <w:rsid w:val="00F42121"/>
    <w:rsid w:val="00F72290"/>
    <w:rsid w:val="00F902DE"/>
    <w:rsid w:val="00FA0A33"/>
    <w:rsid w:val="00FA5586"/>
    <w:rsid w:val="00FA5C08"/>
    <w:rsid w:val="00FA7D87"/>
    <w:rsid w:val="00FB75DC"/>
    <w:rsid w:val="00FC30B2"/>
    <w:rsid w:val="00FD6C69"/>
    <w:rsid w:val="00FE17CB"/>
    <w:rsid w:val="00FE28CF"/>
    <w:rsid w:val="01A10651"/>
    <w:rsid w:val="01A46A86"/>
    <w:rsid w:val="02C1AA49"/>
    <w:rsid w:val="02F61CFD"/>
    <w:rsid w:val="03A6C938"/>
    <w:rsid w:val="0532F3CC"/>
    <w:rsid w:val="0732F85F"/>
    <w:rsid w:val="07A82941"/>
    <w:rsid w:val="07B016BA"/>
    <w:rsid w:val="09128A17"/>
    <w:rsid w:val="098549AA"/>
    <w:rsid w:val="099CD071"/>
    <w:rsid w:val="09BE76EF"/>
    <w:rsid w:val="09D905BA"/>
    <w:rsid w:val="0A5A6A12"/>
    <w:rsid w:val="0C16730B"/>
    <w:rsid w:val="0D90BB53"/>
    <w:rsid w:val="0E28B856"/>
    <w:rsid w:val="0F01D05B"/>
    <w:rsid w:val="0F66A75B"/>
    <w:rsid w:val="1089A7E9"/>
    <w:rsid w:val="10956AEA"/>
    <w:rsid w:val="10997CC5"/>
    <w:rsid w:val="11B56C5D"/>
    <w:rsid w:val="11E074A4"/>
    <w:rsid w:val="12407565"/>
    <w:rsid w:val="12435D05"/>
    <w:rsid w:val="124A0844"/>
    <w:rsid w:val="12E45A37"/>
    <w:rsid w:val="139A50C9"/>
    <w:rsid w:val="1420E10B"/>
    <w:rsid w:val="1459718C"/>
    <w:rsid w:val="14BCFBE7"/>
    <w:rsid w:val="14E8542B"/>
    <w:rsid w:val="15655686"/>
    <w:rsid w:val="16AA8EBB"/>
    <w:rsid w:val="171724CA"/>
    <w:rsid w:val="1838B6FE"/>
    <w:rsid w:val="19ACE605"/>
    <w:rsid w:val="1C1F0F56"/>
    <w:rsid w:val="1C3931F1"/>
    <w:rsid w:val="1C91844B"/>
    <w:rsid w:val="1D9326DE"/>
    <w:rsid w:val="1D9996DA"/>
    <w:rsid w:val="1DF47432"/>
    <w:rsid w:val="1FB28C0A"/>
    <w:rsid w:val="20A1CAE3"/>
    <w:rsid w:val="2114687E"/>
    <w:rsid w:val="215FDC15"/>
    <w:rsid w:val="2208D215"/>
    <w:rsid w:val="2227A369"/>
    <w:rsid w:val="22FEF807"/>
    <w:rsid w:val="23CEE46C"/>
    <w:rsid w:val="2483E40D"/>
    <w:rsid w:val="259E8FB0"/>
    <w:rsid w:val="26D0E87C"/>
    <w:rsid w:val="27CE1BBF"/>
    <w:rsid w:val="2939B851"/>
    <w:rsid w:val="29D0F8F5"/>
    <w:rsid w:val="2B5D882E"/>
    <w:rsid w:val="2BD87492"/>
    <w:rsid w:val="2C6A1E69"/>
    <w:rsid w:val="2D786902"/>
    <w:rsid w:val="2D9FC814"/>
    <w:rsid w:val="2DC3B218"/>
    <w:rsid w:val="2E0CD28F"/>
    <w:rsid w:val="2E67E261"/>
    <w:rsid w:val="2EC890D5"/>
    <w:rsid w:val="30426FA3"/>
    <w:rsid w:val="31FFD5E8"/>
    <w:rsid w:val="33BDE6EC"/>
    <w:rsid w:val="33E8C056"/>
    <w:rsid w:val="3446F37D"/>
    <w:rsid w:val="3454B6BE"/>
    <w:rsid w:val="34D0FB88"/>
    <w:rsid w:val="357063D0"/>
    <w:rsid w:val="35E6CA1F"/>
    <w:rsid w:val="3656BF20"/>
    <w:rsid w:val="36A19AD2"/>
    <w:rsid w:val="36F169C0"/>
    <w:rsid w:val="3702EDF3"/>
    <w:rsid w:val="376D1AF6"/>
    <w:rsid w:val="379EDAAB"/>
    <w:rsid w:val="37E094BC"/>
    <w:rsid w:val="38732363"/>
    <w:rsid w:val="38DD9866"/>
    <w:rsid w:val="3981A039"/>
    <w:rsid w:val="3A153089"/>
    <w:rsid w:val="3A44D5E1"/>
    <w:rsid w:val="3A733612"/>
    <w:rsid w:val="3A9CA635"/>
    <w:rsid w:val="3AAEB210"/>
    <w:rsid w:val="3ADF5692"/>
    <w:rsid w:val="3C0FBB66"/>
    <w:rsid w:val="3C478468"/>
    <w:rsid w:val="3D063619"/>
    <w:rsid w:val="3D0CEAEB"/>
    <w:rsid w:val="3D3DB414"/>
    <w:rsid w:val="3D49AD69"/>
    <w:rsid w:val="3D899774"/>
    <w:rsid w:val="3DD3CDC8"/>
    <w:rsid w:val="3E1A3D01"/>
    <w:rsid w:val="3E8D866A"/>
    <w:rsid w:val="3EB74DD3"/>
    <w:rsid w:val="3F3CCECD"/>
    <w:rsid w:val="3F5B6DE9"/>
    <w:rsid w:val="3FBA2ABF"/>
    <w:rsid w:val="40778017"/>
    <w:rsid w:val="4266BE9C"/>
    <w:rsid w:val="42B4A04F"/>
    <w:rsid w:val="43662D75"/>
    <w:rsid w:val="43912971"/>
    <w:rsid w:val="43A0419B"/>
    <w:rsid w:val="43FFE642"/>
    <w:rsid w:val="44DD2B5B"/>
    <w:rsid w:val="451069A8"/>
    <w:rsid w:val="452FACD1"/>
    <w:rsid w:val="45F912CA"/>
    <w:rsid w:val="46AA7855"/>
    <w:rsid w:val="478FBE9C"/>
    <w:rsid w:val="481DBFA0"/>
    <w:rsid w:val="48233F13"/>
    <w:rsid w:val="4861A482"/>
    <w:rsid w:val="48815DC5"/>
    <w:rsid w:val="48BC83C9"/>
    <w:rsid w:val="48F84EA1"/>
    <w:rsid w:val="49C4AC54"/>
    <w:rsid w:val="4A0A60D1"/>
    <w:rsid w:val="4BB03AA8"/>
    <w:rsid w:val="4BBFCEF3"/>
    <w:rsid w:val="4C6125CC"/>
    <w:rsid w:val="4C6A385C"/>
    <w:rsid w:val="4CD92E10"/>
    <w:rsid w:val="4D6298C2"/>
    <w:rsid w:val="4D6477AB"/>
    <w:rsid w:val="4DBD77EE"/>
    <w:rsid w:val="4E3B7677"/>
    <w:rsid w:val="4E408FB8"/>
    <w:rsid w:val="4E78CB19"/>
    <w:rsid w:val="50564A32"/>
    <w:rsid w:val="505873FC"/>
    <w:rsid w:val="517B1659"/>
    <w:rsid w:val="52ABD8C2"/>
    <w:rsid w:val="53648A4A"/>
    <w:rsid w:val="53F5DE8F"/>
    <w:rsid w:val="54A055AA"/>
    <w:rsid w:val="56433A5C"/>
    <w:rsid w:val="56BCCEBB"/>
    <w:rsid w:val="579FB6F6"/>
    <w:rsid w:val="5A080B22"/>
    <w:rsid w:val="5A6D19D5"/>
    <w:rsid w:val="5A8ABDC0"/>
    <w:rsid w:val="5B1964BB"/>
    <w:rsid w:val="5B4E777A"/>
    <w:rsid w:val="5B7CC73D"/>
    <w:rsid w:val="5BA997BE"/>
    <w:rsid w:val="5BAB99D9"/>
    <w:rsid w:val="5C77C67F"/>
    <w:rsid w:val="5CC247B7"/>
    <w:rsid w:val="5D20BE08"/>
    <w:rsid w:val="5D21A9F1"/>
    <w:rsid w:val="5DDD3295"/>
    <w:rsid w:val="5E2AD5DC"/>
    <w:rsid w:val="600A1C60"/>
    <w:rsid w:val="601D1BD2"/>
    <w:rsid w:val="60641968"/>
    <w:rsid w:val="609060F0"/>
    <w:rsid w:val="626BD727"/>
    <w:rsid w:val="62E1F232"/>
    <w:rsid w:val="6550B7C2"/>
    <w:rsid w:val="66BC80FC"/>
    <w:rsid w:val="671FE2E9"/>
    <w:rsid w:val="674B4664"/>
    <w:rsid w:val="67753AA6"/>
    <w:rsid w:val="6806D4A0"/>
    <w:rsid w:val="680F7598"/>
    <w:rsid w:val="68CB47E2"/>
    <w:rsid w:val="691E35A6"/>
    <w:rsid w:val="69E80E3A"/>
    <w:rsid w:val="6B0BFE9F"/>
    <w:rsid w:val="6C2ECE6C"/>
    <w:rsid w:val="6C71BFC3"/>
    <w:rsid w:val="6C945A63"/>
    <w:rsid w:val="6CCA9D8B"/>
    <w:rsid w:val="6DDA711B"/>
    <w:rsid w:val="6DF58F49"/>
    <w:rsid w:val="6F6A9EF5"/>
    <w:rsid w:val="721C096E"/>
    <w:rsid w:val="733A045D"/>
    <w:rsid w:val="737AC4A5"/>
    <w:rsid w:val="73AC3464"/>
    <w:rsid w:val="7430ABE5"/>
    <w:rsid w:val="7520705F"/>
    <w:rsid w:val="762E7208"/>
    <w:rsid w:val="768A6462"/>
    <w:rsid w:val="76D9DF9F"/>
    <w:rsid w:val="77D6C8D1"/>
    <w:rsid w:val="782129A6"/>
    <w:rsid w:val="7849034C"/>
    <w:rsid w:val="785682BF"/>
    <w:rsid w:val="79912625"/>
    <w:rsid w:val="79D49204"/>
    <w:rsid w:val="7B00A391"/>
    <w:rsid w:val="7D0A64E5"/>
    <w:rsid w:val="7D919600"/>
    <w:rsid w:val="7DFBAFC5"/>
    <w:rsid w:val="7E06DC53"/>
    <w:rsid w:val="7EEA72ED"/>
    <w:rsid w:val="7FAD98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F8F7"/>
  <w15:docId w15:val="{0182865F-4E16-4F2B-9434-AE9953EB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de-DE"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73AC3464"/>
    <w:rPr>
      <w:color w:val="0000FF"/>
      <w:u w:val="single"/>
    </w:rPr>
  </w:style>
  <w:style w:type="paragraph" w:styleId="Revision">
    <w:name w:val="Revision"/>
    <w:hidden/>
    <w:uiPriority w:val="99"/>
    <w:semiHidden/>
    <w:rsid w:val="004F5F60"/>
    <w:pPr>
      <w:spacing w:line="240" w:lineRule="auto"/>
    </w:pPr>
  </w:style>
  <w:style w:type="character" w:styleId="CommentReference">
    <w:name w:val="annotation reference"/>
    <w:basedOn w:val="DefaultParagraphFont"/>
    <w:uiPriority w:val="99"/>
    <w:semiHidden/>
    <w:unhideWhenUsed/>
    <w:rsid w:val="00FE28CF"/>
    <w:rPr>
      <w:sz w:val="16"/>
      <w:szCs w:val="16"/>
    </w:rPr>
  </w:style>
  <w:style w:type="paragraph" w:styleId="CommentText">
    <w:name w:val="annotation text"/>
    <w:basedOn w:val="Normal"/>
    <w:link w:val="CommentTextChar"/>
    <w:uiPriority w:val="99"/>
    <w:unhideWhenUsed/>
    <w:rsid w:val="00FE28CF"/>
    <w:pPr>
      <w:spacing w:line="240" w:lineRule="auto"/>
    </w:pPr>
    <w:rPr>
      <w:sz w:val="20"/>
      <w:szCs w:val="20"/>
    </w:rPr>
  </w:style>
  <w:style w:type="character" w:styleId="CommentTextChar" w:customStyle="1">
    <w:name w:val="Comment Text Char"/>
    <w:basedOn w:val="DefaultParagraphFont"/>
    <w:link w:val="CommentText"/>
    <w:uiPriority w:val="99"/>
    <w:rsid w:val="00FE28CF"/>
    <w:rPr>
      <w:sz w:val="20"/>
      <w:szCs w:val="20"/>
    </w:rPr>
  </w:style>
  <w:style w:type="paragraph" w:styleId="CommentSubject">
    <w:name w:val="annotation subject"/>
    <w:basedOn w:val="CommentText"/>
    <w:next w:val="CommentText"/>
    <w:link w:val="CommentSubjectChar"/>
    <w:uiPriority w:val="99"/>
    <w:semiHidden/>
    <w:unhideWhenUsed/>
    <w:rsid w:val="00FE28CF"/>
    <w:rPr>
      <w:b/>
      <w:bCs/>
    </w:rPr>
  </w:style>
  <w:style w:type="character" w:styleId="CommentSubjectChar" w:customStyle="1">
    <w:name w:val="Comment Subject Char"/>
    <w:basedOn w:val="CommentTextChar"/>
    <w:link w:val="CommentSubject"/>
    <w:uiPriority w:val="99"/>
    <w:semiHidden/>
    <w:rsid w:val="00FE28CF"/>
    <w:rPr>
      <w:b/>
      <w:bCs/>
      <w:sz w:val="20"/>
      <w:szCs w:val="20"/>
    </w:rPr>
  </w:style>
  <w:style w:type="character" w:styleId="eop" w:customStyle="1">
    <w:name w:val="eop"/>
    <w:basedOn w:val="DefaultParagraphFont"/>
    <w:uiPriority w:val="1"/>
    <w:rsid w:val="2114687E"/>
    <w:rPr>
      <w:rFonts w:ascii="Arial" w:hAnsi="Arial" w:eastAsia="Arial" w:cs="Arial"/>
      <w:sz w:val="22"/>
      <w:szCs w:val="22"/>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uiPriority w:val="99"/>
    <w:unhideWhenUsed/>
    <w:rsid w:val="2D9FC814"/>
    <w:pPr>
      <w:tabs>
        <w:tab w:val="center" w:pos="4680"/>
        <w:tab w:val="right" w:pos="9360"/>
      </w:tabs>
      <w:spacing w:line="240" w:lineRule="auto"/>
    </w:pPr>
  </w:style>
  <w:style w:type="paragraph" w:styleId="Footer">
    <w:name w:val="footer"/>
    <w:basedOn w:val="Normal"/>
    <w:uiPriority w:val="99"/>
    <w:unhideWhenUsed/>
    <w:rsid w:val="2D9FC814"/>
    <w:pPr>
      <w:tabs>
        <w:tab w:val="center" w:pos="4680"/>
        <w:tab w:val="right" w:pos="9360"/>
      </w:tabs>
      <w:spacing w:line="240" w:lineRule="auto"/>
    </w:pPr>
  </w:style>
  <w:style w:type="character" w:styleId="UnresolvedMention">
    <w:name w:val="Unresolved Mention"/>
    <w:basedOn w:val="DefaultParagraphFont"/>
    <w:uiPriority w:val="99"/>
    <w:semiHidden/>
    <w:unhideWhenUsed/>
    <w:rsid w:val="00117378"/>
    <w:rPr>
      <w:color w:val="605E5C"/>
      <w:shd w:val="clear" w:color="auto" w:fill="E1DFDD"/>
    </w:rPr>
  </w:style>
  <w:style w:type="character" w:styleId="ztplmc" w:customStyle="1">
    <w:name w:val="ztplmc"/>
    <w:basedOn w:val="DefaultParagraphFont"/>
    <w:rsid w:val="002443CB"/>
  </w:style>
  <w:style w:type="character" w:styleId="rynqvb" w:customStyle="1">
    <w:name w:val="rynqvb"/>
    <w:basedOn w:val="DefaultParagraphFont"/>
    <w:rsid w:val="002443CB"/>
  </w:style>
  <w:style w:type="paragraph" w:styleId="ListParagraph">
    <w:name w:val="List Paragraph"/>
    <w:basedOn w:val="Normal"/>
    <w:uiPriority w:val="34"/>
    <w:qFormat/>
    <w:rsid w:val="002443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epo.org/de/news-events/european-inventor-award/meet-the-finalists/adrian-vs-hill?mtm_camp=pressrelease&amp;mtm_key=eia2026&amp;mtm_medium=press" TargetMode="External" Id="rId13" /><Relationship Type="http://schemas.openxmlformats.org/officeDocument/2006/relationships/hyperlink" Target="https://www.epo.org/de/news-events/european-inventor-award/meet-the-finalists?size=n_15_n&amp;filters%5B0%5D%5Bfield%5D=year&amp;filters%5B0%5D%5Bvalues%5D%5B0%5D=2026&amp;filters%5B0%5D%5Btype%5D=any&amp;filters%5B0%5D%5Bpersistent%5D=false&amp;sort-field=lastname_lowercase&amp;sort-direction=asc" TargetMode="External" Id="rId18" /><Relationship Type="http://schemas.microsoft.com/office/2019/05/relationships/documenttasks" Target="documenttasks/documenttasks1.xml" Id="rId26" /><Relationship Type="http://schemas.openxmlformats.org/officeDocument/2006/relationships/customXml" Target="../customXml/item3.xml" Id="rId3" /><Relationship Type="http://schemas.openxmlformats.org/officeDocument/2006/relationships/hyperlink" Target="https://www.epo.org/de?mtm_camp=pressrelease&amp;mtm_key=eia2026&amp;mtm_medium=press" TargetMode="External" Id="rId21" /><Relationship Type="http://schemas.openxmlformats.org/officeDocument/2006/relationships/styles" Target="styles.xml" Id="rId7" /><Relationship Type="http://schemas.openxmlformats.org/officeDocument/2006/relationships/hyperlink" Target="https://www.epo.org/de/news-events/european-inventor-award/meet-the-finalists/angeliki-triantafyllou?mtm_camp=pressrelease&amp;mtm_key=eia2026&amp;mtm_medium=press" TargetMode="External" Id="rId12" /><Relationship Type="http://schemas.openxmlformats.org/officeDocument/2006/relationships/hyperlink" Target="https://www.epo.org/en/news-events/european-inventor-award?mtm_camp=pressrelease&amp;mtm_key=eia2026&amp;mtm_medium=press"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epo.org/de/news-events/european-inventor-award/meet-the-finalists/rainer-marquardt?mtm_camp=pressrelease&amp;mtm_key=eia2026&amp;mtm_medium=press" TargetMode="External" Id="rId16" /><Relationship Type="http://schemas.openxmlformats.org/officeDocument/2006/relationships/hyperlink" Target="https://www.epo.org/de/news-events/european-inventor-award?mtm_camp=pressrelease&amp;mtm_key=eia2026&amp;mtm_medium=press"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s://www.epo.org/de/news-events/european-inventor-award/meet-the-finalists/franck-zal?mtm_camp=pressrelease&amp;mtm_key=eia2026&amp;mtm_medium=press" TargetMode="External" Id="rId15" /><Relationship Type="http://schemas.openxmlformats.org/officeDocument/2006/relationships/footer" Target="footer1.xml" Id="rId23" /><Relationship Type="http://schemas.openxmlformats.org/officeDocument/2006/relationships/footnotes" Target="footnotes.xml" Id="rId10" /><Relationship Type="http://schemas.openxmlformats.org/officeDocument/2006/relationships/hyperlink" Target="mailto:press@epo.org"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22" /><Relationship Type="http://schemas.openxmlformats.org/officeDocument/2006/relationships/hyperlink" Target="https://www.epo.org/de/news-events/european-inventor-award/meet-the-finalists/yu-haijun-and-xie-yinghao?mtm_camp=pressrelease&amp;mtm_key=eia2026&amp;mtm_medium=press" TargetMode="External" Id="R325013e61225412d"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6D9DACB-38A4-488C-A215-747B7C082557}">
    <t:Anchor>
      <t:Comment id="1065756220"/>
    </t:Anchor>
    <t:History>
      <t:Event id="{52558DB5-E7E0-4492-BA7A-5958EC3AB1D4}" time="2026-02-09T10:33:24.039Z">
        <t:Attribution userId="S::lsixto@epo.org::6ee5da96-1fb0-4e99-b876-8d8667b91400" userProvider="AD" userName="Lucia Sixto Barcia"/>
        <t:Anchor>
          <t:Comment id="1065756220"/>
        </t:Anchor>
        <t:Create/>
      </t:Event>
      <t:Event id="{2CD838B6-AB39-49DD-9F2A-0DE0BD17F0CA}" time="2026-02-09T10:33:24.039Z">
        <t:Attribution userId="S::lsixto@epo.org::6ee5da96-1fb0-4e99-b876-8d8667b91400" userProvider="AD" userName="Lucia Sixto Barcia"/>
        <t:Anchor>
          <t:Comment id="1065756220"/>
        </t:Anchor>
        <t:Assign userId="S::srasbash.external@epo.org::b4518801-41ad-4802-9959-f90ed3328e0d" userProvider="AD" userName="Sophie Rasbash (External)"/>
      </t:Event>
      <t:Event id="{E78A582F-27A5-465C-92D8-FA3501D5D6AB}" time="2026-02-09T10:33:24.039Z">
        <t:Attribution userId="S::lsixto@epo.org::6ee5da96-1fb0-4e99-b876-8d8667b91400" userProvider="AD" userName="Lucia Sixto Barcia"/>
        <t:Anchor>
          <t:Comment id="1065756220"/>
        </t:Anchor>
        <t:SetTitle title="Would it be more correct &quot;instead of&quot;? @Sophie Rasbash (External)"/>
      </t:Event>
      <t:Event id="{8B6EB97E-557E-4ED1-9416-E90E2AF31BE4}" time="2026-02-09T14:57:10.968Z">
        <t:Attribution userId="S::lsixto@epo.org::6ee5da96-1fb0-4e99-b876-8d8667b91400" userProvider="AD" userName="Lucia Sixto Barcia"/>
        <t:Progress percentComplete="100"/>
      </t:Event>
    </t:History>
  </t:Task>
  <t:Task id="{382FD422-4A09-4164-9C65-94539895EF0C}">
    <t:Anchor>
      <t:Comment id="1458621471"/>
    </t:Anchor>
    <t:History>
      <t:Event id="{EED3F809-9C98-4B40-983C-DA30439AE0B1}" time="2026-02-09T10:34:46.662Z">
        <t:Attribution userId="S::lsixto@epo.org::6ee5da96-1fb0-4e99-b876-8d8667b91400" userProvider="AD" userName="Lucia Sixto Barcia"/>
        <t:Anchor>
          <t:Comment id="1458621471"/>
        </t:Anchor>
        <t:Create/>
      </t:Event>
      <t:Event id="{7F6BD872-22C1-43FF-A967-DE63EF73C172}" time="2026-02-09T10:34:46.662Z">
        <t:Attribution userId="S::lsixto@epo.org::6ee5da96-1fb0-4e99-b876-8d8667b91400" userProvider="AD" userName="Lucia Sixto Barcia"/>
        <t:Anchor>
          <t:Comment id="1458621471"/>
        </t:Anchor>
        <t:Assign userId="S::srasbash.external@epo.org::b4518801-41ad-4802-9959-f90ed3328e0d" userProvider="AD" userName="Sophie Rasbash (External)"/>
      </t:Event>
      <t:Event id="{195FD561-8643-4BEA-ADFD-513FFF13E745}" time="2026-02-09T10:34:46.662Z">
        <t:Attribution userId="S::lsixto@epo.org::6ee5da96-1fb0-4e99-b876-8d8667b91400" userProvider="AD" userName="Lucia Sixto Barcia"/>
        <t:Anchor>
          <t:Comment id="1458621471"/>
        </t:Anchor>
        <t:SetTitle title="Please update with Roberta's @Sophie Rasbash (External)"/>
      </t:Event>
      <t:Event id="{8332B6F1-33B8-4DEE-8C26-44CF4A65DA13}" time="2026-02-09T14:56:22.316Z">
        <t:Attribution userId="S::lsixto@epo.org::6ee5da96-1fb0-4e99-b876-8d8667b91400" userProvider="AD" userName="Lucia Sixto Barcia"/>
        <t:Progress percentComplete="100"/>
      </t:Event>
    </t:History>
  </t:Task>
  <t:Task id="{537CD98B-9ED6-45DA-A4F6-4A9F56A8C44D}">
    <t:Anchor>
      <t:Comment id="913518200"/>
    </t:Anchor>
    <t:History>
      <t:Event id="{BF7D7052-0C38-4A05-9B50-AB25293F9B27}" time="2026-02-09T14:55:22.713Z">
        <t:Attribution userId="S::lsixto@epo.org::6ee5da96-1fb0-4e99-b876-8d8667b91400" userProvider="AD" userName="Lucia Sixto Barcia"/>
        <t:Anchor>
          <t:Comment id="990485759"/>
        </t:Anchor>
        <t:Create/>
      </t:Event>
      <t:Event id="{9FC4E86C-C9AF-42F1-8AC7-77F672FEAE2F}" time="2026-02-09T14:55:22.713Z">
        <t:Attribution userId="S::lsixto@epo.org::6ee5da96-1fb0-4e99-b876-8d8667b91400" userProvider="AD" userName="Lucia Sixto Barcia"/>
        <t:Anchor>
          <t:Comment id="990485759"/>
        </t:Anchor>
        <t:Assign userId="S::srasbash.external@epo.org::b4518801-41ad-4802-9959-f90ed3328e0d" userProvider="AD" userName="Sophie Rasbash (External)"/>
      </t:Event>
      <t:Event id="{57A08B28-5124-4DC8-853C-35FED5A5B4AA}" time="2026-02-09T14:55:22.713Z">
        <t:Attribution userId="S::lsixto@epo.org::6ee5da96-1fb0-4e99-b876-8d8667b91400" userProvider="AD" userName="Lucia Sixto Barcia"/>
        <t:Anchor>
          <t:Comment id="990485759"/>
        </t:Anchor>
        <t:SetTitle title="@Sophie Rasbash (External) can you add the same structure we inserted in Angeliki and Mikko's?"/>
      </t:Event>
      <t:Event id="{62F5EE3D-A564-4655-8603-6AC16B71891B}" time="2026-02-09T14:59:13.589Z">
        <t:Attribution userId="S::srasbash.external@epo.org::b4518801-41ad-4802-9959-f90ed3328e0d" userProvider="AD" userName="Sophie Rasbash (Extern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7" ma:contentTypeDescription="The standard content type for document management documents." ma:contentTypeScope="" ma:versionID="f663368490c63051fe2685c6ec5bcee6">
  <xsd:schema xmlns:xsd="http://www.w3.org/2001/XMLSchema" xmlns:xs="http://www.w3.org/2001/XMLSchema" xmlns:p="http://schemas.microsoft.com/office/2006/metadata/properties" xmlns:ns2="f2e99cb4-f4f9-415e-b3d9-1292be195fdc" xmlns:ns3="http://schemas.microsoft.com/sharepoint/v3/fields" xmlns:ns4="c19017b9-b632-4fd7-b272-8e1706ce9985" targetNamespace="http://schemas.microsoft.com/office/2006/metadata/properties" ma:root="true" ma:fieldsID="c8454e7b6d762cf96e74df565dad77b5" ns2:_="" ns3:_="" ns4:_="">
    <xsd:import namespace="f2e99cb4-f4f9-415e-b3d9-1292be195fdc"/>
    <xsd:import namespace="http://schemas.microsoft.com/sharepoint/v3/fields"/>
    <xsd:import namespace="c19017b9-b632-4fd7-b272-8e1706ce9985"/>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017b9-b632-4fd7-b272-8e1706ce9985"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2e99cb4-f4f9-415e-b3d9-1292be195fdc">TAS0-850928080-124462</_dlc_DocId>
    <_dlc_DocIdUrl xmlns="f2e99cb4-f4f9-415e-b3d9-1292be195fdc">
      <Url>https://byblos2019.internal.epo.org/sites/TAS/_layouts/15/DocIdRedir.aspx?ID=TAS0-850928080-124462</Url>
      <Description>TAS0-850928080-124462</Description>
    </_dlc_DocIdUrl>
    <EpoSource xmlns="f2e99cb4-f4f9-415e-b3d9-1292be195fdc" xsi:nil="true"/>
    <a641881c17b74053ba819cacede073f8 xmlns="f2e99cb4-f4f9-415e-b3d9-1292be195fdc">
      <Terms xmlns="http://schemas.microsoft.com/office/infopath/2007/PartnerControls"/>
    </a641881c17b74053ba819cacede073f8>
    <TaxCatchAll xmlns="f2e99cb4-f4f9-415e-b3d9-1292be195fdc"/>
    <ke237a5d03bb47ebaf448dcabb309882 xmlns="f2e99cb4-f4f9-415e-b3d9-1292be195fdc">
      <Terms xmlns="http://schemas.microsoft.com/office/infopath/2007/PartnerControls"/>
    </ke237a5d03bb47ebaf448dcabb309882>
    <l37acc09589144f2848d5d1ad3c39eb7 xmlns="f2e99cb4-f4f9-415e-b3d9-1292be195fdc">
      <Terms xmlns="http://schemas.microsoft.com/office/infopath/2007/PartnerControls"/>
    </l37acc09589144f2848d5d1ad3c39eb7>
    <_Contributor xmlns="http://schemas.microsoft.com/sharepoint/v3/fields" xsi:nil="true"/>
    <EpoRelation xmlns="f2e99cb4-f4f9-415e-b3d9-1292be195fdc" xsi:nil="true"/>
    <EpoDescription xmlns="f2e99cb4-f4f9-415e-b3d9-1292be195fdc" xsi:nil="true"/>
    <ib411f8be5b84d12836196854ec78c3f xmlns="f2e99cb4-f4f9-415e-b3d9-1292be195fdc">
      <Terms xmlns="http://schemas.microsoft.com/office/infopath/2007/PartnerControls"/>
    </ib411f8be5b84d12836196854ec78c3f>
    <EpoRights xmlns="f2e99cb4-f4f9-415e-b3d9-1292be195fdc" xsi:nil="true"/>
    <EpoDate xmlns="f2e99cb4-f4f9-415e-b3d9-1292be195f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A70D5062-B615-453D-BCC8-8512FF9F0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c19017b9-b632-4fd7-b272-8e1706ce9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C7DF9-A898-4C9B-A70B-72168CAF6D44}">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3.xml><?xml version="1.0" encoding="utf-8"?>
<ds:datastoreItem xmlns:ds="http://schemas.openxmlformats.org/officeDocument/2006/customXml" ds:itemID="{F3C834BB-3276-47F8-82E2-E4D227D95374}">
  <ds:schemaRefs>
    <ds:schemaRef ds:uri="http://schemas.microsoft.com/sharepoint/v3/contenttype/forms"/>
  </ds:schemaRefs>
</ds:datastoreItem>
</file>

<file path=customXml/itemProps4.xml><?xml version="1.0" encoding="utf-8"?>
<ds:datastoreItem xmlns:ds="http://schemas.openxmlformats.org/officeDocument/2006/customXml" ds:itemID="{612DA372-B0BF-4FEE-897E-6AC0C2ED5D28}">
  <ds:schemaRefs>
    <ds:schemaRef ds:uri="http://schemas.microsoft.com/sharepoint/events"/>
  </ds:schemaRefs>
</ds:datastoreItem>
</file>

<file path=customXml/itemProps5.xml><?xml version="1.0" encoding="utf-8"?>
<ds:datastoreItem xmlns:ds="http://schemas.openxmlformats.org/officeDocument/2006/customXml" ds:itemID="{CCB674A6-48FE-43AD-8BA6-3F827559FCDA}">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LANDURANT Manon</dc:creator>
  <keywords/>
  <lastModifiedBy>Holger Neumann (External)</lastModifiedBy>
  <revision>60</revision>
  <dcterms:created xsi:type="dcterms:W3CDTF">2026-06-25T13:12:00.0000000Z</dcterms:created>
  <dcterms:modified xsi:type="dcterms:W3CDTF">2026-07-07T12:28:51.1996336Z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0x0101004B4BAD3DDDE0F84A8E56A09DD9B2FAD700589673E0CE02EC4FA69E3DADD58EC854</vt:lpwstr>
  </property>
  <property fmtid="{D5CDD505-2E9C-101B-9397-08002B2CF9AE}" pid="3" name="_dlc_DocIdItemGuid">
    <vt:lpwstr>71357179-79fc-456d-983e-849347d2f9dc</vt:lpwstr>
  </property>
  <property fmtid="{D5CDD505-2E9C-101B-9397-08002B2CF9AE}" pid="4" name="EpoCoverage">
    <vt:lpwstr/>
  </property>
  <property fmtid="{D5CDD505-2E9C-101B-9397-08002B2CF9AE}" pid="5" name="EpoCategory">
    <vt:lpwstr/>
  </property>
  <property fmtid="{D5CDD505-2E9C-101B-9397-08002B2CF9AE}" pid="6" name="EpoLanguage">
    <vt:lpwstr/>
  </property>
  <property fmtid="{D5CDD505-2E9C-101B-9397-08002B2CF9AE}" pid="7" name="EpoPublisher">
    <vt:lpwstr/>
  </property>
</Properties>
</file>