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7917DE9D" w:rsidTr="7917DE9D" w14:paraId="4A694340">
        <w:trPr>
          <w:trHeight w:val="300"/>
        </w:trPr>
        <w:tc>
          <w:tcPr>
            <w:tcW w:w="9360" w:type="dxa"/>
            <w:tcBorders>
              <w:top w:val="single" w:color="C00000" w:sz="18"/>
              <w:left w:val="single" w:color="C00000" w:sz="18"/>
              <w:bottom w:val="single" w:color="C00000" w:sz="18"/>
              <w:right w:val="single" w:color="C00000" w:sz="18"/>
            </w:tcBorders>
            <w:tcMar/>
          </w:tcPr>
          <w:p w:rsidR="3B0DE450" w:rsidP="7917DE9D" w:rsidRDefault="3B0DE450" w14:paraId="56FDB598" w14:textId="3B4F3057">
            <w:pPr>
              <w:widowControl w:val="0"/>
              <w:spacing w:before="0" w:beforeAutospacing="off" w:after="0" w:afterAutospacing="off" w:line="288" w:lineRule="auto"/>
              <w:ind w:left="0" w:right="0"/>
              <w:jc w:val="center"/>
              <w:rPr>
                <w:rFonts w:ascii="Arial" w:hAnsi="Arial" w:eastAsia="Arial" w:cs="Arial"/>
                <w:noProof w:val="0"/>
                <w:sz w:val="28"/>
                <w:szCs w:val="28"/>
                <w:lang w:val="en"/>
              </w:rPr>
            </w:pP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Video and </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photo</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materials</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of</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the</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 inventor/</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invention</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available</w:t>
            </w:r>
            <w:r w:rsidRPr="7917DE9D" w:rsidR="3B0DE450">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a53440ed3cd4431c">
              <w:r w:rsidRPr="7917DE9D" w:rsidR="3B0DE450">
                <w:rPr>
                  <w:rStyle w:val="Hyperlink"/>
                  <w:rFonts w:ascii="Arial" w:hAnsi="Arial" w:eastAsia="Arial" w:cs="Arial"/>
                  <w:b w:val="1"/>
                  <w:bCs w:val="1"/>
                  <w:i w:val="0"/>
                  <w:iCs w:val="0"/>
                  <w:caps w:val="0"/>
                  <w:smallCaps w:val="0"/>
                  <w:strike w:val="0"/>
                  <w:dstrike w:val="0"/>
                  <w:noProof w:val="0"/>
                  <w:sz w:val="22"/>
                  <w:szCs w:val="22"/>
                  <w:lang w:val="es-ES"/>
                </w:rPr>
                <w:t>here</w:t>
              </w:r>
            </w:hyperlink>
          </w:p>
        </w:tc>
      </w:tr>
    </w:tbl>
    <w:p w:rsidR="00BE20B3" w:rsidP="7917DE9D" w:rsidRDefault="00084A4E" w14:paraId="408FC807" w14:textId="59A7FFF9">
      <w:pPr>
        <w:pStyle w:val="Normal"/>
        <w:suppressLineNumbers w:val="0"/>
        <w:bidi w:val="0"/>
        <w:spacing w:before="0" w:beforeAutospacing="off" w:after="180" w:afterAutospacing="off" w:line="276" w:lineRule="auto"/>
        <w:ind w:left="0" w:right="0"/>
        <w:jc w:val="right"/>
        <w:rPr>
          <w:b w:val="1"/>
          <w:bCs w:val="1"/>
          <w:sz w:val="28"/>
          <w:szCs w:val="28"/>
        </w:rPr>
      </w:pPr>
    </w:p>
    <w:p w:rsidR="00BE20B3" w:rsidP="7917DE9D" w:rsidRDefault="00084A4E" w14:paraId="00000002" w14:textId="622286B3">
      <w:pPr>
        <w:pStyle w:val="Normal"/>
        <w:spacing w:after="180"/>
        <w:ind w:left="0"/>
        <w:jc w:val="right"/>
        <w:rPr>
          <w:b w:val="1"/>
          <w:bCs w:val="1"/>
          <w:sz w:val="28"/>
          <w:szCs w:val="28"/>
        </w:rPr>
      </w:pPr>
      <w:r w:rsidRPr="7917DE9D" w:rsidR="00084A4E">
        <w:rPr>
          <w:b w:val="1"/>
          <w:bCs w:val="1"/>
          <w:sz w:val="28"/>
          <w:szCs w:val="28"/>
        </w:rPr>
        <w:t xml:space="preserve">PRESS RELEASE </w:t>
      </w:r>
    </w:p>
    <w:p w:rsidR="00BE20B3" w:rsidRDefault="00084A4E" w14:paraId="00000003" w14:textId="77777777">
      <w:pPr>
        <w:jc w:val="center"/>
        <w:rPr>
          <w:b/>
          <w:bCs/>
          <w:sz w:val="28"/>
          <w:szCs w:val="28"/>
        </w:rPr>
      </w:pPr>
      <w:r>
        <w:rPr>
          <w:b/>
          <w:bCs/>
          <w:sz w:val="28"/>
          <w:szCs w:val="28"/>
        </w:rPr>
        <w:t>Redirecting water for renewable power: US-German inventors selected as finalists for the European Inventor Award 2026</w:t>
      </w:r>
    </w:p>
    <w:p w:rsidR="00BE20B3" w:rsidRDefault="00BE20B3" w14:paraId="00000004" w14:textId="77777777">
      <w:pPr>
        <w:jc w:val="center"/>
        <w:rPr>
          <w:b/>
          <w:bCs/>
          <w:sz w:val="28"/>
          <w:szCs w:val="28"/>
        </w:rPr>
      </w:pPr>
    </w:p>
    <w:p w:rsidR="00BE20B3" w:rsidRDefault="36C8D59D" w14:paraId="00000005" w14:textId="3E068A50">
      <w:pPr>
        <w:numPr>
          <w:ilvl w:val="0"/>
          <w:numId w:val="1"/>
        </w:numPr>
        <w:jc w:val="both"/>
      </w:pPr>
      <w:r w:rsidRPr="783DE09F">
        <w:rPr>
          <w:b/>
          <w:bCs/>
        </w:rPr>
        <w:t>Emily Morris and Thorsten Stoesser developed a modular hydropower system that actively channels water through turbines</w:t>
      </w:r>
    </w:p>
    <w:p w:rsidR="00BE20B3" w:rsidP="783DE09F" w:rsidRDefault="79798A1E" w14:paraId="00000006" w14:textId="50B18E1D">
      <w:pPr>
        <w:numPr>
          <w:ilvl w:val="0"/>
          <w:numId w:val="1"/>
        </w:numPr>
        <w:jc w:val="both"/>
        <w:rPr>
          <w:b/>
          <w:bCs/>
          <w:lang w:val="en-US"/>
        </w:rPr>
      </w:pPr>
      <w:r w:rsidRPr="783DE09F">
        <w:rPr>
          <w:b/>
          <w:bCs/>
          <w:lang w:val="en-US"/>
        </w:rPr>
        <w:t xml:space="preserve">This process enables </w:t>
      </w:r>
      <w:r w:rsidRPr="783DE09F" w:rsidR="0EF7442F">
        <w:rPr>
          <w:b/>
          <w:bCs/>
          <w:lang w:val="en-US"/>
        </w:rPr>
        <w:t>electricity</w:t>
      </w:r>
      <w:r w:rsidRPr="783DE09F">
        <w:rPr>
          <w:b/>
          <w:bCs/>
          <w:lang w:val="en-US"/>
        </w:rPr>
        <w:t xml:space="preserve"> generation in pre-existing water infrastructure</w:t>
      </w:r>
    </w:p>
    <w:p w:rsidR="00BE20B3" w:rsidRDefault="00084A4E" w14:paraId="00000007" w14:textId="5AA0C119">
      <w:pPr>
        <w:numPr>
          <w:ilvl w:val="0"/>
          <w:numId w:val="1"/>
        </w:numPr>
        <w:jc w:val="both"/>
      </w:pPr>
      <w:r w:rsidRPr="0FD9DD25">
        <w:rPr>
          <w:b/>
          <w:bCs/>
          <w:lang w:val="en-US"/>
        </w:rPr>
        <w:t xml:space="preserve">The inventors are finalists in the ‘Non-EPO </w:t>
      </w:r>
      <w:r w:rsidR="009027A9">
        <w:rPr>
          <w:b/>
          <w:bCs/>
          <w:lang w:val="en-US"/>
        </w:rPr>
        <w:t>C</w:t>
      </w:r>
      <w:r w:rsidRPr="0FD9DD25">
        <w:rPr>
          <w:b/>
          <w:bCs/>
          <w:lang w:val="en-US"/>
        </w:rPr>
        <w:t>ountries’ category. The winners will be announced during the Award ceremony on 2 July 2026 in Berlin</w:t>
      </w:r>
    </w:p>
    <w:p w:rsidR="00BE20B3" w:rsidP="0FD9DD25" w:rsidRDefault="23B30887" w14:paraId="077314B8" w14:textId="5AC0CFD5">
      <w:pPr>
        <w:pStyle w:val="ListParagraph"/>
        <w:numPr>
          <w:ilvl w:val="0"/>
          <w:numId w:val="1"/>
        </w:numPr>
        <w:spacing w:after="240"/>
        <w:jc w:val="both"/>
        <w:rPr>
          <w:color w:val="000000" w:themeColor="text1"/>
          <w:lang w:val="en-US"/>
        </w:rPr>
      </w:pPr>
      <w:r w:rsidRPr="0FD9DD25">
        <w:rPr>
          <w:b/>
          <w:bCs/>
          <w:color w:val="000000" w:themeColor="text1"/>
          <w:lang w:val="en-US"/>
        </w:rPr>
        <w:t>Public voting for the Popular Prize opens today and will be running until the ceremony on 2 July 2026</w:t>
      </w:r>
    </w:p>
    <w:p w:rsidR="00BE20B3" w:rsidP="0FD9DD25" w:rsidRDefault="595C3A89" w14:paraId="00000009" w14:textId="2508460D">
      <w:pPr>
        <w:jc w:val="both"/>
      </w:pPr>
      <w:r w:rsidRPr="783DE09F">
        <w:rPr>
          <w:b/>
          <w:bCs/>
          <w:color w:val="000000" w:themeColor="text1"/>
          <w:lang w:val="en-US"/>
        </w:rPr>
        <w:t>Munich, 12 May 2026</w:t>
      </w:r>
      <w:r w:rsidRPr="783DE09F" w:rsidR="36C8D59D">
        <w:rPr>
          <w:b/>
          <w:bCs/>
          <w:lang w:val="en-US"/>
        </w:rPr>
        <w:t xml:space="preserve"> </w:t>
      </w:r>
      <w:r w:rsidRPr="783DE09F" w:rsidR="36C8D59D">
        <w:rPr>
          <w:lang w:val="en-US"/>
        </w:rPr>
        <w:t xml:space="preserve">– Hydropower remains the largest renewable source of electricity worldwide, generating almost as much power as all other renewable technologies combined according to the </w:t>
      </w:r>
      <w:hyperlink r:id="rId5">
        <w:r w:rsidRPr="783DE09F" w:rsidR="36C8D59D">
          <w:rPr>
            <w:color w:val="1155CC"/>
            <w:u w:val="single"/>
            <w:lang w:val="en-US"/>
          </w:rPr>
          <w:t>International Energy Agency</w:t>
        </w:r>
      </w:hyperlink>
      <w:r w:rsidRPr="783DE09F" w:rsidR="36C8D59D">
        <w:rPr>
          <w:lang w:val="en-US"/>
        </w:rPr>
        <w:t xml:space="preserve">, yet a huge amount of hydropower potential worldwide </w:t>
      </w:r>
      <w:hyperlink r:id="rId6">
        <w:r w:rsidRPr="783DE09F" w:rsidR="36C8D59D">
          <w:rPr>
            <w:color w:val="1155CC"/>
            <w:u w:val="single"/>
            <w:lang w:val="en-US"/>
          </w:rPr>
          <w:t>remains untapped despite being economically viable</w:t>
        </w:r>
      </w:hyperlink>
      <w:r w:rsidRPr="783DE09F" w:rsidR="36C8D59D">
        <w:rPr>
          <w:lang w:val="en-US"/>
        </w:rPr>
        <w:t xml:space="preserve">. </w:t>
      </w:r>
      <w:r w:rsidRPr="783DE09F" w:rsidR="36C8D59D">
        <w:rPr>
          <w:b/>
          <w:bCs/>
          <w:lang w:val="en-US"/>
        </w:rPr>
        <w:t xml:space="preserve">Emily Morris and </w:t>
      </w:r>
      <w:r w:rsidRPr="783DE09F" w:rsidR="5E94688E">
        <w:rPr>
          <w:b/>
          <w:bCs/>
          <w:lang w:val="en-US"/>
        </w:rPr>
        <w:t xml:space="preserve">Professor </w:t>
      </w:r>
      <w:r w:rsidRPr="783DE09F" w:rsidR="36C8D59D">
        <w:rPr>
          <w:b/>
          <w:bCs/>
          <w:lang w:val="en-US"/>
        </w:rPr>
        <w:t>Thorsten Stoesser have developed</w:t>
      </w:r>
      <w:r w:rsidRPr="783DE09F" w:rsidR="36C8D59D">
        <w:rPr>
          <w:lang w:val="en-US"/>
        </w:rPr>
        <w:t xml:space="preserve"> a distributed </w:t>
      </w:r>
      <w:r w:rsidRPr="783DE09F" w:rsidR="36C8D59D">
        <w:rPr>
          <w:b/>
          <w:bCs/>
          <w:lang w:val="en-US"/>
        </w:rPr>
        <w:t>hydropower system that increases the flow of water passing through turbines</w:t>
      </w:r>
      <w:r w:rsidRPr="783DE09F" w:rsidR="36C8D59D">
        <w:rPr>
          <w:lang w:val="en-US"/>
        </w:rPr>
        <w:t xml:space="preserve"> installed directly in canals and waterways. </w:t>
      </w:r>
    </w:p>
    <w:p w:rsidR="00BE20B3" w:rsidRDefault="00BE20B3" w14:paraId="0000000A" w14:textId="77777777">
      <w:pPr>
        <w:jc w:val="both"/>
      </w:pPr>
    </w:p>
    <w:p w:rsidR="00BE20B3" w:rsidP="0FD9DD25" w:rsidRDefault="36C8D59D" w14:paraId="0000000B" w14:textId="3D422EA9">
      <w:pPr>
        <w:jc w:val="both"/>
        <w:rPr>
          <w:b/>
          <w:bCs/>
          <w:lang w:val="en-US"/>
        </w:rPr>
      </w:pPr>
      <w:r w:rsidRPr="783DE09F">
        <w:rPr>
          <w:lang w:val="en-US"/>
        </w:rPr>
        <w:t xml:space="preserve">By enabling electricity generation from existing water infrastructure, the system allows renewable power to be produced in </w:t>
      </w:r>
      <w:r w:rsidRPr="783DE09F" w:rsidR="04DFAE67">
        <w:rPr>
          <w:lang w:val="en-US"/>
        </w:rPr>
        <w:t xml:space="preserve">untapped locations in which conventional </w:t>
      </w:r>
      <w:r w:rsidRPr="783DE09F" w:rsidR="0E7CC1BE">
        <w:rPr>
          <w:lang w:val="en-US"/>
        </w:rPr>
        <w:t xml:space="preserve">hydropower </w:t>
      </w:r>
      <w:r w:rsidRPr="783DE09F">
        <w:rPr>
          <w:lang w:val="en-US"/>
        </w:rPr>
        <w:t xml:space="preserve">would not normally be viable. For this work, </w:t>
      </w:r>
      <w:r w:rsidRPr="783DE09F">
        <w:rPr>
          <w:b/>
          <w:bCs/>
          <w:lang w:val="en-US"/>
        </w:rPr>
        <w:t xml:space="preserve">the inventors have been selected as finalists in the ‘Non-EPO </w:t>
      </w:r>
      <w:r w:rsidR="008D7EB6">
        <w:rPr>
          <w:b/>
          <w:bCs/>
          <w:lang w:val="en-US"/>
        </w:rPr>
        <w:t>C</w:t>
      </w:r>
      <w:r w:rsidRPr="783DE09F">
        <w:rPr>
          <w:b/>
          <w:bCs/>
          <w:lang w:val="en-US"/>
        </w:rPr>
        <w:t>ountries’ category of the European Inventor Award 2026</w:t>
      </w:r>
      <w:r w:rsidRPr="783DE09F">
        <w:rPr>
          <w:lang w:val="en-US"/>
        </w:rPr>
        <w:t xml:space="preserve"> by an independent jury.</w:t>
      </w:r>
    </w:p>
    <w:p w:rsidR="00BE20B3" w:rsidRDefault="00BE20B3" w14:paraId="0000000C" w14:textId="77777777">
      <w:pPr>
        <w:jc w:val="both"/>
      </w:pPr>
    </w:p>
    <w:p w:rsidR="00BE20B3" w:rsidP="0FD9DD25" w:rsidRDefault="36C8D59D" w14:paraId="0000000D" w14:textId="77777777">
      <w:pPr>
        <w:spacing w:after="180"/>
        <w:jc w:val="both"/>
        <w:rPr>
          <w:b/>
          <w:bCs/>
          <w:color w:val="AE0009"/>
          <w:lang w:val="en-US"/>
        </w:rPr>
      </w:pPr>
      <w:r w:rsidRPr="783DE09F">
        <w:rPr>
          <w:b/>
          <w:bCs/>
          <w:color w:val="AE0009"/>
          <w:lang w:val="en-US"/>
        </w:rPr>
        <w:t>A new approach to canal-based hydropower</w:t>
      </w:r>
    </w:p>
    <w:p w:rsidR="00BE20B3" w:rsidRDefault="36C8D59D" w14:paraId="0000000E" w14:textId="60DF2914">
      <w:pPr>
        <w:spacing w:before="240" w:after="240" w:line="268" w:lineRule="auto"/>
        <w:jc w:val="both"/>
      </w:pPr>
      <w:r w:rsidRPr="783DE09F">
        <w:rPr>
          <w:lang w:val="en-US"/>
        </w:rPr>
        <w:t>Conventional hydropower</w:t>
      </w:r>
      <w:r w:rsidRPr="783DE09F" w:rsidR="3F1E228E">
        <w:rPr>
          <w:lang w:val="en-US"/>
        </w:rPr>
        <w:t xml:space="preserve"> </w:t>
      </w:r>
      <w:r w:rsidRPr="783DE09F" w:rsidR="234AD35C">
        <w:rPr>
          <w:lang w:val="en-US"/>
        </w:rPr>
        <w:t>comes in</w:t>
      </w:r>
      <w:r w:rsidRPr="783DE09F" w:rsidR="0E5F5AD6">
        <w:rPr>
          <w:lang w:val="en-US"/>
        </w:rPr>
        <w:t xml:space="preserve"> </w:t>
      </w:r>
      <w:r w:rsidRPr="783DE09F" w:rsidR="31712281">
        <w:rPr>
          <w:lang w:val="en-US"/>
        </w:rPr>
        <w:t>many sizes</w:t>
      </w:r>
      <w:r w:rsidRPr="783DE09F" w:rsidR="0C9D272C">
        <w:rPr>
          <w:lang w:val="en-US"/>
        </w:rPr>
        <w:t xml:space="preserve">, </w:t>
      </w:r>
      <w:r w:rsidRPr="783DE09F" w:rsidR="72E99A13">
        <w:rPr>
          <w:lang w:val="en-US"/>
        </w:rPr>
        <w:t xml:space="preserve">from </w:t>
      </w:r>
      <w:r w:rsidRPr="783DE09F">
        <w:rPr>
          <w:lang w:val="en-US"/>
        </w:rPr>
        <w:t>large dam-based facilities requiring major infrastructure</w:t>
      </w:r>
      <w:r w:rsidRPr="783DE09F" w:rsidR="19A6655B">
        <w:rPr>
          <w:lang w:val="en-US"/>
        </w:rPr>
        <w:t xml:space="preserve"> to</w:t>
      </w:r>
      <w:r w:rsidRPr="783DE09F">
        <w:rPr>
          <w:lang w:val="en-US"/>
        </w:rPr>
        <w:t xml:space="preserve"> small micro-hydro systems that </w:t>
      </w:r>
      <w:r w:rsidRPr="783DE09F" w:rsidR="34B8B202">
        <w:rPr>
          <w:lang w:val="en-US"/>
        </w:rPr>
        <w:t xml:space="preserve">normally </w:t>
      </w:r>
      <w:r w:rsidRPr="783DE09F">
        <w:rPr>
          <w:lang w:val="en-US"/>
        </w:rPr>
        <w:t xml:space="preserve">rely on natural stream conditions. In many of these </w:t>
      </w:r>
      <w:r w:rsidRPr="783DE09F" w:rsidR="64737528">
        <w:rPr>
          <w:lang w:val="en-US"/>
        </w:rPr>
        <w:t xml:space="preserve">smaller </w:t>
      </w:r>
      <w:r w:rsidRPr="783DE09F">
        <w:rPr>
          <w:lang w:val="en-US"/>
        </w:rPr>
        <w:t>systems, much of the water bypasses turbines or passes through them at sub-optimal speeds, limiting electricity generation.</w:t>
      </w:r>
    </w:p>
    <w:p w:rsidR="00BE20B3" w:rsidRDefault="36C8D59D" w14:paraId="0000000F" w14:textId="506D48A3">
      <w:pPr>
        <w:spacing w:before="240" w:after="240" w:line="268" w:lineRule="auto"/>
        <w:jc w:val="both"/>
      </w:pPr>
      <w:r w:rsidRPr="783DE09F">
        <w:rPr>
          <w:lang w:val="en-US"/>
        </w:rPr>
        <w:t xml:space="preserve">Morris and Stoesser’s solution introduces </w:t>
      </w:r>
      <w:r w:rsidRPr="783DE09F" w:rsidR="780FF419">
        <w:rPr>
          <w:lang w:val="en-US"/>
        </w:rPr>
        <w:t>a new approach to</w:t>
      </w:r>
      <w:r w:rsidRPr="783DE09F">
        <w:rPr>
          <w:lang w:val="en-US"/>
        </w:rPr>
        <w:t xml:space="preserve"> distributed hydro: a modular system designed to generate electricity directly within existing canals. At the centre of the design is a Hydro-Transition Unit, which redirects and constricts the flow of water so that more of it passes through the turbines at a higher speed. This controlled flow increases the amount of energy that can be captured from shallow, slow-moving waterways.</w:t>
      </w:r>
    </w:p>
    <w:p w:rsidR="00BE20B3" w:rsidRDefault="36C8D59D" w14:paraId="00000010" w14:textId="7A304F7E">
      <w:pPr>
        <w:spacing w:before="240" w:after="240" w:line="268" w:lineRule="auto"/>
        <w:jc w:val="both"/>
      </w:pPr>
      <w:r w:rsidRPr="783DE09F">
        <w:rPr>
          <w:lang w:val="en-US"/>
        </w:rPr>
        <w:t xml:space="preserve">The </w:t>
      </w:r>
      <w:r w:rsidRPr="783DE09F" w:rsidR="56FD874D">
        <w:rPr>
          <w:lang w:val="en-US"/>
        </w:rPr>
        <w:t xml:space="preserve">system </w:t>
      </w:r>
      <w:r w:rsidRPr="783DE09F">
        <w:rPr>
          <w:lang w:val="en-US"/>
        </w:rPr>
        <w:t>use</w:t>
      </w:r>
      <w:r w:rsidRPr="783DE09F" w:rsidR="618BA6D0">
        <w:rPr>
          <w:lang w:val="en-US"/>
        </w:rPr>
        <w:t>s pairs of</w:t>
      </w:r>
      <w:r w:rsidRPr="783DE09F">
        <w:rPr>
          <w:lang w:val="en-US"/>
        </w:rPr>
        <w:t xml:space="preserve"> counter-rotating vertical-axis Darrieus rotors, a configuration suited to shallow channels and variable water levels. Each module typically generates 5–25 kW, allowing systems to be installed incrementally along long canal corridors and scaled over time. </w:t>
      </w:r>
      <w:r w:rsidRPr="783DE09F">
        <w:rPr>
          <w:lang w:val="en-US"/>
        </w:rPr>
        <w:lastRenderedPageBreak/>
        <w:t>Standardised turbine components, modular flumes and cassette-style mounting allow units to be installed or removed quickly for maintenance without disrupting water delivery operations.</w:t>
      </w:r>
    </w:p>
    <w:p w:rsidR="00BE20B3" w:rsidRDefault="00084A4E" w14:paraId="00000011" w14:textId="77777777">
      <w:pPr>
        <w:spacing w:before="240" w:after="240"/>
        <w:jc w:val="both"/>
      </w:pPr>
      <w:r w:rsidRPr="0FD9DD25">
        <w:rPr>
          <w:i/>
          <w:iCs/>
          <w:lang w:val="en-US"/>
        </w:rPr>
        <w:t xml:space="preserve">“What began as a small academic project with a flume and a handful of students has now become a technology deployed across real canals. For a researcher, there is nothing more rewarding than seeing ideas leave the laboratory and make an impact in the world,” </w:t>
      </w:r>
      <w:r w:rsidRPr="0FD9DD25">
        <w:rPr>
          <w:lang w:val="en-US"/>
        </w:rPr>
        <w:t>said Thorsten Stoesser.</w:t>
      </w:r>
    </w:p>
    <w:p w:rsidR="00BE20B3" w:rsidRDefault="00084A4E" w14:paraId="00000012" w14:textId="77777777">
      <w:pPr>
        <w:jc w:val="both"/>
        <w:rPr>
          <w:b/>
          <w:bCs/>
          <w:color w:val="B13A3C"/>
        </w:rPr>
      </w:pPr>
      <w:r>
        <w:rPr>
          <w:b/>
          <w:bCs/>
          <w:color w:val="B13A3C"/>
        </w:rPr>
        <w:t>Combining academic research and entrepreneurial drive</w:t>
      </w:r>
    </w:p>
    <w:p w:rsidR="00BE20B3" w:rsidRDefault="36C8D59D" w14:paraId="00000013" w14:textId="2744574C">
      <w:pPr>
        <w:spacing w:before="240" w:after="240" w:line="268" w:lineRule="auto"/>
        <w:jc w:val="both"/>
      </w:pPr>
      <w:r w:rsidRPr="783DE09F">
        <w:rPr>
          <w:lang w:val="en-US"/>
        </w:rPr>
        <w:t xml:space="preserve">The origins of the technology trace back to 2008, when Stoesser, then an assistant professor at the Georgia Institute of Technology, began testing hydrokinetic devices in a university flume after the Girl Scouts of Georgia </w:t>
      </w:r>
      <w:r w:rsidRPr="783DE09F" w:rsidR="02478824">
        <w:rPr>
          <w:lang w:val="en-US"/>
        </w:rPr>
        <w:t xml:space="preserve">had approached him </w:t>
      </w:r>
      <w:r w:rsidRPr="783DE09F">
        <w:rPr>
          <w:lang w:val="en-US"/>
        </w:rPr>
        <w:t>about generating power from tidal streams</w:t>
      </w:r>
      <w:r w:rsidRPr="783DE09F" w:rsidR="136C2830">
        <w:rPr>
          <w:lang w:val="en-US"/>
        </w:rPr>
        <w:t xml:space="preserve"> for their camp</w:t>
      </w:r>
      <w:r w:rsidRPr="783DE09F">
        <w:rPr>
          <w:lang w:val="en-US"/>
        </w:rPr>
        <w:t>. Around the same time, Morris was working on naval drivetrain technologies at AMT Inc. When that project shifted direction, she recognised the potential to apply similar engineering concepts to shallow-water hydropower.</w:t>
      </w:r>
    </w:p>
    <w:p w:rsidR="00BE20B3" w:rsidP="0FD9DD25" w:rsidRDefault="36C8D59D" w14:paraId="00000014" w14:textId="1A64B83D">
      <w:pPr>
        <w:spacing w:before="240" w:after="240"/>
        <w:jc w:val="both"/>
        <w:rPr>
          <w:lang w:val="en-US"/>
        </w:rPr>
      </w:pPr>
      <w:r w:rsidRPr="35D3BD68" w:rsidR="093F435F">
        <w:rPr>
          <w:i w:val="1"/>
          <w:iCs w:val="1"/>
          <w:lang w:val="en-US"/>
        </w:rPr>
        <w:t>“</w:t>
      </w:r>
      <w:r w:rsidRPr="35D3BD68" w:rsidR="42DBEF8C">
        <w:rPr>
          <w:i w:val="1"/>
          <w:iCs w:val="1"/>
          <w:color w:val="000000" w:themeColor="text1" w:themeTint="FF" w:themeShade="FF"/>
          <w:lang w:val="en-US"/>
        </w:rPr>
        <w:t xml:space="preserve">Being a young woman in </w:t>
      </w:r>
      <w:r w:rsidRPr="35D3BD68" w:rsidR="6A69BFEC">
        <w:rPr>
          <w:i w:val="1"/>
          <w:iCs w:val="1"/>
          <w:color w:val="000000" w:themeColor="text1" w:themeTint="FF" w:themeShade="FF"/>
          <w:lang w:val="en-US"/>
        </w:rPr>
        <w:t xml:space="preserve">the </w:t>
      </w:r>
      <w:r w:rsidRPr="35D3BD68" w:rsidR="42DBEF8C">
        <w:rPr>
          <w:i w:val="1"/>
          <w:iCs w:val="1"/>
          <w:color w:val="000000" w:themeColor="text1" w:themeTint="FF" w:themeShade="FF"/>
          <w:lang w:val="en-US"/>
        </w:rPr>
        <w:t>water and ener</w:t>
      </w:r>
      <w:r w:rsidRPr="35D3BD68" w:rsidR="42DBEF8C">
        <w:rPr>
          <w:i w:val="1"/>
          <w:iCs w:val="1"/>
          <w:color w:val="000000" w:themeColor="text1" w:themeTint="FF" w:themeShade="FF"/>
          <w:lang w:val="en-US"/>
        </w:rPr>
        <w:t xml:space="preserve">gy </w:t>
      </w:r>
      <w:r w:rsidRPr="35D3BD68" w:rsidR="3B16BD98">
        <w:rPr>
          <w:i w:val="1"/>
          <w:iCs w:val="1"/>
          <w:color w:val="000000" w:themeColor="text1" w:themeTint="FF" w:themeShade="FF"/>
          <w:lang w:val="en-US"/>
        </w:rPr>
        <w:t xml:space="preserve">sectors </w:t>
      </w:r>
      <w:r w:rsidRPr="35D3BD68" w:rsidR="42DBEF8C">
        <w:rPr>
          <w:i w:val="1"/>
          <w:iCs w:val="1"/>
          <w:color w:val="000000" w:themeColor="text1" w:themeTint="FF" w:themeShade="FF"/>
          <w:lang w:val="en-US"/>
        </w:rPr>
        <w:t>h</w:t>
      </w:r>
      <w:r w:rsidRPr="35D3BD68" w:rsidR="42DBEF8C">
        <w:rPr>
          <w:i w:val="1"/>
          <w:iCs w:val="1"/>
          <w:color w:val="000000" w:themeColor="text1" w:themeTint="FF" w:themeShade="FF"/>
          <w:lang w:val="en-US"/>
        </w:rPr>
        <w:t xml:space="preserve">as often meant being the only person in the room who looks like me. Instead of seeing that as a barrier, </w:t>
      </w:r>
      <w:r w:rsidRPr="35D3BD68" w:rsidR="42DBEF8C">
        <w:rPr>
          <w:i w:val="1"/>
          <w:iCs w:val="1"/>
          <w:color w:val="000000" w:themeColor="text1" w:themeTint="FF" w:themeShade="FF"/>
          <w:lang w:val="en-US"/>
        </w:rPr>
        <w:t>I’ve</w:t>
      </w:r>
      <w:r w:rsidRPr="35D3BD68" w:rsidR="42DBEF8C">
        <w:rPr>
          <w:i w:val="1"/>
          <w:iCs w:val="1"/>
          <w:color w:val="000000" w:themeColor="text1" w:themeTint="FF" w:themeShade="FF"/>
          <w:lang w:val="en-US"/>
        </w:rPr>
        <w:t xml:space="preserve"> found it to be an advantage. When you bring </w:t>
      </w:r>
      <w:r w:rsidRPr="35D3BD68" w:rsidR="42DBEF8C">
        <w:rPr>
          <w:i w:val="1"/>
          <w:iCs w:val="1"/>
          <w:color w:val="000000" w:themeColor="text1" w:themeTint="FF" w:themeShade="FF"/>
          <w:lang w:val="en-US"/>
        </w:rPr>
        <w:t>a different perspective</w:t>
      </w:r>
      <w:r w:rsidRPr="35D3BD68" w:rsidR="42DBEF8C">
        <w:rPr>
          <w:i w:val="1"/>
          <w:iCs w:val="1"/>
          <w:color w:val="000000" w:themeColor="text1" w:themeTint="FF" w:themeShade="FF"/>
          <w:lang w:val="en-US"/>
        </w:rPr>
        <w:t xml:space="preserve">, people notice and </w:t>
      </w:r>
      <w:r w:rsidRPr="35D3BD68" w:rsidR="42DBEF8C">
        <w:rPr>
          <w:i w:val="1"/>
          <w:iCs w:val="1"/>
          <w:color w:val="000000" w:themeColor="text1" w:themeTint="FF" w:themeShade="FF"/>
          <w:lang w:val="en-US"/>
        </w:rPr>
        <w:t>they’re</w:t>
      </w:r>
      <w:r w:rsidRPr="35D3BD68" w:rsidR="42DBEF8C">
        <w:rPr>
          <w:i w:val="1"/>
          <w:iCs w:val="1"/>
          <w:color w:val="000000" w:themeColor="text1" w:themeTint="FF" w:themeShade="FF"/>
          <w:lang w:val="en-US"/>
        </w:rPr>
        <w:t xml:space="preserve"> often excited to collaborate in ways they might not have expected</w:t>
      </w:r>
      <w:r w:rsidRPr="35D3BD68" w:rsidR="093F435F">
        <w:rPr>
          <w:i w:val="1"/>
          <w:iCs w:val="1"/>
          <w:lang w:val="en-US"/>
        </w:rPr>
        <w:t>,”</w:t>
      </w:r>
      <w:r w:rsidRPr="35D3BD68" w:rsidR="093F435F">
        <w:rPr>
          <w:lang w:val="en-US"/>
        </w:rPr>
        <w:t xml:space="preserve"> said Emily Morris.</w:t>
      </w:r>
    </w:p>
    <w:p w:rsidR="00BE20B3" w:rsidP="783DE09F" w:rsidRDefault="36C8D59D" w14:paraId="00000015" w14:textId="744665D3">
      <w:pPr>
        <w:spacing w:before="240" w:after="240" w:line="268" w:lineRule="auto"/>
        <w:jc w:val="both"/>
        <w:rPr>
          <w:lang w:val="en-US"/>
        </w:rPr>
      </w:pPr>
      <w:r w:rsidRPr="783DE09F">
        <w:rPr>
          <w:lang w:val="en-US"/>
        </w:rPr>
        <w:t>In 2014, Morris founded Emrgy in Atlanta to commercialise the technology, combining Stoesser’s hydrodynamics research with a modular, scalable engineering approach. A partnership with the City of Atlanta enabled full-scale testing at a wastewater treatment plant, helping refine the hydro-transition concept. This early demonstration led to further collaborations, including work with Denver Water and support from the U.S. Department of Energy.</w:t>
      </w:r>
    </w:p>
    <w:p w:rsidR="00BE20B3" w:rsidP="783DE09F" w:rsidRDefault="36C8D59D" w14:paraId="00000016" w14:textId="77777777">
      <w:pPr>
        <w:spacing w:before="240" w:after="240" w:line="268" w:lineRule="auto"/>
        <w:jc w:val="both"/>
        <w:rPr>
          <w:lang w:val="en-US"/>
        </w:rPr>
      </w:pPr>
      <w:r w:rsidRPr="783DE09F">
        <w:rPr>
          <w:lang w:val="en-US"/>
        </w:rPr>
        <w:t>Today, Emrgy has agreements with 48 water and irrigation districts, providing access to around 19 000 km of canal infrastructure across the United States and enabling the gradual rollout of distributed hydropower systems along existing waterways.</w:t>
      </w:r>
    </w:p>
    <w:p w:rsidR="00BE20B3" w:rsidP="558506FF" w:rsidRDefault="00084A4E" w14:paraId="5714A456" w14:textId="6651C992">
      <w:pPr>
        <w:pStyle w:val="Normal"/>
        <w:suppressLineNumbers w:val="0"/>
        <w:spacing w:before="0" w:beforeAutospacing="off" w:after="0" w:afterAutospacing="off" w:line="276" w:lineRule="auto"/>
        <w:ind w:left="0" w:right="0"/>
        <w:jc w:val="both"/>
        <w:rPr>
          <w:color w:val="000000" w:themeColor="text1" w:themeTint="FF" w:themeShade="FF"/>
          <w:lang w:val="en-US"/>
        </w:rPr>
      </w:pPr>
      <w:r w:rsidRPr="2C9D1DC2" w:rsidR="3162825F">
        <w:rPr>
          <w:lang w:val="en-US"/>
        </w:rPr>
        <w:t xml:space="preserve">Emily Morris and Thorsten Stoesser are two of three finalists in the ‘Non-EPO countries’ category of the European Inventor Award 2026. </w:t>
      </w:r>
      <w:r w:rsidRPr="2C9D1DC2" w:rsidR="21B39665">
        <w:rPr>
          <w:color w:val="000000" w:themeColor="text1" w:themeTint="FF" w:themeShade="FF"/>
          <w:lang w:val="en-US"/>
        </w:rPr>
        <w:t xml:space="preserve">The other ‘Non-EPO </w:t>
      </w:r>
      <w:r w:rsidRPr="2C9D1DC2" w:rsidR="18A6DB49">
        <w:rPr>
          <w:color w:val="000000" w:themeColor="text1" w:themeTint="FF" w:themeShade="FF"/>
          <w:lang w:val="en-US"/>
        </w:rPr>
        <w:t>C</w:t>
      </w:r>
      <w:r w:rsidRPr="2C9D1DC2" w:rsidR="21B39665">
        <w:rPr>
          <w:color w:val="000000" w:themeColor="text1" w:themeTint="FF" w:themeShade="FF"/>
          <w:lang w:val="en-US"/>
        </w:rPr>
        <w:t xml:space="preserve">ountries’ finalists are </w:t>
      </w:r>
      <w:r w:rsidRPr="2C9D1DC2" w:rsidR="0B100054">
        <w:rPr>
          <w:color w:val="000000" w:themeColor="text1" w:themeTint="FF" w:themeShade="FF"/>
          <w:lang w:val="en-US"/>
        </w:rPr>
        <w:t xml:space="preserve">Chinese </w:t>
      </w:r>
      <w:r w:rsidRPr="2C9D1DC2" w:rsidR="3795F675">
        <w:rPr>
          <w:color w:val="000000" w:themeColor="text1" w:themeTint="FF" w:themeShade="FF"/>
          <w:lang w:val="en-US"/>
        </w:rPr>
        <w:t>inventors</w:t>
      </w:r>
      <w:r w:rsidRPr="2C9D1DC2" w:rsidR="6BEBCF8C">
        <w:rPr>
          <w:color w:val="000000" w:themeColor="text1" w:themeTint="FF" w:themeShade="FF"/>
          <w:lang w:val="en-US"/>
        </w:rPr>
        <w:t xml:space="preserve"> </w:t>
      </w:r>
      <w:r w:rsidRPr="2C9D1DC2" w:rsidR="0B100054">
        <w:rPr>
          <w:color w:val="000000" w:themeColor="text1" w:themeTint="FF" w:themeShade="FF"/>
          <w:lang w:val="en-US"/>
        </w:rPr>
        <w:t>Yu Haijun and Xie</w:t>
      </w:r>
      <w:r w:rsidRPr="2C9D1DC2" w:rsidR="0B100054">
        <w:rPr>
          <w:color w:val="000000" w:themeColor="text1" w:themeTint="FF" w:themeShade="FF"/>
          <w:lang w:val="en-US"/>
        </w:rPr>
        <w:t xml:space="preserve"> </w:t>
      </w:r>
      <w:r w:rsidRPr="2C9D1DC2" w:rsidR="0B100054">
        <w:rPr>
          <w:color w:val="000000" w:themeColor="text1" w:themeTint="FF" w:themeShade="FF"/>
          <w:lang w:val="en-US"/>
        </w:rPr>
        <w:t>Yingha</w:t>
      </w:r>
      <w:r w:rsidRPr="2C9D1DC2" w:rsidR="0B100054">
        <w:rPr>
          <w:color w:val="000000" w:themeColor="text1" w:themeTint="FF" w:themeShade="FF"/>
          <w:lang w:val="en-US"/>
        </w:rPr>
        <w:t>o</w:t>
      </w:r>
      <w:r w:rsidRPr="2C9D1DC2" w:rsidR="0B100054">
        <w:rPr>
          <w:color w:val="000000" w:themeColor="text1" w:themeTint="FF" w:themeShade="FF"/>
          <w:lang w:val="en-US"/>
        </w:rPr>
        <w:t xml:space="preserve"> for their lithium-ion battery recycling process and </w:t>
      </w:r>
      <w:r w:rsidRPr="2C9D1DC2" w:rsidR="5AAA75C2">
        <w:rPr>
          <w:rFonts w:ascii="Arial" w:hAnsi="Arial" w:eastAsia="Arial" w:cs="Arial"/>
          <w:b w:val="0"/>
          <w:bCs w:val="0"/>
          <w:i w:val="0"/>
          <w:iCs w:val="0"/>
          <w:caps w:val="0"/>
          <w:smallCaps w:val="0"/>
          <w:noProof w:val="0"/>
          <w:color w:val="000000" w:themeColor="text1" w:themeTint="FF" w:themeShade="FF"/>
          <w:sz w:val="22"/>
          <w:szCs w:val="22"/>
          <w:lang w:val="en-US"/>
        </w:rPr>
        <w:t>the Chilean agricultural engineer Aníbal Montalva Rodríguez and architect</w:t>
      </w:r>
      <w:r w:rsidRPr="2C9D1DC2" w:rsidR="5FAF596B">
        <w:rPr>
          <w:color w:val="000000" w:themeColor="text1" w:themeTint="FF" w:themeShade="FF"/>
          <w:lang w:val="en-US"/>
        </w:rPr>
        <w:t xml:space="preserve"> Miguel Ángel Fernández Donoso for their living biofilter that improves air quality.</w:t>
      </w:r>
      <w:r w:rsidRPr="2C9D1DC2" w:rsidR="21B39665">
        <w:rPr>
          <w:color w:val="000000" w:themeColor="text1" w:themeTint="FF" w:themeShade="FF"/>
          <w:lang w:val="en-US"/>
        </w:rPr>
        <w:t xml:space="preserve"> The European Patent Office will announce the winners during a </w:t>
      </w:r>
      <w:hyperlink r:id="Ra034a49ac9c44424">
        <w:r w:rsidRPr="2C9D1DC2" w:rsidR="6A09B06D">
          <w:rPr>
            <w:rStyle w:val="Hyperlink"/>
            <w:rFonts w:ascii="Arial" w:hAnsi="Arial" w:eastAsia="Arial" w:cs="Arial"/>
            <w:b w:val="0"/>
            <w:bCs w:val="0"/>
            <w:i w:val="0"/>
            <w:iCs w:val="0"/>
            <w:caps w:val="0"/>
            <w:smallCaps w:val="0"/>
            <w:strike w:val="0"/>
            <w:dstrike w:val="0"/>
            <w:noProof w:val="0"/>
            <w:sz w:val="22"/>
            <w:szCs w:val="22"/>
            <w:lang w:val="en-US"/>
          </w:rPr>
          <w:t>livestreamed ceremony</w:t>
        </w:r>
      </w:hyperlink>
      <w:r w:rsidRPr="2C9D1DC2" w:rsidR="21B39665">
        <w:rPr>
          <w:color w:val="FB0007"/>
          <w:lang w:val="en-US"/>
        </w:rPr>
        <w:t xml:space="preserve"> </w:t>
      </w:r>
      <w:r w:rsidRPr="2C9D1DC2" w:rsidR="21B39665">
        <w:rPr>
          <w:color w:val="000000" w:themeColor="text1" w:themeTint="FF" w:themeShade="FF"/>
          <w:lang w:val="en-US"/>
        </w:rPr>
        <w:t>from Berlin on 2 July</w:t>
      </w:r>
      <w:r w:rsidRPr="2C9D1DC2" w:rsidR="21B39665">
        <w:rPr>
          <w:color w:val="000000" w:themeColor="text1" w:themeTint="FF" w:themeShade="FF"/>
          <w:lang w:val="en-US"/>
        </w:rPr>
        <w:t xml:space="preserve"> </w:t>
      </w:r>
      <w:r w:rsidRPr="2C9D1DC2" w:rsidR="21B39665">
        <w:rPr>
          <w:color w:val="000000" w:themeColor="text1" w:themeTint="FF" w:themeShade="FF"/>
          <w:lang w:val="en-US"/>
        </w:rPr>
        <w:t>202</w:t>
      </w:r>
      <w:r w:rsidRPr="2C9D1DC2" w:rsidR="21B39665">
        <w:rPr>
          <w:color w:val="000000" w:themeColor="text1" w:themeTint="FF" w:themeShade="FF"/>
          <w:lang w:val="en-US"/>
        </w:rPr>
        <w:t>6</w:t>
      </w:r>
      <w:r w:rsidRPr="2C9D1DC2" w:rsidR="21B39665">
        <w:rPr>
          <w:color w:val="000000" w:themeColor="text1" w:themeTint="FF" w:themeShade="FF"/>
          <w:lang w:val="en-US"/>
        </w:rPr>
        <w:t xml:space="preserve">. </w:t>
      </w:r>
      <w:r w:rsidRPr="2C9D1DC2" w:rsidR="5247721D">
        <w:rPr>
          <w:rFonts w:ascii="Arial" w:hAnsi="Arial" w:eastAsia="Arial" w:cs="Arial"/>
          <w:b w:val="0"/>
          <w:bCs w:val="0"/>
          <w:i w:val="0"/>
          <w:iCs w:val="0"/>
          <w:caps w:val="0"/>
          <w:smallCaps w:val="0"/>
          <w:noProof w:val="0"/>
          <w:color w:val="000000" w:themeColor="text1" w:themeTint="FF" w:themeShade="FF"/>
          <w:sz w:val="22"/>
          <w:szCs w:val="22"/>
          <w:lang w:val="en-US"/>
        </w:rPr>
        <w:t>In addition to the four award categories,</w:t>
      </w:r>
      <w:r w:rsidRPr="2C9D1DC2" w:rsidR="21B39665">
        <w:rPr>
          <w:color w:val="000000" w:themeColor="text1" w:themeTint="FF" w:themeShade="FF"/>
          <w:lang w:val="en-US"/>
        </w:rPr>
        <w:t xml:space="preserve"> the Popular Prize will be decided through a combined vote by the public and the independent jury. Public voting opens on 12 May 2026 and will be running until the ceremony on 2 July 2026.</w:t>
      </w:r>
    </w:p>
    <w:p w:rsidR="00BE20B3" w:rsidP="0FD9DD25" w:rsidRDefault="00084A4E" w14:paraId="767FD7BD" w14:textId="05427879">
      <w:pPr>
        <w:spacing w:line="240" w:lineRule="auto"/>
        <w:jc w:val="both"/>
        <w:rPr>
          <w:color w:val="00000A"/>
          <w:lang w:val="en-US"/>
        </w:rPr>
      </w:pPr>
      <w:r>
        <w:br/>
      </w:r>
      <w:r w:rsidRPr="333FD7C6" w:rsidR="2A38BAEB">
        <w:rPr>
          <w:rStyle w:val="normaltextrun"/>
          <w:color w:val="00000A"/>
          <w:lang w:val="en-US"/>
        </w:rPr>
        <w:t>Find more information about the technology, its </w:t>
      </w:r>
      <w:r w:rsidRPr="333FD7C6" w:rsidR="2A38BAEB">
        <w:rPr>
          <w:rStyle w:val="normaltextrun"/>
          <w:color w:val="00000A"/>
          <w:lang w:val="en-US"/>
        </w:rPr>
        <w:t>impact</w:t>
      </w:r>
      <w:r w:rsidRPr="333FD7C6" w:rsidR="2A38BAEB">
        <w:rPr>
          <w:rStyle w:val="normaltextrun"/>
          <w:color w:val="00000A"/>
          <w:lang w:val="en-US"/>
        </w:rPr>
        <w:t> and the inventors </w:t>
      </w:r>
      <w:hyperlink r:id="R2ae92382cdda40cc">
        <w:r w:rsidRPr="333FD7C6" w:rsidR="50728ADE">
          <w:rPr>
            <w:rStyle w:val="Hyperlink"/>
            <w:lang w:val="en-US"/>
          </w:rPr>
          <w:t>here</w:t>
        </w:r>
      </w:hyperlink>
      <w:r w:rsidRPr="333FD7C6" w:rsidR="50728ADE">
        <w:rPr>
          <w:rStyle w:val="normaltextrun"/>
          <w:color w:val="00000A"/>
          <w:lang w:val="en-US"/>
        </w:rPr>
        <w:t>.</w:t>
      </w:r>
      <w:r w:rsidRPr="333FD7C6" w:rsidR="2A38BAEB">
        <w:rPr>
          <w:rStyle w:val="normaltextrun"/>
          <w:color w:val="00000A"/>
          <w:lang w:val="en-US"/>
        </w:rPr>
        <w:t> </w:t>
      </w:r>
    </w:p>
    <w:p w:rsidR="00BE20B3" w:rsidP="0FD9DD25" w:rsidRDefault="2A38BAEB" w14:paraId="4F0B394E" w14:textId="5EC797A8">
      <w:pPr>
        <w:spacing w:line="240" w:lineRule="auto"/>
        <w:jc w:val="both"/>
        <w:rPr>
          <w:color w:val="00000A"/>
          <w:lang w:val="en-US"/>
        </w:rPr>
      </w:pPr>
      <w:r w:rsidRPr="0FD9DD25">
        <w:rPr>
          <w:rStyle w:val="eop"/>
          <w:color w:val="00000A"/>
          <w:lang w:val="en-US"/>
        </w:rPr>
        <w:t> </w:t>
      </w:r>
    </w:p>
    <w:p w:rsidR="00BE20B3" w:rsidP="0FD9DD25" w:rsidRDefault="2A38BAEB" w14:paraId="5B25939E" w14:textId="71F4FA88">
      <w:pPr>
        <w:spacing w:line="240" w:lineRule="auto"/>
        <w:jc w:val="both"/>
        <w:rPr>
          <w:color w:val="00000A"/>
          <w:lang w:val="en-US"/>
        </w:rPr>
      </w:pPr>
      <w:r w:rsidRPr="0FD9DD25">
        <w:rPr>
          <w:rStyle w:val="eop"/>
          <w:color w:val="00000A"/>
          <w:lang w:val="en-US"/>
        </w:rPr>
        <w:t> </w:t>
      </w:r>
    </w:p>
    <w:p w:rsidR="00BE20B3" w:rsidP="0FD9DD25" w:rsidRDefault="2A38BAEB" w14:paraId="6423D8E3" w14:textId="08D906DF">
      <w:pPr>
        <w:spacing w:line="240" w:lineRule="auto"/>
        <w:rPr>
          <w:color w:val="000000" w:themeColor="text1"/>
          <w:sz w:val="20"/>
          <w:szCs w:val="20"/>
          <w:lang w:val="en-US"/>
        </w:rPr>
      </w:pPr>
      <w:r w:rsidRPr="0FD9DD25">
        <w:rPr>
          <w:rStyle w:val="normaltextrun"/>
          <w:b/>
          <w:bCs/>
          <w:color w:val="000000" w:themeColor="text1"/>
          <w:sz w:val="20"/>
          <w:szCs w:val="20"/>
        </w:rPr>
        <w:t>Media contacts European Patent Office</w:t>
      </w:r>
      <w:r w:rsidRPr="0FD9DD25">
        <w:rPr>
          <w:rStyle w:val="eop"/>
          <w:color w:val="000000" w:themeColor="text1"/>
          <w:sz w:val="20"/>
          <w:szCs w:val="20"/>
          <w:lang w:val="en-US"/>
        </w:rPr>
        <w:t> </w:t>
      </w:r>
    </w:p>
    <w:p w:rsidR="00BE20B3" w:rsidP="0FD9DD25" w:rsidRDefault="2A38BAEB" w14:paraId="4B5CB7BA" w14:textId="28E3F6FE">
      <w:pPr>
        <w:spacing w:line="240" w:lineRule="auto"/>
        <w:rPr>
          <w:color w:val="000000" w:themeColor="text1"/>
          <w:sz w:val="20"/>
          <w:szCs w:val="20"/>
          <w:lang w:val="en-US"/>
        </w:rPr>
      </w:pPr>
      <w:r w:rsidRPr="0FD9DD25">
        <w:rPr>
          <w:rStyle w:val="normaltextrun"/>
          <w:b/>
          <w:bCs/>
          <w:color w:val="000000" w:themeColor="text1"/>
          <w:sz w:val="20"/>
          <w:szCs w:val="20"/>
          <w:lang w:val="en-US"/>
        </w:rPr>
        <w:t>Roberta Romano-Götsch</w:t>
      </w:r>
      <w:r w:rsidRPr="0FD9DD25">
        <w:rPr>
          <w:rStyle w:val="normaltextrun"/>
          <w:color w:val="000000" w:themeColor="text1"/>
          <w:sz w:val="20"/>
          <w:szCs w:val="20"/>
          <w:lang w:val="en-US"/>
        </w:rPr>
        <w:t> </w:t>
      </w:r>
      <w:r w:rsidRPr="0FD9DD25">
        <w:rPr>
          <w:rStyle w:val="normaltextrun"/>
          <w:color w:val="000000" w:themeColor="text1"/>
          <w:sz w:val="20"/>
          <w:szCs w:val="20"/>
        </w:rPr>
        <w:t> </w:t>
      </w:r>
      <w:r w:rsidRPr="0FD9DD25">
        <w:rPr>
          <w:rStyle w:val="scxw144501745"/>
          <w:color w:val="000000" w:themeColor="text1"/>
          <w:sz w:val="20"/>
          <w:szCs w:val="20"/>
          <w:lang w:val="en-US"/>
        </w:rPr>
        <w:t> </w:t>
      </w:r>
      <w:r w:rsidR="00084A4E">
        <w:br/>
      </w:r>
      <w:r w:rsidRPr="0FD9DD25">
        <w:rPr>
          <w:rStyle w:val="normaltextrun"/>
          <w:color w:val="000000" w:themeColor="text1"/>
          <w:sz w:val="20"/>
          <w:szCs w:val="20"/>
        </w:rPr>
        <w:t>EPO spokesperson </w:t>
      </w:r>
      <w:r w:rsidRPr="0FD9DD25">
        <w:rPr>
          <w:rStyle w:val="scxw144501745"/>
          <w:color w:val="000000" w:themeColor="text1"/>
          <w:sz w:val="20"/>
          <w:szCs w:val="20"/>
          <w:lang w:val="en-US"/>
        </w:rPr>
        <w:t> </w:t>
      </w:r>
      <w:r w:rsidR="00084A4E">
        <w:br/>
      </w:r>
    </w:p>
    <w:p w:rsidR="00BE20B3" w:rsidP="0FD9DD25" w:rsidRDefault="2A38BAEB" w14:paraId="498713D9" w14:textId="288E2266">
      <w:pPr>
        <w:spacing w:line="240" w:lineRule="auto"/>
        <w:rPr>
          <w:color w:val="000000" w:themeColor="text1"/>
          <w:sz w:val="20"/>
          <w:szCs w:val="20"/>
          <w:lang w:val="en-US"/>
        </w:rPr>
      </w:pPr>
      <w:r w:rsidRPr="0FD9DD25">
        <w:rPr>
          <w:rStyle w:val="normaltextrun"/>
          <w:b/>
          <w:bCs/>
          <w:color w:val="000000" w:themeColor="text1"/>
          <w:sz w:val="20"/>
          <w:szCs w:val="20"/>
        </w:rPr>
        <w:t>EPO press desk</w:t>
      </w:r>
      <w:r w:rsidRPr="0FD9DD25">
        <w:rPr>
          <w:rStyle w:val="eop"/>
          <w:color w:val="000000" w:themeColor="text1"/>
          <w:sz w:val="20"/>
          <w:szCs w:val="20"/>
          <w:lang w:val="en-US"/>
        </w:rPr>
        <w:t> </w:t>
      </w:r>
    </w:p>
    <w:p w:rsidR="00BE20B3" w:rsidP="0FD9DD25" w:rsidRDefault="2A38BAEB" w14:paraId="2C4BBDA8" w14:textId="1E10F56E">
      <w:pPr>
        <w:spacing w:line="240" w:lineRule="auto"/>
        <w:rPr>
          <w:color w:val="000000" w:themeColor="text1"/>
          <w:sz w:val="20"/>
          <w:szCs w:val="20"/>
          <w:lang w:val="en-US"/>
        </w:rPr>
      </w:pPr>
      <w:hyperlink r:id="rId7">
        <w:r w:rsidRPr="0FD9DD25">
          <w:rPr>
            <w:rStyle w:val="Hyperlink"/>
            <w:color w:val="000000" w:themeColor="text1"/>
            <w:sz w:val="20"/>
            <w:szCs w:val="20"/>
            <w:u w:val="none"/>
          </w:rPr>
          <w:t>press@epo.org</w:t>
        </w:r>
      </w:hyperlink>
      <w:r w:rsidRPr="0FD9DD25">
        <w:rPr>
          <w:rStyle w:val="scxw144501745"/>
          <w:color w:val="000000" w:themeColor="text1"/>
          <w:sz w:val="20"/>
          <w:szCs w:val="20"/>
          <w:lang w:val="en-US"/>
        </w:rPr>
        <w:t> </w:t>
      </w:r>
      <w:r w:rsidR="00084A4E">
        <w:br/>
      </w:r>
      <w:r w:rsidRPr="0FD9DD25">
        <w:rPr>
          <w:rStyle w:val="normaltextrun"/>
          <w:color w:val="000000" w:themeColor="text1"/>
          <w:sz w:val="20"/>
          <w:szCs w:val="20"/>
        </w:rPr>
        <w:t>Tel.: +49 89 2399-1833</w:t>
      </w:r>
      <w:r w:rsidRPr="0FD9DD25">
        <w:rPr>
          <w:rStyle w:val="eop"/>
          <w:color w:val="000000" w:themeColor="text1"/>
          <w:sz w:val="20"/>
          <w:szCs w:val="20"/>
          <w:lang w:val="en-US"/>
        </w:rPr>
        <w:t> </w:t>
      </w:r>
    </w:p>
    <w:p w:rsidR="00BE20B3" w:rsidP="0FD9DD25" w:rsidRDefault="00BE20B3" w14:paraId="5A8CBF00" w14:textId="08C81B66">
      <w:pPr>
        <w:spacing w:line="240" w:lineRule="auto"/>
        <w:jc w:val="both"/>
        <w:rPr>
          <w:color w:val="000000" w:themeColor="text1"/>
          <w:sz w:val="18"/>
          <w:szCs w:val="18"/>
          <w:lang w:val="en-US"/>
        </w:rPr>
      </w:pPr>
    </w:p>
    <w:p w:rsidR="70AA2515" w:rsidP="406A8D22" w:rsidRDefault="70AA2515" w14:paraId="1D015B65" w14:textId="2A96910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
        </w:rPr>
      </w:pPr>
      <w:r w:rsidRPr="406A8D22" w:rsidR="70AA2515">
        <w:rPr>
          <w:rFonts w:ascii="Arial" w:hAnsi="Arial" w:eastAsia="Arial" w:cs="Arial"/>
          <w:b w:val="1"/>
          <w:bCs w:val="1"/>
          <w:i w:val="0"/>
          <w:iCs w:val="0"/>
          <w:caps w:val="0"/>
          <w:smallCaps w:val="0"/>
          <w:noProof w:val="0"/>
          <w:color w:val="000000" w:themeColor="text1" w:themeTint="FF" w:themeShade="FF"/>
          <w:sz w:val="18"/>
          <w:szCs w:val="18"/>
          <w:lang w:val="en"/>
        </w:rPr>
        <w:t>About the European Inventor Award</w:t>
      </w:r>
      <w:r w:rsidRPr="406A8D22" w:rsidR="70AA2515">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70AA2515" w:rsidP="406A8D22" w:rsidRDefault="70AA2515" w14:paraId="24147A7A" w14:textId="4525CE22">
      <w:pPr>
        <w:spacing w:line="240" w:lineRule="auto"/>
        <w:jc w:val="both"/>
        <w:rPr>
          <w:rFonts w:ascii="Arial" w:hAnsi="Arial" w:eastAsia="Arial" w:cs="Arial"/>
          <w:b w:val="0"/>
          <w:bCs w:val="0"/>
          <w:i w:val="0"/>
          <w:iCs w:val="0"/>
          <w:caps w:val="0"/>
          <w:smallCaps w:val="0"/>
          <w:noProof w:val="0"/>
          <w:color w:val="FB0007"/>
          <w:sz w:val="18"/>
          <w:szCs w:val="18"/>
          <w:lang w:val="en"/>
        </w:rPr>
      </w:pPr>
      <w:r w:rsidRPr="406A8D22" w:rsidR="70AA2515">
        <w:rPr>
          <w:rFonts w:ascii="Arial" w:hAnsi="Arial" w:eastAsia="Arial" w:cs="Arial"/>
          <w:b w:val="0"/>
          <w:bCs w:val="0"/>
          <w:i w:val="0"/>
          <w:iCs w:val="0"/>
          <w:caps w:val="0"/>
          <w:smallCaps w:val="0"/>
          <w:noProof w:val="0"/>
          <w:color w:val="000000" w:themeColor="text1" w:themeTint="FF" w:themeShade="FF"/>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406A8D22" w:rsidR="70AA2515">
        <w:rPr>
          <w:rFonts w:ascii="Arial" w:hAnsi="Arial" w:eastAsia="Arial" w:cs="Arial"/>
          <w:b w:val="0"/>
          <w:bCs w:val="0"/>
          <w:i w:val="0"/>
          <w:iCs w:val="0"/>
          <w:caps w:val="0"/>
          <w:smallCaps w:val="0"/>
          <w:noProof w:val="0"/>
          <w:color w:val="FB0007"/>
          <w:sz w:val="18"/>
          <w:szCs w:val="18"/>
          <w:lang w:val="en-US"/>
        </w:rPr>
        <w:t> </w:t>
      </w:r>
      <w:r w:rsidRPr="406A8D22" w:rsidR="70AA2515">
        <w:rPr>
          <w:rFonts w:ascii="Arial" w:hAnsi="Arial" w:eastAsia="Arial" w:cs="Arial"/>
          <w:b w:val="0"/>
          <w:bCs w:val="0"/>
          <w:i w:val="0"/>
          <w:iCs w:val="0"/>
          <w:caps w:val="0"/>
          <w:smallCaps w:val="0"/>
          <w:noProof w:val="0"/>
          <w:color w:val="000000" w:themeColor="text1" w:themeTint="FF" w:themeShade="FF"/>
          <w:sz w:val="18"/>
          <w:szCs w:val="18"/>
          <w:lang w:val="en-US"/>
        </w:rPr>
        <w:t xml:space="preserve">All inventors must have been granted a European patent for their invention. Read more </w:t>
      </w:r>
      <w:hyperlink r:id="R10d7a6978d724a63">
        <w:r w:rsidRPr="406A8D22" w:rsidR="70AA2515">
          <w:rPr>
            <w:rStyle w:val="Hyperlink"/>
            <w:rFonts w:ascii="Arial" w:hAnsi="Arial" w:eastAsia="Arial" w:cs="Arial"/>
            <w:b w:val="0"/>
            <w:bCs w:val="0"/>
            <w:i w:val="0"/>
            <w:iCs w:val="0"/>
            <w:caps w:val="0"/>
            <w:smallCaps w:val="0"/>
            <w:strike w:val="0"/>
            <w:dstrike w:val="0"/>
            <w:noProof w:val="0"/>
            <w:sz w:val="18"/>
            <w:szCs w:val="18"/>
            <w:lang w:val="en-US"/>
          </w:rPr>
          <w:t>here</w:t>
        </w:r>
      </w:hyperlink>
      <w:r w:rsidRPr="406A8D22" w:rsidR="70AA2515">
        <w:rPr>
          <w:rFonts w:ascii="Arial" w:hAnsi="Arial" w:eastAsia="Arial" w:cs="Arial"/>
          <w:b w:val="0"/>
          <w:bCs w:val="0"/>
          <w:i w:val="0"/>
          <w:iCs w:val="0"/>
          <w:caps w:val="0"/>
          <w:smallCaps w:val="0"/>
          <w:noProof w:val="0"/>
          <w:color w:val="000000" w:themeColor="text1" w:themeTint="FF" w:themeShade="FF"/>
          <w:sz w:val="18"/>
          <w:szCs w:val="18"/>
          <w:lang w:val="en-US"/>
        </w:rPr>
        <w:t> on the various categories, prizes, selection criteria and livestream ceremony to be held on 2 July in Berlin</w:t>
      </w:r>
      <w:r w:rsidRPr="406A8D22" w:rsidR="70AA2515">
        <w:rPr>
          <w:rFonts w:ascii="Arial" w:hAnsi="Arial" w:eastAsia="Arial" w:cs="Arial"/>
          <w:b w:val="0"/>
          <w:bCs w:val="0"/>
          <w:i w:val="0"/>
          <w:iCs w:val="0"/>
          <w:caps w:val="0"/>
          <w:smallCaps w:val="0"/>
          <w:noProof w:val="0"/>
          <w:color w:val="FB0007"/>
          <w:sz w:val="18"/>
          <w:szCs w:val="18"/>
          <w:lang w:val="en-US"/>
        </w:rPr>
        <w:t>.    </w:t>
      </w:r>
    </w:p>
    <w:p w:rsidR="406A8D22" w:rsidP="406A8D22" w:rsidRDefault="406A8D22" w14:paraId="008BCBCC" w14:textId="3E47815F">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
        </w:rPr>
      </w:pPr>
    </w:p>
    <w:p w:rsidR="70AA2515" w:rsidP="406A8D22" w:rsidRDefault="70AA2515" w14:paraId="30011735" w14:textId="189FCF86">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
        </w:rPr>
      </w:pPr>
      <w:r w:rsidRPr="406A8D22" w:rsidR="70AA2515">
        <w:rPr>
          <w:rFonts w:ascii="Arial" w:hAnsi="Arial" w:eastAsia="Arial" w:cs="Arial"/>
          <w:b w:val="1"/>
          <w:bCs w:val="1"/>
          <w:i w:val="0"/>
          <w:iCs w:val="0"/>
          <w:caps w:val="0"/>
          <w:smallCaps w:val="0"/>
          <w:noProof w:val="0"/>
          <w:color w:val="000000" w:themeColor="text1" w:themeTint="FF" w:themeShade="FF"/>
          <w:sz w:val="18"/>
          <w:szCs w:val="18"/>
          <w:lang w:val="en"/>
        </w:rPr>
        <w:t>About the EPO</w:t>
      </w:r>
      <w:r w:rsidRPr="406A8D22" w:rsidR="70AA2515">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70AA2515" w:rsidP="406A8D22" w:rsidRDefault="70AA2515" w14:paraId="332D6AA1" w14:textId="06D6B9FD">
      <w:pPr>
        <w:pStyle w:val="Normal"/>
      </w:pPr>
      <w:r w:rsidRPr="406A8D22" w:rsidR="70AA2515">
        <w:rPr>
          <w:rFonts w:ascii="Arial" w:hAnsi="Arial" w:eastAsia="Arial" w:cs="Arial"/>
          <w:b w:val="0"/>
          <w:bCs w:val="0"/>
          <w:i w:val="0"/>
          <w:iCs w:val="0"/>
          <w:caps w:val="0"/>
          <w:smallCaps w:val="0"/>
          <w:noProof w:val="0"/>
          <w:color w:val="000000" w:themeColor="text1" w:themeTint="FF" w:themeShade="FF"/>
          <w:sz w:val="18"/>
          <w:szCs w:val="18"/>
          <w:lang w:val="en-US"/>
        </w:rPr>
        <w:t>With 6,300 staff members, the</w:t>
      </w:r>
      <w:hyperlink r:id="R6f2effcd14ef4296">
        <w:r w:rsidRPr="406A8D22" w:rsidR="70AA2515">
          <w:rPr>
            <w:rStyle w:val="Hyperlink"/>
            <w:rFonts w:ascii="Arial" w:hAnsi="Arial" w:eastAsia="Arial" w:cs="Arial"/>
            <w:b w:val="0"/>
            <w:bCs w:val="0"/>
            <w:i w:val="0"/>
            <w:iCs w:val="0"/>
            <w:caps w:val="0"/>
            <w:smallCaps w:val="0"/>
            <w:strike w:val="0"/>
            <w:dstrike w:val="0"/>
            <w:noProof w:val="0"/>
            <w:sz w:val="18"/>
            <w:szCs w:val="18"/>
            <w:lang w:val="en-US"/>
          </w:rPr>
          <w:t> </w:t>
        </w:r>
      </w:hyperlink>
      <w:hyperlink r:id="R836f540fc2c442d4">
        <w:r w:rsidRPr="406A8D22" w:rsidR="70AA2515">
          <w:rPr>
            <w:rStyle w:val="Hyperlink"/>
            <w:rFonts w:ascii="Arial" w:hAnsi="Arial" w:eastAsia="Arial" w:cs="Arial"/>
            <w:b w:val="0"/>
            <w:bCs w:val="0"/>
            <w:i w:val="0"/>
            <w:iCs w:val="0"/>
            <w:caps w:val="0"/>
            <w:smallCaps w:val="0"/>
            <w:strike w:val="0"/>
            <w:dstrike w:val="0"/>
            <w:noProof w:val="0"/>
            <w:sz w:val="18"/>
            <w:szCs w:val="18"/>
            <w:lang w:val="en-US"/>
          </w:rPr>
          <w:t>European Patent Office (EPO)</w:t>
        </w:r>
      </w:hyperlink>
      <w:r w:rsidRPr="406A8D22" w:rsidR="70AA2515">
        <w:rPr>
          <w:rFonts w:ascii="Arial" w:hAnsi="Arial" w:eastAsia="Arial" w:cs="Arial"/>
          <w:b w:val="0"/>
          <w:bCs w:val="0"/>
          <w:i w:val="0"/>
          <w:iCs w:val="0"/>
          <w:caps w:val="0"/>
          <w:smallCaps w:val="0"/>
          <w:noProof w:val="0"/>
          <w:color w:val="000000" w:themeColor="text1" w:themeTint="FF" w:themeShade="FF"/>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sectPr w:rsidR="00BE20B3">
      <w:pgSz w:w="12240" w:h="15840" w:orient="portrait"/>
      <w:pgMar w:top="1440" w:right="1440" w:bottom="1440" w:left="1440" w:header="720" w:footer="720" w:gutter="0"/>
      <w:pgNumType w:start="1"/>
      <w:cols w:space="720"/>
      <w:headerReference w:type="default" r:id="R7e5d0c57edfb4341"/>
      <w:footerReference w:type="default" r:id="Raa849617e0cb4af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E0ED1F9-E7B2-4D9E-9E67-0B50F2F7864E}" r:id="rId1"/>
  </w:font>
  <w:font w:name="Cambria">
    <w:panose1 w:val="02040503050406030204"/>
    <w:charset w:val="00"/>
    <w:family w:val="roman"/>
    <w:pitch w:val="variable"/>
    <w:sig w:usb0="E00006FF" w:usb1="420024FF" w:usb2="02000000" w:usb3="00000000" w:csb0="0000019F" w:csb1="00000000"/>
    <w:embedRegular w:fontKey="{188FC286-C94D-4DEB-9EDF-3A2D653D4267}"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3B8E7337" w:rsidTr="3B8E7337" w14:paraId="4AEF0637">
      <w:trPr>
        <w:trHeight w:val="300"/>
      </w:trPr>
      <w:tc>
        <w:tcPr>
          <w:tcW w:w="3120" w:type="dxa"/>
          <w:tcMar/>
        </w:tcPr>
        <w:p w:rsidR="3B8E7337" w:rsidP="3B8E7337" w:rsidRDefault="3B8E7337" w14:paraId="79D4F2EE" w14:textId="02FE0749">
          <w:pPr>
            <w:pStyle w:val="Header"/>
            <w:bidi w:val="0"/>
            <w:ind w:left="-115"/>
            <w:jc w:val="left"/>
          </w:pPr>
        </w:p>
      </w:tc>
      <w:tc>
        <w:tcPr>
          <w:tcW w:w="3120" w:type="dxa"/>
          <w:tcMar/>
        </w:tcPr>
        <w:p w:rsidR="3B8E7337" w:rsidP="3B8E7337" w:rsidRDefault="3B8E7337" w14:paraId="3A637BD6" w14:textId="6FC6D4A2">
          <w:pPr>
            <w:pStyle w:val="Header"/>
            <w:bidi w:val="0"/>
            <w:jc w:val="center"/>
          </w:pPr>
        </w:p>
      </w:tc>
      <w:tc>
        <w:tcPr>
          <w:tcW w:w="3120" w:type="dxa"/>
          <w:tcMar/>
        </w:tcPr>
        <w:p w:rsidR="3B8E7337" w:rsidP="3B8E7337" w:rsidRDefault="3B8E7337" w14:paraId="141593DF" w14:textId="4696968E">
          <w:pPr>
            <w:pStyle w:val="Header"/>
            <w:bidi w:val="0"/>
            <w:ind w:right="-115"/>
            <w:jc w:val="right"/>
          </w:pPr>
        </w:p>
      </w:tc>
    </w:tr>
  </w:tbl>
  <w:p w:rsidR="3B8E7337" w:rsidP="3B8E7337" w:rsidRDefault="3B8E7337" w14:paraId="04497874" w14:textId="0DB305C2">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3B8E7337" w:rsidTr="3B8E7337" w14:paraId="1BED24F7">
      <w:trPr>
        <w:trHeight w:val="300"/>
      </w:trPr>
      <w:tc>
        <w:tcPr>
          <w:tcW w:w="3120" w:type="dxa"/>
          <w:tcMar/>
        </w:tcPr>
        <w:p w:rsidR="3B8E7337" w:rsidP="3B8E7337" w:rsidRDefault="3B8E7337" w14:paraId="48832D66" w14:textId="31C0F6CD">
          <w:pPr>
            <w:pStyle w:val="Header"/>
            <w:bidi w:val="0"/>
            <w:ind w:left="-115"/>
            <w:jc w:val="left"/>
          </w:pPr>
          <w:r w:rsidR="3B8E7337">
            <w:drawing>
              <wp:inline wp14:editId="722F5CC9" wp14:anchorId="5CE1DE39">
                <wp:extent cx="1847850" cy="695325"/>
                <wp:effectExtent l="0" t="0" r="0" b="0"/>
                <wp:docPr id="20329137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032913760" name="Picture 2032913760"/>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04394731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3B8E7337" w:rsidP="3B8E7337" w:rsidRDefault="3B8E7337" w14:paraId="3AA84EE6" w14:textId="0F8DDF71">
          <w:pPr>
            <w:pStyle w:val="Header"/>
            <w:bidi w:val="0"/>
            <w:jc w:val="center"/>
          </w:pPr>
        </w:p>
      </w:tc>
      <w:tc>
        <w:tcPr>
          <w:tcW w:w="3120" w:type="dxa"/>
          <w:tcMar/>
        </w:tcPr>
        <w:p w:rsidR="3B8E7337" w:rsidP="3B8E7337" w:rsidRDefault="3B8E7337" w14:paraId="5B27955B" w14:textId="24E7E395">
          <w:pPr>
            <w:pStyle w:val="Header"/>
            <w:bidi w:val="0"/>
            <w:ind w:right="-115"/>
            <w:jc w:val="right"/>
          </w:pPr>
        </w:p>
      </w:tc>
    </w:tr>
  </w:tbl>
  <w:p w:rsidR="3B8E7337" w:rsidP="3B8E7337" w:rsidRDefault="3B8E7337" w14:paraId="3942921E" w14:textId="220F6A4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B0A5F"/>
    <w:multiLevelType w:val="multilevel"/>
    <w:tmpl w:val="0EE0E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673572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B3"/>
    <w:rsid w:val="00084A4E"/>
    <w:rsid w:val="00247B38"/>
    <w:rsid w:val="002E6C12"/>
    <w:rsid w:val="00454CF5"/>
    <w:rsid w:val="00461AEC"/>
    <w:rsid w:val="00650D54"/>
    <w:rsid w:val="00720CE6"/>
    <w:rsid w:val="008934D4"/>
    <w:rsid w:val="008D7EB6"/>
    <w:rsid w:val="009027A9"/>
    <w:rsid w:val="0091043D"/>
    <w:rsid w:val="009D63BB"/>
    <w:rsid w:val="00B76D82"/>
    <w:rsid w:val="00B76DA4"/>
    <w:rsid w:val="00BE20B3"/>
    <w:rsid w:val="00F41E3E"/>
    <w:rsid w:val="01413EEB"/>
    <w:rsid w:val="02478824"/>
    <w:rsid w:val="025F5073"/>
    <w:rsid w:val="03839FE8"/>
    <w:rsid w:val="03C836A0"/>
    <w:rsid w:val="04DFAE67"/>
    <w:rsid w:val="08BC12A2"/>
    <w:rsid w:val="093F435F"/>
    <w:rsid w:val="0A9A351C"/>
    <w:rsid w:val="0AA49F52"/>
    <w:rsid w:val="0B100054"/>
    <w:rsid w:val="0C9D272C"/>
    <w:rsid w:val="0CAA3E91"/>
    <w:rsid w:val="0D241950"/>
    <w:rsid w:val="0E5F5AD6"/>
    <w:rsid w:val="0E7CC1BE"/>
    <w:rsid w:val="0EF7442F"/>
    <w:rsid w:val="0F62C1E4"/>
    <w:rsid w:val="0FD9DD25"/>
    <w:rsid w:val="114BC72D"/>
    <w:rsid w:val="11EBD55B"/>
    <w:rsid w:val="136C2830"/>
    <w:rsid w:val="14A1033C"/>
    <w:rsid w:val="18633507"/>
    <w:rsid w:val="18A6DB49"/>
    <w:rsid w:val="19A6655B"/>
    <w:rsid w:val="19BCE254"/>
    <w:rsid w:val="1AFBE6CF"/>
    <w:rsid w:val="1B56A9CE"/>
    <w:rsid w:val="1C2A1523"/>
    <w:rsid w:val="1D3EEECC"/>
    <w:rsid w:val="1DED7323"/>
    <w:rsid w:val="1EB06E1D"/>
    <w:rsid w:val="1EC3AA95"/>
    <w:rsid w:val="1EFC4F6E"/>
    <w:rsid w:val="1F1E2F42"/>
    <w:rsid w:val="20C0B61B"/>
    <w:rsid w:val="21B39665"/>
    <w:rsid w:val="2214A7F9"/>
    <w:rsid w:val="234AD35C"/>
    <w:rsid w:val="23B30887"/>
    <w:rsid w:val="248878D9"/>
    <w:rsid w:val="24B7A855"/>
    <w:rsid w:val="25A2D187"/>
    <w:rsid w:val="268853D3"/>
    <w:rsid w:val="2A38BAEB"/>
    <w:rsid w:val="2C56AC9F"/>
    <w:rsid w:val="2C9D1DC2"/>
    <w:rsid w:val="2D88A4FF"/>
    <w:rsid w:val="2DD879DE"/>
    <w:rsid w:val="2F69B926"/>
    <w:rsid w:val="304A5119"/>
    <w:rsid w:val="3162825F"/>
    <w:rsid w:val="31712281"/>
    <w:rsid w:val="32547C37"/>
    <w:rsid w:val="32A950AD"/>
    <w:rsid w:val="32AC68A5"/>
    <w:rsid w:val="333FD7C6"/>
    <w:rsid w:val="34B8B202"/>
    <w:rsid w:val="3531B487"/>
    <w:rsid w:val="35993936"/>
    <w:rsid w:val="35D3BD68"/>
    <w:rsid w:val="35D5E555"/>
    <w:rsid w:val="36C8D59D"/>
    <w:rsid w:val="3795F675"/>
    <w:rsid w:val="39E5B15F"/>
    <w:rsid w:val="3B0DE450"/>
    <w:rsid w:val="3B16BD98"/>
    <w:rsid w:val="3B17516C"/>
    <w:rsid w:val="3B3DA1CD"/>
    <w:rsid w:val="3B65C38F"/>
    <w:rsid w:val="3B8E7337"/>
    <w:rsid w:val="3BDBBE37"/>
    <w:rsid w:val="3D072FD5"/>
    <w:rsid w:val="3F1E228E"/>
    <w:rsid w:val="3F9A6017"/>
    <w:rsid w:val="406A8D22"/>
    <w:rsid w:val="41CAC2EA"/>
    <w:rsid w:val="425A4B50"/>
    <w:rsid w:val="42DBEF8C"/>
    <w:rsid w:val="43955A1E"/>
    <w:rsid w:val="4416B5B9"/>
    <w:rsid w:val="4593EC1B"/>
    <w:rsid w:val="46BD5D08"/>
    <w:rsid w:val="484D8A88"/>
    <w:rsid w:val="4F1F2F94"/>
    <w:rsid w:val="4F7C47FC"/>
    <w:rsid w:val="50728ADE"/>
    <w:rsid w:val="5247721D"/>
    <w:rsid w:val="52D11379"/>
    <w:rsid w:val="535A9AB6"/>
    <w:rsid w:val="536FB3FF"/>
    <w:rsid w:val="53ADCD2C"/>
    <w:rsid w:val="53B32A3A"/>
    <w:rsid w:val="54947B7B"/>
    <w:rsid w:val="554EBAB1"/>
    <w:rsid w:val="55626ABB"/>
    <w:rsid w:val="558506FF"/>
    <w:rsid w:val="562283CE"/>
    <w:rsid w:val="5682D580"/>
    <w:rsid w:val="568D0AE5"/>
    <w:rsid w:val="56EAC28B"/>
    <w:rsid w:val="56FD874D"/>
    <w:rsid w:val="57F8E46F"/>
    <w:rsid w:val="595C3A89"/>
    <w:rsid w:val="5AAA75C2"/>
    <w:rsid w:val="5B53A9A5"/>
    <w:rsid w:val="5B7F9986"/>
    <w:rsid w:val="5E94688E"/>
    <w:rsid w:val="5EAD7813"/>
    <w:rsid w:val="5FAF596B"/>
    <w:rsid w:val="5FDA3143"/>
    <w:rsid w:val="6089350B"/>
    <w:rsid w:val="618BA6D0"/>
    <w:rsid w:val="62A59176"/>
    <w:rsid w:val="64737528"/>
    <w:rsid w:val="6692FD11"/>
    <w:rsid w:val="67D73191"/>
    <w:rsid w:val="6816DD03"/>
    <w:rsid w:val="6A09B06D"/>
    <w:rsid w:val="6A69BFEC"/>
    <w:rsid w:val="6B706ACE"/>
    <w:rsid w:val="6B9C4F96"/>
    <w:rsid w:val="6BEBCF8C"/>
    <w:rsid w:val="6BEF6511"/>
    <w:rsid w:val="6E8137C8"/>
    <w:rsid w:val="6F17FB56"/>
    <w:rsid w:val="6F5F59C3"/>
    <w:rsid w:val="70AA2515"/>
    <w:rsid w:val="71CD0B5A"/>
    <w:rsid w:val="71F488CA"/>
    <w:rsid w:val="7205A057"/>
    <w:rsid w:val="72E99A13"/>
    <w:rsid w:val="734D4D82"/>
    <w:rsid w:val="753490D6"/>
    <w:rsid w:val="7627171E"/>
    <w:rsid w:val="780F0DBD"/>
    <w:rsid w:val="780FF419"/>
    <w:rsid w:val="783DE09F"/>
    <w:rsid w:val="78F26A3A"/>
    <w:rsid w:val="7917DE9D"/>
    <w:rsid w:val="79798A1E"/>
    <w:rsid w:val="79F4D618"/>
    <w:rsid w:val="7BB49140"/>
    <w:rsid w:val="7F5B1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53AB5"/>
  <w15:docId w15:val="{5FDD7C8A-9808-4F4E-8D5F-F7C2AC14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FD9DD25"/>
    <w:pPr>
      <w:ind w:left="720"/>
      <w:contextualSpacing/>
    </w:pPr>
  </w:style>
  <w:style w:type="character" w:styleId="Hyperlink">
    <w:name w:val="Hyperlink"/>
    <w:basedOn w:val="DefaultParagraphFont"/>
    <w:uiPriority w:val="99"/>
    <w:unhideWhenUsed/>
    <w:rsid w:val="0FD9DD25"/>
    <w:rPr>
      <w:color w:val="0000FF"/>
      <w:u w:val="single"/>
    </w:rPr>
  </w:style>
  <w:style w:type="paragraph" w:styleId="paragraph" w:customStyle="1">
    <w:name w:val="paragraph"/>
    <w:basedOn w:val="Normal"/>
    <w:uiPriority w:val="1"/>
    <w:rsid w:val="0FD9DD25"/>
    <w:pPr>
      <w:spacing w:beforeAutospacing="1" w:afterAutospacing="1" w:line="240" w:lineRule="auto"/>
    </w:pPr>
    <w:rPr>
      <w:rFonts w:ascii="Times New Roman" w:hAnsi="Times New Roman" w:eastAsia="Times New Roman" w:cs="Times New Roman"/>
      <w:sz w:val="24"/>
      <w:szCs w:val="24"/>
      <w:lang w:val="en-GB"/>
    </w:rPr>
  </w:style>
  <w:style w:type="character" w:styleId="normaltextrun" w:customStyle="1">
    <w:name w:val="normaltextrun"/>
    <w:basedOn w:val="DefaultParagraphFont"/>
    <w:uiPriority w:val="1"/>
    <w:rsid w:val="0FD9DD25"/>
    <w:rPr>
      <w:rFonts w:ascii="Arial" w:hAnsi="Arial" w:eastAsia="Arial" w:cs="Arial"/>
      <w:sz w:val="22"/>
      <w:szCs w:val="22"/>
    </w:rPr>
  </w:style>
  <w:style w:type="character" w:styleId="eop" w:customStyle="1">
    <w:name w:val="eop"/>
    <w:basedOn w:val="DefaultParagraphFont"/>
    <w:uiPriority w:val="1"/>
    <w:rsid w:val="0FD9DD25"/>
    <w:rPr>
      <w:rFonts w:ascii="Arial" w:hAnsi="Arial" w:eastAsia="Arial" w:cs="Arial"/>
      <w:sz w:val="22"/>
      <w:szCs w:val="22"/>
    </w:rPr>
  </w:style>
  <w:style w:type="character" w:styleId="scxw144501745" w:customStyle="1">
    <w:name w:val="scxw144501745"/>
    <w:basedOn w:val="DefaultParagraphFont"/>
    <w:uiPriority w:val="1"/>
    <w:rsid w:val="0FD9DD25"/>
    <w:rPr>
      <w:rFonts w:ascii="Arial" w:hAnsi="Arial" w:eastAsia="Arial" w:cs="Arial"/>
      <w:sz w:val="22"/>
      <w:szCs w:val="2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1043D"/>
    <w:pPr>
      <w:spacing w:line="240" w:lineRule="auto"/>
    </w:pPr>
  </w:style>
  <w:style w:type="paragraph" w:styleId="Header">
    <w:uiPriority w:val="99"/>
    <w:name w:val="header"/>
    <w:basedOn w:val="Normal"/>
    <w:unhideWhenUsed/>
    <w:rsid w:val="3B8E7337"/>
    <w:pPr>
      <w:tabs>
        <w:tab w:val="center" w:leader="none" w:pos="4680"/>
        <w:tab w:val="right" w:leader="none" w:pos="9360"/>
      </w:tabs>
      <w:spacing w:after="0" w:line="240" w:lineRule="auto"/>
    </w:pPr>
  </w:style>
  <w:style w:type="paragraph" w:styleId="Footer">
    <w:uiPriority w:val="99"/>
    <w:name w:val="footer"/>
    <w:basedOn w:val="Normal"/>
    <w:unhideWhenUsed/>
    <w:rsid w:val="3B8E7337"/>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hyperlink" Target="mailto:press@epo.org"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iea.blob.core.windows.net/assets/4d2d4365-08c6-4171-9ea2-8549fabd1c8d/HydropowerSpecialMarketReport_corr.pdf" TargetMode="External" Id="rId6" /><Relationship Type="http://schemas.openxmlformats.org/officeDocument/2006/relationships/theme" Target="theme/theme1.xml" Id="rId11" /><Relationship Type="http://schemas.openxmlformats.org/officeDocument/2006/relationships/hyperlink" Target="https://www.iea.org/energy-system/renewables/hydroelectricity" TargetMode="External" Id="rId5" /><Relationship Type="http://schemas.openxmlformats.org/officeDocument/2006/relationships/fontTable" Target="fontTable.xml" Id="rId10" /><Relationship Type="http://schemas.openxmlformats.org/officeDocument/2006/relationships/webSettings" Target="webSettings.xml" Id="rId4" /><Relationship Type="http://schemas.microsoft.com/office/2016/09/relationships/commentsIds" Target="commentsIds.xml" Id="Rdb00dc7e36934bc4" /><Relationship Type="http://schemas.microsoft.com/office/2011/relationships/commentsExtended" Target="commentsExtended.xml" Id="R26a144da61fe42cb" /><Relationship Type="http://schemas.microsoft.com/office/2011/relationships/people" Target="people.xml" Id="Ra0ffaad0dccb4ca7" /><Relationship Type="http://schemas.openxmlformats.org/officeDocument/2006/relationships/header" Target="header.xml" Id="R7e5d0c57edfb4341" /><Relationship Type="http://schemas.openxmlformats.org/officeDocument/2006/relationships/footer" Target="footer.xml" Id="Raa849617e0cb4af4" /><Relationship Type="http://schemas.openxmlformats.org/officeDocument/2006/relationships/hyperlink" Target="https://www.epo.org/en/news-events/european-inventor-award/meet-the-finalists/emily-morris-and-thorsten-stoesser?mtm_camp=pressrelease&amp;mtm_key=eia2026&amp;mtm_medium=press" TargetMode="External" Id="R2ae92382cdda40cc" /><Relationship Type="http://schemas.openxmlformats.org/officeDocument/2006/relationships/hyperlink" Target="https://www.epo.org/en/news-events/european-inventor-award?mtm_camp=pressrelease&amp;mtm_key=eia2026&amp;mtm_medium=press" TargetMode="External" Id="R10d7a6978d724a63" /><Relationship Type="http://schemas.openxmlformats.org/officeDocument/2006/relationships/hyperlink" Target="https://www.epo.org/?mtm_campaign=EIA2023&amp;mtm_keyword=EIA-pressrelease&amp;mtm_medium=press&amp;mtm_group=press" TargetMode="External" Id="R6f2effcd14ef4296" /><Relationship Type="http://schemas.openxmlformats.org/officeDocument/2006/relationships/hyperlink" Target="https://www.epo.org/?mtm_camp=pressrelease&amp;mtm_key=eia2026&amp;mtm_medium=press" TargetMode="External" Id="R836f540fc2c442d4" /><Relationship Type="http://schemas.openxmlformats.org/officeDocument/2006/relationships/hyperlink" Target="https://www.epo.org/en/news-events/european-inventor-award/2026-event?mtm_camp=pressrelease&amp;mtm_key=eia2026&amp;mtm_medium=press" TargetMode="External" Id="Ra034a49ac9c44424" /><Relationship Type="http://schemas.openxmlformats.org/officeDocument/2006/relationships/hyperlink" Target="https://mam.apps.epo.org/catdv/sharing/view-shared-cliplist.jsp?uid=fcc384df-cd17-04de-88f9-501910f5eb69" TargetMode="External" Id="Ra53440ed3cd4431c"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Id204394731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Shaun Wewege</dc:creator>
  <keywords/>
  <lastModifiedBy>Sophie Rasbash (External)</lastModifiedBy>
  <revision>28</revision>
  <dcterms:created xsi:type="dcterms:W3CDTF">2026-03-09T22:19:00.0000000Z</dcterms:created>
  <dcterms:modified xsi:type="dcterms:W3CDTF">2026-05-08T09:59:25.9164067Z</dcterms:modified>
</coreProperties>
</file>