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14"/>
      </w:tblGrid>
      <w:tr w:rsidR="71F4F7CF" w14:paraId="59E297D6" w14:textId="77777777" w:rsidTr="6D5F18C9">
        <w:trPr>
          <w:trHeight w:val="300"/>
        </w:trPr>
        <w:tc>
          <w:tcPr>
            <w:tcW w:w="9360" w:type="dxa"/>
            <w:tcBorders>
              <w:top w:val="single" w:sz="18" w:space="0" w:color="C00000"/>
              <w:left w:val="single" w:sz="18" w:space="0" w:color="C00000"/>
              <w:bottom w:val="single" w:sz="18" w:space="0" w:color="C00000"/>
              <w:right w:val="single" w:sz="18" w:space="0" w:color="C00000"/>
            </w:tcBorders>
          </w:tcPr>
          <w:p w14:paraId="3B93B89E" w14:textId="0B4B2ABD" w:rsidR="5C6E55FA" w:rsidRDefault="5C6E55FA" w:rsidP="6D5F18C9">
            <w:pPr>
              <w:widowControl w:val="0"/>
              <w:spacing w:line="288" w:lineRule="auto"/>
              <w:jc w:val="center"/>
              <w:rPr>
                <w:color w:val="000000" w:themeColor="text1"/>
                <w:lang w:val="en-US"/>
              </w:rPr>
            </w:pPr>
            <w:r w:rsidRPr="6D5F18C9">
              <w:rPr>
                <w:b/>
                <w:bCs/>
                <w:color w:val="000000" w:themeColor="text1"/>
                <w:lang w:val="es-ES"/>
              </w:rPr>
              <w:t xml:space="preserve">Video and </w:t>
            </w:r>
            <w:proofErr w:type="spellStart"/>
            <w:r w:rsidRPr="6D5F18C9">
              <w:rPr>
                <w:b/>
                <w:bCs/>
                <w:color w:val="000000" w:themeColor="text1"/>
                <w:lang w:val="es-ES"/>
              </w:rPr>
              <w:t>photo</w:t>
            </w:r>
            <w:proofErr w:type="spellEnd"/>
            <w:r w:rsidRPr="6D5F18C9">
              <w:rPr>
                <w:b/>
                <w:bCs/>
                <w:color w:val="000000" w:themeColor="text1"/>
                <w:lang w:val="es-ES"/>
              </w:rPr>
              <w:t xml:space="preserve"> </w:t>
            </w:r>
            <w:proofErr w:type="spellStart"/>
            <w:r w:rsidRPr="6D5F18C9">
              <w:rPr>
                <w:b/>
                <w:bCs/>
                <w:color w:val="000000" w:themeColor="text1"/>
                <w:lang w:val="es-ES"/>
              </w:rPr>
              <w:t>materials</w:t>
            </w:r>
            <w:proofErr w:type="spellEnd"/>
            <w:r w:rsidRPr="6D5F18C9">
              <w:rPr>
                <w:b/>
                <w:bCs/>
                <w:color w:val="000000" w:themeColor="text1"/>
                <w:lang w:val="es-ES"/>
              </w:rPr>
              <w:t xml:space="preserve"> </w:t>
            </w:r>
            <w:proofErr w:type="spellStart"/>
            <w:r w:rsidRPr="6D5F18C9">
              <w:rPr>
                <w:b/>
                <w:bCs/>
                <w:color w:val="000000" w:themeColor="text1"/>
                <w:lang w:val="es-ES"/>
              </w:rPr>
              <w:t>of</w:t>
            </w:r>
            <w:proofErr w:type="spellEnd"/>
            <w:r w:rsidRPr="6D5F18C9">
              <w:rPr>
                <w:b/>
                <w:bCs/>
                <w:color w:val="000000" w:themeColor="text1"/>
                <w:lang w:val="es-ES"/>
              </w:rPr>
              <w:t xml:space="preserve"> </w:t>
            </w:r>
            <w:proofErr w:type="spellStart"/>
            <w:r w:rsidRPr="6D5F18C9">
              <w:rPr>
                <w:b/>
                <w:bCs/>
                <w:color w:val="000000" w:themeColor="text1"/>
                <w:lang w:val="es-ES"/>
              </w:rPr>
              <w:t>the</w:t>
            </w:r>
            <w:proofErr w:type="spellEnd"/>
            <w:r w:rsidRPr="6D5F18C9">
              <w:rPr>
                <w:b/>
                <w:bCs/>
                <w:color w:val="000000" w:themeColor="text1"/>
                <w:lang w:val="es-ES"/>
              </w:rPr>
              <w:t xml:space="preserve"> inventor/</w:t>
            </w:r>
            <w:proofErr w:type="spellStart"/>
            <w:r w:rsidRPr="6D5F18C9">
              <w:rPr>
                <w:b/>
                <w:bCs/>
                <w:color w:val="000000" w:themeColor="text1"/>
                <w:lang w:val="es-ES"/>
              </w:rPr>
              <w:t>invention</w:t>
            </w:r>
            <w:proofErr w:type="spellEnd"/>
            <w:r w:rsidRPr="6D5F18C9">
              <w:rPr>
                <w:b/>
                <w:bCs/>
                <w:color w:val="000000" w:themeColor="text1"/>
                <w:lang w:val="es-ES"/>
              </w:rPr>
              <w:t xml:space="preserve"> </w:t>
            </w:r>
            <w:proofErr w:type="spellStart"/>
            <w:r w:rsidRPr="6D5F18C9">
              <w:rPr>
                <w:b/>
                <w:bCs/>
                <w:color w:val="000000" w:themeColor="text1"/>
                <w:lang w:val="es-ES"/>
              </w:rPr>
              <w:t>available</w:t>
            </w:r>
            <w:proofErr w:type="spellEnd"/>
            <w:r w:rsidRPr="6D5F18C9">
              <w:rPr>
                <w:b/>
                <w:bCs/>
                <w:color w:val="000000" w:themeColor="text1"/>
                <w:lang w:val="es-ES"/>
              </w:rPr>
              <w:t xml:space="preserve"> </w:t>
            </w:r>
            <w:hyperlink r:id="rId7">
              <w:proofErr w:type="spellStart"/>
              <w:r w:rsidRPr="6D5F18C9">
                <w:rPr>
                  <w:rStyle w:val="Hyperlink"/>
                  <w:b/>
                  <w:bCs/>
                  <w:lang w:val="es-ES"/>
                </w:rPr>
                <w:t>here</w:t>
              </w:r>
              <w:proofErr w:type="spellEnd"/>
            </w:hyperlink>
          </w:p>
        </w:tc>
      </w:tr>
    </w:tbl>
    <w:p w14:paraId="20CDD4A9" w14:textId="24E86FE4" w:rsidR="6D5F18C9" w:rsidRDefault="6D5F18C9" w:rsidP="6D5F18C9">
      <w:pPr>
        <w:spacing w:after="180"/>
        <w:jc w:val="right"/>
        <w:rPr>
          <w:b/>
          <w:bCs/>
          <w:sz w:val="28"/>
          <w:szCs w:val="28"/>
        </w:rPr>
      </w:pPr>
    </w:p>
    <w:p w14:paraId="607CBA99" w14:textId="77777777" w:rsidR="00184B2C" w:rsidRDefault="008F6B85" w:rsidP="71F4F7CF">
      <w:pPr>
        <w:spacing w:after="180"/>
        <w:jc w:val="right"/>
        <w:rPr>
          <w:b/>
          <w:bCs/>
          <w:sz w:val="28"/>
          <w:szCs w:val="28"/>
        </w:rPr>
      </w:pPr>
      <w:r w:rsidRPr="71F4F7CF">
        <w:rPr>
          <w:b/>
          <w:bCs/>
          <w:sz w:val="28"/>
          <w:szCs w:val="28"/>
        </w:rPr>
        <w:t xml:space="preserve">PRESS RELEASE </w:t>
      </w:r>
    </w:p>
    <w:p w14:paraId="607CBA9A" w14:textId="5F395668" w:rsidR="00184B2C" w:rsidRDefault="03A1DE3D">
      <w:pPr>
        <w:jc w:val="center"/>
        <w:rPr>
          <w:b/>
          <w:bCs/>
          <w:sz w:val="28"/>
          <w:szCs w:val="28"/>
        </w:rPr>
      </w:pPr>
      <w:r w:rsidRPr="70290264">
        <w:rPr>
          <w:b/>
          <w:bCs/>
          <w:sz w:val="28"/>
          <w:szCs w:val="28"/>
        </w:rPr>
        <w:t>Upgrading railways with magnetic propulsion: Polish inventor selected as finalists for the European Inventor Award 2026</w:t>
      </w:r>
    </w:p>
    <w:p w14:paraId="607CBA9B" w14:textId="77777777" w:rsidR="00184B2C" w:rsidRDefault="00184B2C">
      <w:pPr>
        <w:jc w:val="center"/>
        <w:rPr>
          <w:b/>
          <w:bCs/>
          <w:sz w:val="28"/>
          <w:szCs w:val="28"/>
        </w:rPr>
      </w:pPr>
    </w:p>
    <w:p w14:paraId="607CBA9C" w14:textId="1BC012AA" w:rsidR="00184B2C" w:rsidRDefault="70F86DF2" w:rsidP="5E97CA37">
      <w:pPr>
        <w:numPr>
          <w:ilvl w:val="0"/>
          <w:numId w:val="1"/>
        </w:numPr>
        <w:jc w:val="both"/>
        <w:rPr>
          <w:b/>
          <w:bCs/>
          <w:lang w:val="en-US"/>
        </w:rPr>
      </w:pPr>
      <w:r w:rsidRPr="10BFA160">
        <w:rPr>
          <w:b/>
          <w:bCs/>
          <w:lang w:val="en-US"/>
        </w:rPr>
        <w:t>Przem</w:t>
      </w:r>
      <w:r w:rsidR="1A8A0F41" w:rsidRPr="10BFA160">
        <w:rPr>
          <w:b/>
          <w:bCs/>
          <w:lang w:val="en-US"/>
        </w:rPr>
        <w:t>ek</w:t>
      </w:r>
      <w:r w:rsidRPr="10BFA160">
        <w:rPr>
          <w:b/>
          <w:bCs/>
          <w:lang w:val="en-US"/>
        </w:rPr>
        <w:t xml:space="preserve"> Ben Paczek and team</w:t>
      </w:r>
      <w:r w:rsidR="4C6B551D" w:rsidRPr="10BFA160">
        <w:rPr>
          <w:b/>
          <w:bCs/>
          <w:lang w:val="en-US"/>
        </w:rPr>
        <w:t xml:space="preserve"> developed a magnetic</w:t>
      </w:r>
      <w:r w:rsidR="464FC6BC" w:rsidRPr="10BFA160">
        <w:rPr>
          <w:b/>
          <w:bCs/>
          <w:lang w:val="en-US"/>
        </w:rPr>
        <w:t xml:space="preserve"> </w:t>
      </w:r>
      <w:r w:rsidR="4C6B551D" w:rsidRPr="10BFA160">
        <w:rPr>
          <w:b/>
          <w:bCs/>
          <w:lang w:val="en-US"/>
        </w:rPr>
        <w:t>levitation system designed to retrofit existing railway infrastructure</w:t>
      </w:r>
    </w:p>
    <w:p w14:paraId="607CBA9D" w14:textId="77777777" w:rsidR="00184B2C" w:rsidRDefault="4AB982B8">
      <w:pPr>
        <w:numPr>
          <w:ilvl w:val="0"/>
          <w:numId w:val="1"/>
        </w:numPr>
        <w:jc w:val="both"/>
      </w:pPr>
      <w:r w:rsidRPr="5E97CA37">
        <w:rPr>
          <w:b/>
          <w:bCs/>
          <w:lang w:val="en-US"/>
        </w:rPr>
        <w:t xml:space="preserve">Their </w:t>
      </w:r>
      <w:proofErr w:type="spellStart"/>
      <w:r w:rsidRPr="5E97CA37">
        <w:rPr>
          <w:b/>
          <w:bCs/>
          <w:lang w:val="en-US"/>
        </w:rPr>
        <w:t>MagRail</w:t>
      </w:r>
      <w:proofErr w:type="spellEnd"/>
      <w:r w:rsidRPr="5E97CA37">
        <w:rPr>
          <w:b/>
          <w:bCs/>
          <w:lang w:val="en-US"/>
        </w:rPr>
        <w:t xml:space="preserve"> technology enables individual wagons to move independently at speeds of up to 160 km/h without a locomotive</w:t>
      </w:r>
    </w:p>
    <w:p w14:paraId="607CBA9E" w14:textId="0A8E1E07" w:rsidR="00184B2C" w:rsidRDefault="12ECA747" w:rsidP="70290264">
      <w:pPr>
        <w:numPr>
          <w:ilvl w:val="0"/>
          <w:numId w:val="1"/>
        </w:numPr>
        <w:jc w:val="both"/>
        <w:rPr>
          <w:b/>
          <w:bCs/>
        </w:rPr>
      </w:pPr>
      <w:r w:rsidRPr="70290264">
        <w:rPr>
          <w:b/>
          <w:bCs/>
        </w:rPr>
        <w:t>The inventor</w:t>
      </w:r>
      <w:r w:rsidR="3FC9DC33" w:rsidRPr="70290264">
        <w:rPr>
          <w:b/>
          <w:bCs/>
        </w:rPr>
        <w:t xml:space="preserve"> and team</w:t>
      </w:r>
      <w:r w:rsidRPr="70290264">
        <w:rPr>
          <w:b/>
          <w:bCs/>
        </w:rPr>
        <w:t xml:space="preserve"> are finalists in the ‘SMEs’ category. The winners will be announced during the Award ceremony on 2 July 2026 in Berlin</w:t>
      </w:r>
    </w:p>
    <w:p w14:paraId="607CBA9F" w14:textId="77777777" w:rsidR="00184B2C" w:rsidRDefault="6344CAF1" w:rsidP="5E97CA37">
      <w:pPr>
        <w:pStyle w:val="ListParagraph"/>
        <w:numPr>
          <w:ilvl w:val="0"/>
          <w:numId w:val="1"/>
        </w:numPr>
        <w:spacing w:after="240"/>
        <w:jc w:val="both"/>
        <w:rPr>
          <w:color w:val="000000" w:themeColor="text1"/>
          <w:lang w:val="en-US"/>
        </w:rPr>
      </w:pPr>
      <w:r w:rsidRPr="5E97CA37">
        <w:rPr>
          <w:b/>
          <w:bCs/>
          <w:color w:val="000000" w:themeColor="text1"/>
          <w:lang w:val="en-US"/>
        </w:rPr>
        <w:t>Public voting for the Popular Prize opens today and will be running until the ceremony on 2 July 2026</w:t>
      </w:r>
    </w:p>
    <w:p w14:paraId="607CBAA0" w14:textId="77777777" w:rsidR="00184B2C" w:rsidRDefault="6344CAF1" w:rsidP="5E97CA37">
      <w:pPr>
        <w:jc w:val="both"/>
      </w:pPr>
      <w:r w:rsidRPr="5E97CA37">
        <w:rPr>
          <w:b/>
          <w:bCs/>
          <w:color w:val="000000" w:themeColor="text1"/>
          <w:lang w:val="en-US"/>
        </w:rPr>
        <w:t xml:space="preserve">Munich, 12 May 2026 </w:t>
      </w:r>
      <w:r w:rsidR="4AB982B8" w:rsidRPr="5E97CA37">
        <w:rPr>
          <w:lang w:val="en-US"/>
        </w:rPr>
        <w:t xml:space="preserve">– Europe’s rail system faces growing pressure to transport goods more efficiently while reducing emissions. Yet according to the </w:t>
      </w:r>
      <w:hyperlink r:id="rId8" w:anchor="Highlights">
        <w:r w:rsidR="4AB982B8" w:rsidRPr="5E97CA37">
          <w:rPr>
            <w:color w:val="1155CC"/>
            <w:u w:val="single"/>
            <w:lang w:val="en-US"/>
          </w:rPr>
          <w:t>European Commission</w:t>
        </w:r>
      </w:hyperlink>
      <w:r w:rsidR="4AB982B8" w:rsidRPr="5E97CA37">
        <w:rPr>
          <w:lang w:val="en-US"/>
        </w:rPr>
        <w:t xml:space="preserve">, EU rail freight transport performance measured in </w:t>
      </w:r>
      <w:proofErr w:type="spellStart"/>
      <w:r w:rsidR="4AB982B8" w:rsidRPr="5E97CA37">
        <w:rPr>
          <w:lang w:val="en-US"/>
        </w:rPr>
        <w:t>tonne-kilometres</w:t>
      </w:r>
      <w:proofErr w:type="spellEnd"/>
      <w:r w:rsidR="4AB982B8" w:rsidRPr="5E97CA37">
        <w:rPr>
          <w:lang w:val="en-US"/>
        </w:rPr>
        <w:t xml:space="preserve"> declined in 2024, prompting calls for major investment and </w:t>
      </w:r>
      <w:proofErr w:type="spellStart"/>
      <w:r w:rsidR="4AB982B8" w:rsidRPr="5E97CA37">
        <w:rPr>
          <w:lang w:val="en-US"/>
        </w:rPr>
        <w:t>modernisation</w:t>
      </w:r>
      <w:proofErr w:type="spellEnd"/>
      <w:r w:rsidR="4AB982B8" w:rsidRPr="5E97CA37">
        <w:rPr>
          <w:lang w:val="en-US"/>
        </w:rPr>
        <w:t xml:space="preserve"> of railway infrastructure.</w:t>
      </w:r>
    </w:p>
    <w:p w14:paraId="607CBAA2" w14:textId="047DA2A9" w:rsidR="00184B2C" w:rsidRDefault="4C6B551D" w:rsidP="70290264">
      <w:pPr>
        <w:spacing w:before="240" w:after="240"/>
        <w:jc w:val="both"/>
        <w:rPr>
          <w:lang w:val="en-US"/>
        </w:rPr>
      </w:pPr>
      <w:r w:rsidRPr="10BFA160">
        <w:rPr>
          <w:lang w:val="en-US"/>
        </w:rPr>
        <w:t xml:space="preserve">Polish inventor </w:t>
      </w:r>
      <w:r w:rsidR="1A8A0F41" w:rsidRPr="10BFA160">
        <w:rPr>
          <w:lang w:val="en-US"/>
        </w:rPr>
        <w:t xml:space="preserve">Przemek </w:t>
      </w:r>
      <w:r w:rsidR="34818919" w:rsidRPr="10BFA160">
        <w:rPr>
          <w:lang w:val="en-US"/>
        </w:rPr>
        <w:t>Be</w:t>
      </w:r>
      <w:r w:rsidR="6355C0AC" w:rsidRPr="10BFA160">
        <w:rPr>
          <w:lang w:val="en-US"/>
        </w:rPr>
        <w:t>n</w:t>
      </w:r>
      <w:r w:rsidR="34818919" w:rsidRPr="10BFA160">
        <w:rPr>
          <w:lang w:val="en-US"/>
        </w:rPr>
        <w:t xml:space="preserve"> </w:t>
      </w:r>
      <w:r w:rsidR="39E01934" w:rsidRPr="10BFA160">
        <w:rPr>
          <w:lang w:val="en-US"/>
        </w:rPr>
        <w:t>Paczek</w:t>
      </w:r>
      <w:r w:rsidR="2F0A5A2A" w:rsidRPr="10BFA160">
        <w:rPr>
          <w:lang w:val="en-US"/>
        </w:rPr>
        <w:t xml:space="preserve">, </w:t>
      </w:r>
      <w:r w:rsidR="71D5C2AC" w:rsidRPr="10BFA160">
        <w:rPr>
          <w:lang w:val="en-US"/>
        </w:rPr>
        <w:t>together</w:t>
      </w:r>
      <w:r w:rsidR="2F0A5A2A" w:rsidRPr="10BFA160">
        <w:rPr>
          <w:lang w:val="en-US"/>
        </w:rPr>
        <w:t xml:space="preserve"> with</w:t>
      </w:r>
      <w:r w:rsidR="4DFF428A" w:rsidRPr="10BFA160">
        <w:rPr>
          <w:lang w:val="en-US"/>
        </w:rPr>
        <w:t xml:space="preserve"> </w:t>
      </w:r>
      <w:r w:rsidR="06DBB2A3" w:rsidRPr="10BFA160">
        <w:rPr>
          <w:lang w:val="en-US"/>
        </w:rPr>
        <w:t xml:space="preserve">Łukasz Mielczarek, Paweł Radziszewski, Katarzyna </w:t>
      </w:r>
      <w:proofErr w:type="spellStart"/>
      <w:r w:rsidR="06DBB2A3" w:rsidRPr="10BFA160">
        <w:rPr>
          <w:lang w:val="en-US"/>
        </w:rPr>
        <w:t>Foljanty</w:t>
      </w:r>
      <w:proofErr w:type="spellEnd"/>
      <w:r w:rsidR="06DBB2A3" w:rsidRPr="10BFA160">
        <w:rPr>
          <w:lang w:val="en-US"/>
        </w:rPr>
        <w:t xml:space="preserve"> and Tomasz Kublin</w:t>
      </w:r>
      <w:r w:rsidR="0C092B03" w:rsidRPr="10BFA160">
        <w:rPr>
          <w:lang w:val="en-US"/>
        </w:rPr>
        <w:t>,</w:t>
      </w:r>
      <w:r w:rsidRPr="10BFA160">
        <w:rPr>
          <w:lang w:val="en-US"/>
        </w:rPr>
        <w:t xml:space="preserve"> ha</w:t>
      </w:r>
      <w:r w:rsidR="11083FB7" w:rsidRPr="10BFA160">
        <w:rPr>
          <w:lang w:val="en-US"/>
        </w:rPr>
        <w:t>s</w:t>
      </w:r>
      <w:r w:rsidRPr="10BFA160">
        <w:rPr>
          <w:lang w:val="en-US"/>
        </w:rPr>
        <w:t xml:space="preserve"> developed </w:t>
      </w:r>
      <w:proofErr w:type="spellStart"/>
      <w:r w:rsidRPr="10BFA160">
        <w:rPr>
          <w:lang w:val="en-US"/>
        </w:rPr>
        <w:t>MagRail</w:t>
      </w:r>
      <w:proofErr w:type="spellEnd"/>
      <w:r w:rsidRPr="10BFA160">
        <w:rPr>
          <w:lang w:val="en-US"/>
        </w:rPr>
        <w:t xml:space="preserve">, </w:t>
      </w:r>
      <w:r w:rsidRPr="10BFA160">
        <w:rPr>
          <w:b/>
          <w:bCs/>
          <w:lang w:val="en-US"/>
        </w:rPr>
        <w:t>a magnetic propulsion system designed to upgrade existing railway lines rather than replace them</w:t>
      </w:r>
      <w:r w:rsidRPr="10BFA160">
        <w:rPr>
          <w:lang w:val="en-US"/>
        </w:rPr>
        <w:t xml:space="preserve">. Their technology allows freight wagons to move independently using electromagnetic propulsion, increasing flexibility and capacity on conventional rail networks. For this work, </w:t>
      </w:r>
      <w:r w:rsidRPr="10BFA160">
        <w:rPr>
          <w:b/>
          <w:bCs/>
          <w:lang w:val="en-US"/>
        </w:rPr>
        <w:t>the team has been selected as finalists in the ‘SMEs’ category of the European Inventor Award 2026</w:t>
      </w:r>
      <w:r w:rsidRPr="10BFA160">
        <w:rPr>
          <w:lang w:val="en-US"/>
        </w:rPr>
        <w:t xml:space="preserve"> by an independent jury.</w:t>
      </w:r>
    </w:p>
    <w:p w14:paraId="607CBAA3" w14:textId="77777777" w:rsidR="00184B2C" w:rsidRDefault="008F6B85">
      <w:pPr>
        <w:spacing w:after="180"/>
        <w:jc w:val="both"/>
        <w:rPr>
          <w:b/>
          <w:bCs/>
          <w:color w:val="AE0009"/>
        </w:rPr>
      </w:pPr>
      <w:r>
        <w:rPr>
          <w:b/>
          <w:bCs/>
          <w:color w:val="AE0009"/>
        </w:rPr>
        <w:t>Magnetic propulsion on existing railways</w:t>
      </w:r>
    </w:p>
    <w:p w14:paraId="607CBAA4" w14:textId="39F2E960" w:rsidR="00184B2C" w:rsidRDefault="42441245">
      <w:pPr>
        <w:spacing w:before="240" w:after="240"/>
        <w:jc w:val="both"/>
      </w:pPr>
      <w:r w:rsidRPr="10BFA160">
        <w:rPr>
          <w:lang w:val="en-US"/>
        </w:rPr>
        <w:t xml:space="preserve">Global rail networks often rely on long trainsets that </w:t>
      </w:r>
      <w:r w:rsidR="1A8A0F41" w:rsidRPr="10BFA160">
        <w:rPr>
          <w:lang w:val="en-US"/>
        </w:rPr>
        <w:t>ca</w:t>
      </w:r>
      <w:r w:rsidR="2B508581" w:rsidRPr="10BFA160">
        <w:rPr>
          <w:lang w:val="en-US"/>
        </w:rPr>
        <w:t>r</w:t>
      </w:r>
      <w:r w:rsidR="1A8A0F41" w:rsidRPr="10BFA160">
        <w:rPr>
          <w:lang w:val="en-US"/>
        </w:rPr>
        <w:t>ry huge loads</w:t>
      </w:r>
      <w:r w:rsidRPr="10BFA160">
        <w:rPr>
          <w:lang w:val="en-US"/>
        </w:rPr>
        <w:t xml:space="preserve"> but </w:t>
      </w:r>
      <w:r w:rsidR="1A8A0F41" w:rsidRPr="10BFA160">
        <w:rPr>
          <w:lang w:val="en-US"/>
        </w:rPr>
        <w:t xml:space="preserve">are </w:t>
      </w:r>
      <w:r w:rsidRPr="10BFA160">
        <w:rPr>
          <w:lang w:val="en-US"/>
        </w:rPr>
        <w:t xml:space="preserve">difficult to schedule, slow to accelerate and costly to manage in busy terminals. </w:t>
      </w:r>
      <w:proofErr w:type="spellStart"/>
      <w:r w:rsidRPr="10BFA160">
        <w:rPr>
          <w:lang w:val="en-US"/>
        </w:rPr>
        <w:t>Nevomo’s</w:t>
      </w:r>
      <w:proofErr w:type="spellEnd"/>
      <w:r w:rsidRPr="10BFA160">
        <w:rPr>
          <w:lang w:val="en-US"/>
        </w:rPr>
        <w:t xml:space="preserve"> </w:t>
      </w:r>
      <w:proofErr w:type="spellStart"/>
      <w:r w:rsidRPr="10BFA160">
        <w:rPr>
          <w:lang w:val="en-US"/>
        </w:rPr>
        <w:t>MagRail</w:t>
      </w:r>
      <w:proofErr w:type="spellEnd"/>
      <w:r w:rsidRPr="10BFA160">
        <w:rPr>
          <w:lang w:val="en-US"/>
        </w:rPr>
        <w:t xml:space="preserve"> system addresses these challenges by adding new components to existing tracks</w:t>
      </w:r>
      <w:r w:rsidR="1A8A0F41" w:rsidRPr="10BFA160">
        <w:rPr>
          <w:lang w:val="en-US"/>
        </w:rPr>
        <w:t xml:space="preserve"> and wagons</w:t>
      </w:r>
      <w:r w:rsidRPr="10BFA160">
        <w:rPr>
          <w:lang w:val="en-US"/>
        </w:rPr>
        <w:t xml:space="preserve"> that enable frictionless propulsion.</w:t>
      </w:r>
    </w:p>
    <w:p w14:paraId="607CBAA5" w14:textId="42021B3A" w:rsidR="00184B2C" w:rsidRDefault="42441245">
      <w:pPr>
        <w:spacing w:before="240" w:after="240"/>
        <w:jc w:val="both"/>
      </w:pPr>
      <w:r w:rsidRPr="10BFA160">
        <w:rPr>
          <w:lang w:val="en-US"/>
        </w:rPr>
        <w:t>The system combines a passive “magnetic surfboard” installed beneath existing railway</w:t>
      </w:r>
      <w:r w:rsidR="2F6911DE" w:rsidRPr="10BFA160">
        <w:rPr>
          <w:lang w:val="en-US"/>
        </w:rPr>
        <w:t xml:space="preserve"> undercarriages, known as</w:t>
      </w:r>
      <w:r w:rsidRPr="10BFA160">
        <w:rPr>
          <w:lang w:val="en-US"/>
        </w:rPr>
        <w:t xml:space="preserve"> bogies</w:t>
      </w:r>
      <w:r w:rsidR="7216C67F" w:rsidRPr="10BFA160">
        <w:rPr>
          <w:lang w:val="en-US"/>
        </w:rPr>
        <w:t>,</w:t>
      </w:r>
      <w:r w:rsidRPr="10BFA160">
        <w:rPr>
          <w:lang w:val="en-US"/>
        </w:rPr>
        <w:t xml:space="preserve"> with a flat “third rail” placed between conventional rails. The third rail acts as a wave generator, creating a controlled electromagnetic field that enables propulsion</w:t>
      </w:r>
      <w:r w:rsidR="1A8A0F41" w:rsidRPr="10BFA160">
        <w:rPr>
          <w:lang w:val="en-US"/>
        </w:rPr>
        <w:t xml:space="preserve"> and</w:t>
      </w:r>
      <w:r w:rsidRPr="10BFA160">
        <w:rPr>
          <w:lang w:val="en-US"/>
        </w:rPr>
        <w:t xml:space="preserve"> braking </w:t>
      </w:r>
      <w:r w:rsidR="5DF8A272" w:rsidRPr="10BFA160">
        <w:rPr>
          <w:lang w:val="en-US"/>
        </w:rPr>
        <w:t>(with energy recuperation)</w:t>
      </w:r>
      <w:r w:rsidRPr="10BFA160">
        <w:rPr>
          <w:lang w:val="en-US"/>
        </w:rPr>
        <w:t xml:space="preserve"> without mechanical contact.</w:t>
      </w:r>
    </w:p>
    <w:p w14:paraId="607CBAA6" w14:textId="1E6D10F8" w:rsidR="00184B2C" w:rsidRDefault="42441245">
      <w:pPr>
        <w:spacing w:before="240" w:after="240"/>
        <w:jc w:val="both"/>
      </w:pPr>
      <w:proofErr w:type="spellStart"/>
      <w:r w:rsidRPr="10BFA160">
        <w:rPr>
          <w:lang w:val="en-US"/>
        </w:rPr>
        <w:lastRenderedPageBreak/>
        <w:t>Nevomo’s</w:t>
      </w:r>
      <w:proofErr w:type="spellEnd"/>
      <w:r w:rsidRPr="10BFA160">
        <w:rPr>
          <w:lang w:val="en-US"/>
        </w:rPr>
        <w:t xml:space="preserve"> Cargo </w:t>
      </w:r>
      <w:proofErr w:type="spellStart"/>
      <w:r w:rsidRPr="10BFA160">
        <w:rPr>
          <w:lang w:val="en-US"/>
        </w:rPr>
        <w:t>MagRail</w:t>
      </w:r>
      <w:proofErr w:type="spellEnd"/>
      <w:r w:rsidRPr="10BFA160">
        <w:rPr>
          <w:lang w:val="en-US"/>
        </w:rPr>
        <w:t xml:space="preserve"> Booster enables individual freight wagons or small wagon groups to move independently at speeds of up to 160 km/h, automatically coupling or uncoupling depending on demand. In industrial zones</w:t>
      </w:r>
      <w:r w:rsidR="5DF8A272" w:rsidRPr="10BFA160">
        <w:rPr>
          <w:lang w:val="en-US"/>
        </w:rPr>
        <w:t xml:space="preserve">, </w:t>
      </w:r>
      <w:r w:rsidRPr="10BFA160">
        <w:rPr>
          <w:lang w:val="en-US"/>
        </w:rPr>
        <w:t>ports</w:t>
      </w:r>
      <w:r w:rsidR="5DF8A272" w:rsidRPr="10BFA160">
        <w:rPr>
          <w:lang w:val="en-US"/>
        </w:rPr>
        <w:t xml:space="preserve"> and terminals</w:t>
      </w:r>
      <w:r w:rsidRPr="10BFA160">
        <w:rPr>
          <w:lang w:val="en-US"/>
        </w:rPr>
        <w:t>, the system can automate shunting operations normally performed by diesel locomotives. On main lines, it can help heavy trains accelerate faster after yielding to passenger traffic or provide traction in tunnels where overhead wires cannot be installed.</w:t>
      </w:r>
    </w:p>
    <w:p w14:paraId="607CBAA7" w14:textId="0381CE94" w:rsidR="6E2DEE5B" w:rsidRDefault="1F8A1EBA" w:rsidP="225CA17E">
      <w:pPr>
        <w:spacing w:before="240" w:after="240" w:line="268" w:lineRule="auto"/>
        <w:jc w:val="both"/>
        <w:rPr>
          <w:i/>
          <w:iCs/>
          <w:lang w:val="en-US"/>
        </w:rPr>
      </w:pPr>
      <w:r w:rsidRPr="225CA17E">
        <w:rPr>
          <w:i/>
          <w:iCs/>
          <w:lang w:val="en-US"/>
        </w:rPr>
        <w:t>“</w:t>
      </w:r>
      <w:r w:rsidR="6E6030E4" w:rsidRPr="225CA17E">
        <w:rPr>
          <w:i/>
          <w:iCs/>
          <w:lang w:val="en-US"/>
        </w:rPr>
        <w:t>'</w:t>
      </w:r>
      <w:r w:rsidRPr="225CA17E">
        <w:rPr>
          <w:i/>
          <w:iCs/>
          <w:lang w:val="en-US"/>
        </w:rPr>
        <w:t xml:space="preserve">Where are we going to place this infrastructure?' That’s when we decided to stop dreaming of new tubes and start upgrading the rails we already have,” </w:t>
      </w:r>
      <w:r w:rsidRPr="225CA17E">
        <w:rPr>
          <w:lang w:val="en-US"/>
        </w:rPr>
        <w:t xml:space="preserve">said </w:t>
      </w:r>
      <w:r w:rsidR="5DF8A272" w:rsidRPr="225CA17E">
        <w:rPr>
          <w:lang w:val="en-US"/>
        </w:rPr>
        <w:t>Przemek</w:t>
      </w:r>
      <w:r w:rsidR="35F748FF" w:rsidRPr="225CA17E">
        <w:rPr>
          <w:lang w:val="en-US"/>
        </w:rPr>
        <w:t xml:space="preserve"> </w:t>
      </w:r>
      <w:r w:rsidR="007542B2" w:rsidRPr="225CA17E">
        <w:rPr>
          <w:lang w:val="en-US"/>
        </w:rPr>
        <w:t xml:space="preserve">Ben </w:t>
      </w:r>
      <w:r w:rsidR="35F748FF" w:rsidRPr="225CA17E">
        <w:rPr>
          <w:lang w:val="en-US"/>
        </w:rPr>
        <w:t>Paczek.</w:t>
      </w:r>
    </w:p>
    <w:p w14:paraId="607CBAA8" w14:textId="77777777" w:rsidR="00184B2C" w:rsidRDefault="008F6B85">
      <w:pPr>
        <w:jc w:val="both"/>
        <w:rPr>
          <w:b/>
          <w:bCs/>
          <w:color w:val="B13A3C"/>
        </w:rPr>
      </w:pPr>
      <w:r>
        <w:rPr>
          <w:b/>
          <w:bCs/>
          <w:color w:val="AE0009"/>
        </w:rPr>
        <w:t>From hyperloop research to retrofitted rail technology</w:t>
      </w:r>
    </w:p>
    <w:p w14:paraId="607CBAA9" w14:textId="1CDC4CEF" w:rsidR="00184B2C" w:rsidRDefault="42441245">
      <w:pPr>
        <w:spacing w:before="240" w:after="240" w:line="268" w:lineRule="auto"/>
        <w:jc w:val="both"/>
      </w:pPr>
      <w:r w:rsidRPr="10BFA160">
        <w:rPr>
          <w:lang w:val="en-US"/>
        </w:rPr>
        <w:t>The project originated in 201</w:t>
      </w:r>
      <w:r w:rsidR="5DF8A272" w:rsidRPr="10BFA160">
        <w:rPr>
          <w:lang w:val="en-US"/>
        </w:rPr>
        <w:t>6</w:t>
      </w:r>
      <w:r w:rsidRPr="10BFA160">
        <w:rPr>
          <w:lang w:val="en-US"/>
        </w:rPr>
        <w:t xml:space="preserve"> when students from the Warsaw University of Technology formed the Hyper Poland University Team to compete in an international hyperloop design competition. Their prototype reached the finals and was tested at SpaceX, leading the team to establish a spin-off company that later became </w:t>
      </w:r>
      <w:proofErr w:type="spellStart"/>
      <w:r w:rsidRPr="10BFA160">
        <w:rPr>
          <w:lang w:val="en-US"/>
        </w:rPr>
        <w:t>Nevomo</w:t>
      </w:r>
      <w:proofErr w:type="spellEnd"/>
      <w:r w:rsidRPr="10BFA160">
        <w:rPr>
          <w:lang w:val="en-US"/>
        </w:rPr>
        <w:t>.</w:t>
      </w:r>
    </w:p>
    <w:p w14:paraId="607CBAAA" w14:textId="53B0FCC3" w:rsidR="00184B2C" w:rsidRDefault="42441245">
      <w:pPr>
        <w:spacing w:before="240" w:after="240" w:line="268" w:lineRule="auto"/>
        <w:jc w:val="both"/>
      </w:pPr>
      <w:r w:rsidRPr="10BFA160">
        <w:rPr>
          <w:lang w:val="en-US"/>
        </w:rPr>
        <w:t>While the initial vision focused on vacuum-tube hyperloop transport, discussions with investors in 201</w:t>
      </w:r>
      <w:r w:rsidR="5DF8A272" w:rsidRPr="10BFA160">
        <w:rPr>
          <w:lang w:val="en-US"/>
        </w:rPr>
        <w:t>7</w:t>
      </w:r>
      <w:r w:rsidRPr="10BFA160">
        <w:rPr>
          <w:lang w:val="en-US"/>
        </w:rPr>
        <w:t xml:space="preserve"> highlighted the difficulty of building entirely new infrastructure. The team pivoted toward a solution that could integrate magnetic propulsion into existing railway systems</w:t>
      </w:r>
      <w:r w:rsidR="5DF8A272" w:rsidRPr="10BFA160">
        <w:rPr>
          <w:lang w:val="en-US"/>
        </w:rPr>
        <w:t>, with a possible future further upgrade with levitation</w:t>
      </w:r>
      <w:r w:rsidRPr="10BFA160">
        <w:rPr>
          <w:lang w:val="en-US"/>
        </w:rPr>
        <w:t>.</w:t>
      </w:r>
    </w:p>
    <w:p w14:paraId="607CBAAB" w14:textId="77777777" w:rsidR="00184B2C" w:rsidRDefault="4AB982B8">
      <w:pPr>
        <w:spacing w:before="240" w:after="240" w:line="268" w:lineRule="auto"/>
        <w:jc w:val="both"/>
      </w:pPr>
      <w:r w:rsidRPr="5E97CA37">
        <w:rPr>
          <w:lang w:val="en-US"/>
        </w:rPr>
        <w:t>Early development included a 48-metre test track built in 2019, followed by further prototypes supported by public funding. In 2023, a two-</w:t>
      </w:r>
      <w:proofErr w:type="spellStart"/>
      <w:r w:rsidRPr="5E97CA37">
        <w:rPr>
          <w:lang w:val="en-US"/>
        </w:rPr>
        <w:t>tonne</w:t>
      </w:r>
      <w:proofErr w:type="spellEnd"/>
      <w:r w:rsidRPr="5E97CA37">
        <w:rPr>
          <w:lang w:val="en-US"/>
        </w:rPr>
        <w:t xml:space="preserve"> </w:t>
      </w:r>
      <w:proofErr w:type="spellStart"/>
      <w:r w:rsidRPr="5E97CA37">
        <w:rPr>
          <w:lang w:val="en-US"/>
        </w:rPr>
        <w:t>MagRail</w:t>
      </w:r>
      <w:proofErr w:type="spellEnd"/>
      <w:r w:rsidRPr="5E97CA37">
        <w:rPr>
          <w:lang w:val="en-US"/>
        </w:rPr>
        <w:t xml:space="preserve"> vehicle successfully levitated on a full-scale test track and reached speeds of 135 km/h during testing.</w:t>
      </w:r>
    </w:p>
    <w:p w14:paraId="607CBAAC" w14:textId="25EA3962" w:rsidR="00184B2C" w:rsidRDefault="42441245">
      <w:pPr>
        <w:spacing w:before="240" w:after="240" w:line="268" w:lineRule="auto"/>
        <w:jc w:val="both"/>
      </w:pPr>
      <w:proofErr w:type="spellStart"/>
      <w:r w:rsidRPr="10BFA160">
        <w:rPr>
          <w:lang w:val="en-US"/>
        </w:rPr>
        <w:t>Nevomo</w:t>
      </w:r>
      <w:proofErr w:type="spellEnd"/>
      <w:r w:rsidRPr="10BFA160">
        <w:rPr>
          <w:lang w:val="en-US"/>
        </w:rPr>
        <w:t xml:space="preserve"> launched its first commercial </w:t>
      </w:r>
      <w:r w:rsidR="5DF8A272" w:rsidRPr="10BFA160">
        <w:rPr>
          <w:lang w:val="en-US"/>
        </w:rPr>
        <w:t xml:space="preserve">project </w:t>
      </w:r>
      <w:r w:rsidRPr="10BFA160">
        <w:rPr>
          <w:lang w:val="en-US"/>
        </w:rPr>
        <w:t xml:space="preserve">in 2025 with </w:t>
      </w:r>
      <w:r w:rsidR="5DF8A272" w:rsidRPr="10BFA160">
        <w:rPr>
          <w:lang w:val="en-US"/>
        </w:rPr>
        <w:t>Deendayal Port Authority in India</w:t>
      </w:r>
      <w:r w:rsidRPr="10BFA160">
        <w:rPr>
          <w:lang w:val="en-US"/>
        </w:rPr>
        <w:t>, aiming to develop a fully automated freight-wagon transport system using existing railway infrastructure.</w:t>
      </w:r>
    </w:p>
    <w:p w14:paraId="607CBAAD" w14:textId="73519E67" w:rsidR="00184B2C" w:rsidRDefault="12ECA747" w:rsidP="5E97CA37">
      <w:pPr>
        <w:spacing w:before="240" w:after="240" w:line="268" w:lineRule="auto"/>
        <w:jc w:val="both"/>
        <w:rPr>
          <w:lang w:val="en-US"/>
        </w:rPr>
      </w:pPr>
      <w:r w:rsidRPr="70290264">
        <w:rPr>
          <w:i/>
          <w:iCs/>
          <w:lang w:val="en-US"/>
        </w:rPr>
        <w:t>“</w:t>
      </w:r>
      <w:r w:rsidR="40050610" w:rsidRPr="70290264">
        <w:rPr>
          <w:i/>
          <w:iCs/>
          <w:lang w:val="en-US"/>
        </w:rPr>
        <w:t>F</w:t>
      </w:r>
      <w:r w:rsidR="203A40C8" w:rsidRPr="70290264">
        <w:rPr>
          <w:i/>
          <w:iCs/>
          <w:lang w:val="en-US"/>
        </w:rPr>
        <w:t>unding was the biggest challenge. When you have something completely different without benchmarks, it’s extremely difficult to convince people to put money into it</w:t>
      </w:r>
      <w:r w:rsidRPr="70290264">
        <w:rPr>
          <w:i/>
          <w:iCs/>
          <w:lang w:val="en-US"/>
        </w:rPr>
        <w:t xml:space="preserve">,” </w:t>
      </w:r>
      <w:r w:rsidRPr="70290264">
        <w:rPr>
          <w:lang w:val="en-US"/>
        </w:rPr>
        <w:t>said</w:t>
      </w:r>
      <w:r w:rsidR="13C00528" w:rsidRPr="70290264">
        <w:rPr>
          <w:lang w:val="en-US"/>
        </w:rPr>
        <w:t xml:space="preserve"> </w:t>
      </w:r>
      <w:r w:rsidR="2B50F9AA" w:rsidRPr="70290264">
        <w:rPr>
          <w:lang w:val="en-US"/>
        </w:rPr>
        <w:t>the Polish finalist</w:t>
      </w:r>
      <w:r w:rsidRPr="70290264">
        <w:rPr>
          <w:lang w:val="en-US"/>
        </w:rPr>
        <w:t>.</w:t>
      </w:r>
    </w:p>
    <w:p w14:paraId="607CBAAE" w14:textId="4F133555" w:rsidR="00184B2C" w:rsidRDefault="42E7C47D" w:rsidP="0DFACB60">
      <w:pPr>
        <w:jc w:val="both"/>
        <w:rPr>
          <w:color w:val="000000" w:themeColor="text1"/>
        </w:rPr>
      </w:pPr>
      <w:r w:rsidRPr="12A1E5FD">
        <w:rPr>
          <w:lang w:val="en-US"/>
        </w:rPr>
        <w:t xml:space="preserve">Przemek </w:t>
      </w:r>
      <w:r w:rsidR="046E7240" w:rsidRPr="12A1E5FD">
        <w:rPr>
          <w:lang w:val="en-US"/>
        </w:rPr>
        <w:t xml:space="preserve">Ben Paczek and team </w:t>
      </w:r>
      <w:r w:rsidR="15082FBE" w:rsidRPr="12A1E5FD">
        <w:rPr>
          <w:lang w:val="en-US"/>
        </w:rPr>
        <w:t xml:space="preserve">are among three finalists in the ‘SMEs’ category of the European Inventor Award 2026. </w:t>
      </w:r>
      <w:r w:rsidR="707A98DE" w:rsidRPr="12A1E5FD">
        <w:rPr>
          <w:color w:val="000000" w:themeColor="text1"/>
          <w:lang w:val="en-US"/>
        </w:rPr>
        <w:t>The other ‘SMEs’ finalists are Czech</w:t>
      </w:r>
      <w:r w:rsidR="1AE09DAB" w:rsidRPr="12A1E5FD">
        <w:rPr>
          <w:color w:val="000000" w:themeColor="text1"/>
          <w:lang w:val="en-US"/>
        </w:rPr>
        <w:t xml:space="preserve"> engineer</w:t>
      </w:r>
      <w:r w:rsidR="707A98DE" w:rsidRPr="12A1E5FD">
        <w:rPr>
          <w:color w:val="000000" w:themeColor="text1"/>
          <w:lang w:val="en-US"/>
        </w:rPr>
        <w:t xml:space="preserve"> Jan Čmelík and team for their needle-free electrospinning technology to scale </w:t>
      </w:r>
      <w:proofErr w:type="spellStart"/>
      <w:r w:rsidR="707A98DE" w:rsidRPr="12A1E5FD">
        <w:rPr>
          <w:color w:val="000000" w:themeColor="text1"/>
          <w:lang w:val="en-US"/>
        </w:rPr>
        <w:t>nanofibre</w:t>
      </w:r>
      <w:proofErr w:type="spellEnd"/>
      <w:r w:rsidR="707A98DE" w:rsidRPr="12A1E5FD">
        <w:rPr>
          <w:color w:val="000000" w:themeColor="text1"/>
          <w:lang w:val="en-US"/>
        </w:rPr>
        <w:t xml:space="preserve"> production and French </w:t>
      </w:r>
      <w:r w:rsidR="67BD8B9C" w:rsidRPr="12A1E5FD">
        <w:rPr>
          <w:color w:val="000000" w:themeColor="text1"/>
          <w:lang w:val="en-US"/>
        </w:rPr>
        <w:t>marine biologist</w:t>
      </w:r>
      <w:r w:rsidR="707A98DE" w:rsidRPr="12A1E5FD">
        <w:rPr>
          <w:color w:val="000000" w:themeColor="text1"/>
          <w:lang w:val="en-US"/>
        </w:rPr>
        <w:t xml:space="preserve"> Franck Zal for </w:t>
      </w:r>
      <w:r w:rsidR="0691017B" w:rsidRPr="12A1E5FD">
        <w:rPr>
          <w:color w:val="000000" w:themeColor="text1"/>
          <w:lang w:val="en-US"/>
        </w:rPr>
        <w:t>a universal oxygen carrier inspired by marine worms to preserve organs and tissues</w:t>
      </w:r>
      <w:r w:rsidR="707A98DE" w:rsidRPr="12A1E5FD">
        <w:rPr>
          <w:color w:val="000000" w:themeColor="text1"/>
          <w:lang w:val="en-US"/>
        </w:rPr>
        <w:t>.</w:t>
      </w:r>
      <w:r w:rsidR="707A98DE" w:rsidRPr="12A1E5FD">
        <w:rPr>
          <w:lang w:val="en-US"/>
        </w:rPr>
        <w:t xml:space="preserve"> </w:t>
      </w:r>
      <w:r w:rsidR="6174D9FB" w:rsidRPr="12A1E5FD">
        <w:rPr>
          <w:color w:val="000000" w:themeColor="text1"/>
          <w:lang w:val="en-US"/>
        </w:rPr>
        <w:t xml:space="preserve">The European Patent Office will announce the winners during a </w:t>
      </w:r>
      <w:hyperlink r:id="rId9">
        <w:r w:rsidR="3EA5E72E" w:rsidRPr="12A1E5FD">
          <w:rPr>
            <w:rStyle w:val="Hyperlink"/>
            <w:lang w:val="en-US"/>
          </w:rPr>
          <w:t>livestreamed ceremony</w:t>
        </w:r>
      </w:hyperlink>
      <w:r w:rsidR="6174D9FB" w:rsidRPr="12A1E5FD">
        <w:rPr>
          <w:color w:val="FB0007"/>
          <w:lang w:val="en-US"/>
        </w:rPr>
        <w:t xml:space="preserve"> </w:t>
      </w:r>
      <w:r w:rsidR="6174D9FB" w:rsidRPr="12A1E5FD">
        <w:rPr>
          <w:color w:val="000000" w:themeColor="text1"/>
          <w:lang w:val="en-US"/>
        </w:rPr>
        <w:t xml:space="preserve">from Berlin on 2 July 2026. </w:t>
      </w:r>
      <w:r w:rsidR="793D7E8C" w:rsidRPr="12A1E5FD">
        <w:rPr>
          <w:color w:val="000000" w:themeColor="text1"/>
          <w:lang w:val="en-US"/>
        </w:rPr>
        <w:t>In addition to the four award categories,</w:t>
      </w:r>
      <w:r w:rsidR="6174D9FB" w:rsidRPr="12A1E5FD">
        <w:rPr>
          <w:color w:val="000000" w:themeColor="text1"/>
          <w:lang w:val="en-US"/>
        </w:rPr>
        <w:t xml:space="preserve"> the Popular Prize will be decided through a combined vote by the public and the independent jury. Public voting opens on 12 May 2026 and will be running until the ceremony on 2 July 2026.</w:t>
      </w:r>
    </w:p>
    <w:p w14:paraId="607CBAAF" w14:textId="4EA99379" w:rsidR="00184B2C" w:rsidRDefault="008F6B85" w:rsidP="5E97CA37">
      <w:pPr>
        <w:spacing w:line="240" w:lineRule="auto"/>
        <w:jc w:val="both"/>
        <w:rPr>
          <w:color w:val="00000A"/>
        </w:rPr>
      </w:pPr>
      <w:r>
        <w:br/>
      </w:r>
      <w:r w:rsidR="62AA856A" w:rsidRPr="1EEE3A36">
        <w:rPr>
          <w:rStyle w:val="normaltextrun"/>
          <w:color w:val="00000A"/>
          <w:lang w:val="en-US"/>
        </w:rPr>
        <w:t>Find more information about the technology, its impact and the inventors</w:t>
      </w:r>
      <w:r w:rsidR="54B7A11D" w:rsidRPr="1EEE3A36">
        <w:rPr>
          <w:rStyle w:val="normaltextrun"/>
          <w:color w:val="00000A"/>
          <w:lang w:val="en-US"/>
        </w:rPr>
        <w:t xml:space="preserve"> </w:t>
      </w:r>
      <w:hyperlink r:id="rId10">
        <w:r w:rsidR="54B7A11D" w:rsidRPr="1EEE3A36">
          <w:rPr>
            <w:rStyle w:val="Hyperlink"/>
            <w:lang w:val="en-US"/>
          </w:rPr>
          <w:t>here</w:t>
        </w:r>
      </w:hyperlink>
      <w:r w:rsidR="62AA856A" w:rsidRPr="1EEE3A36">
        <w:rPr>
          <w:rStyle w:val="normaltextrun"/>
          <w:color w:val="00000A"/>
          <w:lang w:val="en-US"/>
        </w:rPr>
        <w:t>. </w:t>
      </w:r>
    </w:p>
    <w:p w14:paraId="607CBAB0" w14:textId="77777777" w:rsidR="00184B2C" w:rsidRDefault="62AA856A" w:rsidP="5E97CA37">
      <w:pPr>
        <w:spacing w:line="240" w:lineRule="auto"/>
        <w:jc w:val="both"/>
        <w:rPr>
          <w:color w:val="00000A"/>
        </w:rPr>
      </w:pPr>
      <w:r w:rsidRPr="5E97CA37">
        <w:rPr>
          <w:rStyle w:val="eop"/>
          <w:color w:val="00000A"/>
          <w:lang w:val="en-US"/>
        </w:rPr>
        <w:t> </w:t>
      </w:r>
    </w:p>
    <w:p w14:paraId="607CBAB1" w14:textId="77777777" w:rsidR="00184B2C" w:rsidRDefault="62AA856A" w:rsidP="5E97CA37">
      <w:pPr>
        <w:spacing w:line="240" w:lineRule="auto"/>
        <w:jc w:val="both"/>
        <w:rPr>
          <w:color w:val="00000A"/>
        </w:rPr>
      </w:pPr>
      <w:r w:rsidRPr="5E97CA37">
        <w:rPr>
          <w:rStyle w:val="eop"/>
          <w:color w:val="00000A"/>
          <w:lang w:val="en-US"/>
        </w:rPr>
        <w:lastRenderedPageBreak/>
        <w:t> </w:t>
      </w:r>
    </w:p>
    <w:p w14:paraId="607CBAB2" w14:textId="77777777" w:rsidR="00184B2C" w:rsidRPr="0005451C" w:rsidRDefault="6A8274B2" w:rsidP="5E97CA37">
      <w:pPr>
        <w:spacing w:line="240" w:lineRule="auto"/>
        <w:rPr>
          <w:color w:val="000000" w:themeColor="text1"/>
          <w:sz w:val="20"/>
          <w:szCs w:val="20"/>
          <w:lang w:val="it-IT"/>
        </w:rPr>
      </w:pPr>
      <w:r w:rsidRPr="10BFA160">
        <w:rPr>
          <w:rStyle w:val="normaltextrun"/>
          <w:b/>
          <w:bCs/>
          <w:color w:val="000000" w:themeColor="text1"/>
          <w:sz w:val="20"/>
          <w:szCs w:val="20"/>
          <w:lang w:val="it-IT"/>
        </w:rPr>
        <w:t>Media contacts European Patent Office</w:t>
      </w:r>
      <w:r w:rsidRPr="10BFA160">
        <w:rPr>
          <w:rStyle w:val="eop"/>
          <w:color w:val="000000" w:themeColor="text1"/>
          <w:sz w:val="20"/>
          <w:szCs w:val="20"/>
          <w:lang w:val="it-IT"/>
        </w:rPr>
        <w:t> </w:t>
      </w:r>
    </w:p>
    <w:p w14:paraId="607CBAB3" w14:textId="77777777" w:rsidR="00184B2C" w:rsidRPr="0005451C" w:rsidRDefault="6A8274B2" w:rsidP="5E97CA37">
      <w:pPr>
        <w:spacing w:line="240" w:lineRule="auto"/>
        <w:rPr>
          <w:color w:val="000000" w:themeColor="text1"/>
          <w:sz w:val="20"/>
          <w:szCs w:val="20"/>
          <w:lang w:val="it-IT"/>
        </w:rPr>
      </w:pPr>
      <w:r w:rsidRPr="06105D1B">
        <w:rPr>
          <w:rStyle w:val="normaltextrun"/>
          <w:b/>
          <w:bCs/>
          <w:color w:val="000000" w:themeColor="text1"/>
          <w:sz w:val="20"/>
          <w:szCs w:val="20"/>
          <w:lang w:val="it-IT"/>
        </w:rPr>
        <w:t>Roberta Romano-Götsch</w:t>
      </w:r>
      <w:r w:rsidRPr="06105D1B">
        <w:rPr>
          <w:rStyle w:val="normaltextrun"/>
          <w:color w:val="000000" w:themeColor="text1"/>
          <w:sz w:val="20"/>
          <w:szCs w:val="20"/>
          <w:lang w:val="it-IT"/>
        </w:rPr>
        <w:t>  </w:t>
      </w:r>
      <w:r w:rsidRPr="06105D1B">
        <w:rPr>
          <w:rStyle w:val="scxw144501745"/>
          <w:color w:val="000000" w:themeColor="text1"/>
          <w:sz w:val="20"/>
          <w:szCs w:val="20"/>
          <w:lang w:val="it-IT"/>
        </w:rPr>
        <w:t> </w:t>
      </w:r>
      <w:r w:rsidR="62AA856A" w:rsidRPr="0005451C">
        <w:rPr>
          <w:lang w:val="it-IT"/>
        </w:rPr>
        <w:br/>
      </w:r>
      <w:r w:rsidRPr="06105D1B">
        <w:rPr>
          <w:rStyle w:val="normaltextrun"/>
          <w:color w:val="000000" w:themeColor="text1"/>
          <w:sz w:val="20"/>
          <w:szCs w:val="20"/>
          <w:lang w:val="it-IT"/>
        </w:rPr>
        <w:t>EPO spokesperson </w:t>
      </w:r>
      <w:r w:rsidRPr="06105D1B">
        <w:rPr>
          <w:rStyle w:val="scxw144501745"/>
          <w:color w:val="000000" w:themeColor="text1"/>
          <w:sz w:val="20"/>
          <w:szCs w:val="20"/>
          <w:lang w:val="it-IT"/>
        </w:rPr>
        <w:t> </w:t>
      </w:r>
      <w:r w:rsidR="62AA856A" w:rsidRPr="0005451C">
        <w:rPr>
          <w:lang w:val="it-IT"/>
        </w:rPr>
        <w:br/>
      </w:r>
    </w:p>
    <w:p w14:paraId="7DD89E5A" w14:textId="107DF734" w:rsidR="21B78341" w:rsidRDefault="21B78341" w:rsidP="06105D1B">
      <w:pPr>
        <w:spacing w:line="240" w:lineRule="auto"/>
        <w:rPr>
          <w:color w:val="000000" w:themeColor="text1"/>
          <w:sz w:val="20"/>
          <w:szCs w:val="20"/>
          <w:lang w:val="en-US"/>
        </w:rPr>
      </w:pPr>
      <w:r w:rsidRPr="06105D1B">
        <w:rPr>
          <w:rStyle w:val="normaltextrun"/>
          <w:b/>
          <w:bCs/>
          <w:color w:val="000000" w:themeColor="text1"/>
          <w:sz w:val="20"/>
          <w:szCs w:val="20"/>
        </w:rPr>
        <w:t>EPO press desk</w:t>
      </w:r>
      <w:r w:rsidRPr="06105D1B">
        <w:rPr>
          <w:rStyle w:val="eop"/>
          <w:color w:val="000000" w:themeColor="text1"/>
          <w:sz w:val="20"/>
          <w:szCs w:val="20"/>
          <w:lang w:val="en-US"/>
        </w:rPr>
        <w:t> </w:t>
      </w:r>
    </w:p>
    <w:p w14:paraId="025D4BA0" w14:textId="3FEDB69F" w:rsidR="21B78341" w:rsidRDefault="21B78341" w:rsidP="06105D1B">
      <w:pPr>
        <w:spacing w:line="240" w:lineRule="auto"/>
        <w:rPr>
          <w:color w:val="000000" w:themeColor="text1"/>
          <w:sz w:val="20"/>
          <w:szCs w:val="20"/>
          <w:lang w:val="en-US"/>
        </w:rPr>
      </w:pPr>
      <w:hyperlink r:id="rId11">
        <w:r w:rsidRPr="06105D1B">
          <w:rPr>
            <w:rStyle w:val="Hyperlink"/>
            <w:sz w:val="20"/>
            <w:szCs w:val="20"/>
          </w:rPr>
          <w:t>press@epo.org</w:t>
        </w:r>
      </w:hyperlink>
      <w:r w:rsidRPr="06105D1B">
        <w:rPr>
          <w:rStyle w:val="scxw144501745"/>
          <w:color w:val="000000" w:themeColor="text1"/>
          <w:sz w:val="20"/>
          <w:szCs w:val="20"/>
          <w:lang w:val="en-US"/>
        </w:rPr>
        <w:t> </w:t>
      </w:r>
      <w:r>
        <w:br/>
      </w:r>
      <w:r w:rsidRPr="06105D1B">
        <w:rPr>
          <w:rStyle w:val="normaltextrun"/>
          <w:color w:val="000000" w:themeColor="text1"/>
          <w:sz w:val="20"/>
          <w:szCs w:val="20"/>
        </w:rPr>
        <w:t>Tel.: +49 89 2399-1833</w:t>
      </w:r>
      <w:r w:rsidRPr="06105D1B">
        <w:rPr>
          <w:rStyle w:val="eop"/>
          <w:color w:val="000000" w:themeColor="text1"/>
          <w:sz w:val="20"/>
          <w:szCs w:val="20"/>
          <w:lang w:val="en-US"/>
        </w:rPr>
        <w:t> </w:t>
      </w:r>
    </w:p>
    <w:p w14:paraId="6092A8BF" w14:textId="34312EDB" w:rsidR="06105D1B" w:rsidRDefault="06105D1B" w:rsidP="06105D1B">
      <w:pPr>
        <w:spacing w:line="240" w:lineRule="auto"/>
        <w:jc w:val="both"/>
        <w:rPr>
          <w:color w:val="000000" w:themeColor="text1"/>
          <w:sz w:val="18"/>
          <w:szCs w:val="18"/>
          <w:lang w:val="en-US"/>
        </w:rPr>
      </w:pPr>
    </w:p>
    <w:p w14:paraId="4F4DB293" w14:textId="7A06EEC7" w:rsidR="21B78341" w:rsidRDefault="21B78341" w:rsidP="06105D1B">
      <w:pPr>
        <w:spacing w:line="240" w:lineRule="auto"/>
        <w:jc w:val="both"/>
        <w:rPr>
          <w:color w:val="000000" w:themeColor="text1"/>
          <w:sz w:val="18"/>
          <w:szCs w:val="18"/>
          <w:lang w:val="en-US"/>
        </w:rPr>
      </w:pPr>
      <w:r w:rsidRPr="06105D1B">
        <w:rPr>
          <w:b/>
          <w:bCs/>
          <w:color w:val="000000" w:themeColor="text1"/>
          <w:sz w:val="18"/>
          <w:szCs w:val="18"/>
        </w:rPr>
        <w:t>About the European Inventor Award</w:t>
      </w:r>
      <w:r w:rsidRPr="06105D1B">
        <w:rPr>
          <w:rStyle w:val="eop"/>
          <w:color w:val="000000" w:themeColor="text1"/>
          <w:sz w:val="18"/>
          <w:szCs w:val="18"/>
          <w:lang w:val="en-US"/>
        </w:rPr>
        <w:t> </w:t>
      </w:r>
    </w:p>
    <w:p w14:paraId="45A6AA85" w14:textId="11B7CA9D" w:rsidR="21B78341" w:rsidRPr="0005451C" w:rsidRDefault="21B78341" w:rsidP="06105D1B">
      <w:pPr>
        <w:spacing w:line="240" w:lineRule="auto"/>
        <w:jc w:val="both"/>
        <w:rPr>
          <w:sz w:val="18"/>
          <w:szCs w:val="18"/>
          <w:lang w:val="en-US"/>
        </w:rPr>
      </w:pPr>
      <w:r w:rsidRPr="06105D1B">
        <w:rPr>
          <w:color w:val="000000" w:themeColor="text1"/>
          <w:sz w:val="18"/>
          <w:szCs w:val="18"/>
          <w:lang w:val="en-US"/>
        </w:rPr>
        <w:t>The European Inventor Award is one of Europe's most prestigious innovation prizes. Launched by the EPO in 2006, the award </w:t>
      </w:r>
      <w:proofErr w:type="spellStart"/>
      <w:r w:rsidRPr="06105D1B">
        <w:rPr>
          <w:color w:val="000000" w:themeColor="text1"/>
          <w:sz w:val="18"/>
          <w:szCs w:val="18"/>
          <w:lang w:val="en-US"/>
        </w:rPr>
        <w:t>honours</w:t>
      </w:r>
      <w:proofErr w:type="spellEnd"/>
      <w:r w:rsidRPr="06105D1B">
        <w:rPr>
          <w:color w:val="000000" w:themeColor="text1"/>
          <w:sz w:val="18"/>
          <w:szCs w:val="18"/>
          <w:lang w:val="en-US"/>
        </w:rPr>
        <w:t>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06105D1B">
        <w:rPr>
          <w:color w:val="FB0007"/>
          <w:sz w:val="18"/>
          <w:szCs w:val="18"/>
          <w:lang w:val="en-US"/>
        </w:rPr>
        <w:t> </w:t>
      </w:r>
      <w:r w:rsidRPr="06105D1B">
        <w:rPr>
          <w:color w:val="000000" w:themeColor="text1"/>
          <w:sz w:val="18"/>
          <w:szCs w:val="18"/>
          <w:lang w:val="en-US"/>
        </w:rPr>
        <w:t xml:space="preserve">All inventors must have been granted a European patent for their invention. Read more </w:t>
      </w:r>
      <w:hyperlink r:id="rId12">
        <w:r w:rsidRPr="06105D1B">
          <w:rPr>
            <w:rStyle w:val="Hyperlink"/>
            <w:sz w:val="18"/>
            <w:szCs w:val="18"/>
            <w:lang w:val="en-US"/>
          </w:rPr>
          <w:t>here</w:t>
        </w:r>
      </w:hyperlink>
      <w:r w:rsidRPr="06105D1B">
        <w:rPr>
          <w:color w:val="000000" w:themeColor="text1"/>
          <w:sz w:val="18"/>
          <w:szCs w:val="18"/>
          <w:lang w:val="en-US"/>
        </w:rPr>
        <w:t> on the various categories, prizes, selection criteria and livestream ceremony to be held on 2 July in Berlin</w:t>
      </w:r>
      <w:r w:rsidRPr="0005451C">
        <w:rPr>
          <w:sz w:val="18"/>
          <w:szCs w:val="18"/>
          <w:lang w:val="en-US"/>
        </w:rPr>
        <w:t>.    </w:t>
      </w:r>
    </w:p>
    <w:p w14:paraId="01E29098" w14:textId="2F124E53" w:rsidR="06105D1B" w:rsidRDefault="06105D1B" w:rsidP="06105D1B">
      <w:pPr>
        <w:spacing w:line="240" w:lineRule="auto"/>
        <w:jc w:val="both"/>
        <w:rPr>
          <w:color w:val="000000" w:themeColor="text1"/>
          <w:sz w:val="18"/>
          <w:szCs w:val="18"/>
          <w:lang w:val="en-US"/>
        </w:rPr>
      </w:pPr>
    </w:p>
    <w:p w14:paraId="1AA09623" w14:textId="6A9B2C2A" w:rsidR="21B78341" w:rsidRDefault="21B78341" w:rsidP="06105D1B">
      <w:pPr>
        <w:spacing w:line="240" w:lineRule="auto"/>
        <w:jc w:val="both"/>
        <w:rPr>
          <w:color w:val="000000" w:themeColor="text1"/>
          <w:sz w:val="18"/>
          <w:szCs w:val="18"/>
          <w:lang w:val="en-US"/>
        </w:rPr>
      </w:pPr>
      <w:r w:rsidRPr="06105D1B">
        <w:rPr>
          <w:b/>
          <w:bCs/>
          <w:color w:val="000000" w:themeColor="text1"/>
          <w:sz w:val="18"/>
          <w:szCs w:val="18"/>
        </w:rPr>
        <w:t>About the EPO</w:t>
      </w:r>
      <w:r w:rsidRPr="06105D1B">
        <w:rPr>
          <w:rStyle w:val="eop"/>
          <w:color w:val="000000" w:themeColor="text1"/>
          <w:sz w:val="18"/>
          <w:szCs w:val="18"/>
          <w:lang w:val="en-US"/>
        </w:rPr>
        <w:t> </w:t>
      </w:r>
    </w:p>
    <w:p w14:paraId="46697BAE" w14:textId="67D2EA47" w:rsidR="21B78341" w:rsidRDefault="21B78341" w:rsidP="06105D1B">
      <w:pPr>
        <w:jc w:val="both"/>
        <w:rPr>
          <w:color w:val="000000" w:themeColor="text1"/>
          <w:sz w:val="18"/>
          <w:szCs w:val="18"/>
          <w:lang w:val="en-US"/>
        </w:rPr>
      </w:pPr>
      <w:r w:rsidRPr="06105D1B">
        <w:rPr>
          <w:color w:val="000000" w:themeColor="text1"/>
          <w:sz w:val="18"/>
          <w:szCs w:val="18"/>
          <w:lang w:val="en-US"/>
        </w:rPr>
        <w:t>With 6,300 staff members, the</w:t>
      </w:r>
      <w:hyperlink r:id="rId13">
        <w:r w:rsidRPr="06105D1B">
          <w:rPr>
            <w:rStyle w:val="Hyperlink"/>
            <w:sz w:val="18"/>
            <w:szCs w:val="18"/>
            <w:lang w:val="en-US"/>
          </w:rPr>
          <w:t> </w:t>
        </w:r>
      </w:hyperlink>
      <w:hyperlink r:id="rId14">
        <w:r w:rsidRPr="06105D1B">
          <w:rPr>
            <w:rStyle w:val="Hyperlink"/>
            <w:sz w:val="18"/>
            <w:szCs w:val="18"/>
            <w:lang w:val="en-US"/>
          </w:rPr>
          <w:t>European Patent Office (EPO)</w:t>
        </w:r>
      </w:hyperlink>
      <w:r w:rsidRPr="06105D1B">
        <w:rPr>
          <w:color w:val="000000" w:themeColor="text1"/>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w:t>
      </w:r>
      <w:proofErr w:type="spellStart"/>
      <w:r w:rsidRPr="06105D1B">
        <w:rPr>
          <w:color w:val="000000" w:themeColor="text1"/>
          <w:sz w:val="18"/>
          <w:szCs w:val="18"/>
          <w:lang w:val="en-US"/>
        </w:rPr>
        <w:t>centralised</w:t>
      </w:r>
      <w:proofErr w:type="spellEnd"/>
      <w:r w:rsidRPr="06105D1B">
        <w:rPr>
          <w:color w:val="000000" w:themeColor="text1"/>
          <w:sz w:val="18"/>
          <w:szCs w:val="18"/>
          <w:lang w:val="en-US"/>
        </w:rPr>
        <w:t> patent granting procedure, inventors </w:t>
      </w:r>
      <w:proofErr w:type="gramStart"/>
      <w:r w:rsidRPr="06105D1B">
        <w:rPr>
          <w:color w:val="000000" w:themeColor="text1"/>
          <w:sz w:val="18"/>
          <w:szCs w:val="18"/>
          <w:lang w:val="en-US"/>
        </w:rPr>
        <w:t>are able to</w:t>
      </w:r>
      <w:proofErr w:type="gramEnd"/>
      <w:r w:rsidRPr="06105D1B">
        <w:rPr>
          <w:color w:val="000000" w:themeColor="text1"/>
          <w:sz w:val="18"/>
          <w:szCs w:val="18"/>
          <w:lang w:val="en-US"/>
        </w:rPr>
        <w:t> obtain high-quality patent protection in up to 46 countries, covering a market of some 700 million people. The EPO is also the world's leading authority in patent information and patent searching.</w:t>
      </w:r>
    </w:p>
    <w:p w14:paraId="3C9375BE" w14:textId="668A71B8" w:rsidR="06105D1B" w:rsidRDefault="06105D1B" w:rsidP="06105D1B">
      <w:pPr>
        <w:spacing w:line="240" w:lineRule="auto"/>
        <w:jc w:val="both"/>
        <w:rPr>
          <w:rStyle w:val="normaltextrun"/>
          <w:color w:val="000000" w:themeColor="text1"/>
          <w:sz w:val="18"/>
          <w:szCs w:val="18"/>
          <w:lang w:val="en-US"/>
        </w:rPr>
      </w:pPr>
    </w:p>
    <w:p w14:paraId="607CBABC" w14:textId="77777777" w:rsidR="00184B2C" w:rsidRDefault="62AA856A" w:rsidP="5E97CA37">
      <w:pPr>
        <w:spacing w:line="240" w:lineRule="auto"/>
        <w:jc w:val="both"/>
        <w:rPr>
          <w:color w:val="000000" w:themeColor="text1"/>
        </w:rPr>
      </w:pPr>
      <w:r w:rsidRPr="5E97CA37">
        <w:rPr>
          <w:rStyle w:val="eop"/>
          <w:color w:val="000000" w:themeColor="text1"/>
          <w:lang w:val="en-US"/>
        </w:rPr>
        <w:t> </w:t>
      </w:r>
    </w:p>
    <w:p w14:paraId="607CBABD" w14:textId="77777777" w:rsidR="00184B2C" w:rsidRDefault="62AA856A" w:rsidP="5E97CA37">
      <w:pPr>
        <w:spacing w:line="240" w:lineRule="auto"/>
        <w:jc w:val="both"/>
        <w:rPr>
          <w:color w:val="000000" w:themeColor="text1"/>
          <w:sz w:val="18"/>
          <w:szCs w:val="18"/>
        </w:rPr>
      </w:pPr>
      <w:r w:rsidRPr="5E97CA37">
        <w:rPr>
          <w:rStyle w:val="eop"/>
          <w:color w:val="000000" w:themeColor="text1"/>
          <w:sz w:val="18"/>
          <w:szCs w:val="18"/>
          <w:lang w:val="en-US"/>
        </w:rPr>
        <w:t> </w:t>
      </w:r>
    </w:p>
    <w:p w14:paraId="607CBABE" w14:textId="77777777" w:rsidR="00184B2C" w:rsidRDefault="62AA856A" w:rsidP="5E97CA37">
      <w:pPr>
        <w:spacing w:line="240" w:lineRule="auto"/>
        <w:jc w:val="both"/>
        <w:rPr>
          <w:color w:val="000000" w:themeColor="text1"/>
          <w:sz w:val="18"/>
          <w:szCs w:val="18"/>
        </w:rPr>
      </w:pPr>
      <w:r w:rsidRPr="5E97CA37">
        <w:rPr>
          <w:rStyle w:val="eop"/>
          <w:color w:val="000000" w:themeColor="text1"/>
          <w:sz w:val="18"/>
          <w:szCs w:val="18"/>
          <w:lang w:val="en-US"/>
        </w:rPr>
        <w:t> </w:t>
      </w:r>
    </w:p>
    <w:p w14:paraId="607CBABF" w14:textId="77777777" w:rsidR="00184B2C" w:rsidRDefault="00184B2C" w:rsidP="5E97CA37">
      <w:pPr>
        <w:jc w:val="both"/>
        <w:rPr>
          <w:color w:val="000000" w:themeColor="text1"/>
        </w:rPr>
      </w:pPr>
    </w:p>
    <w:p w14:paraId="607CBAC0" w14:textId="77777777" w:rsidR="00184B2C" w:rsidRDefault="00184B2C"/>
    <w:sectPr w:rsidR="00184B2C">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D7742" w14:textId="77777777" w:rsidR="0005451C" w:rsidRDefault="0005451C">
      <w:pPr>
        <w:spacing w:line="240" w:lineRule="auto"/>
      </w:pPr>
      <w:r>
        <w:separator/>
      </w:r>
    </w:p>
  </w:endnote>
  <w:endnote w:type="continuationSeparator" w:id="0">
    <w:p w14:paraId="7048FE6D" w14:textId="77777777" w:rsidR="0005451C" w:rsidRDefault="000545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18E7A65B-EE79-4E9C-B77F-A6CD544B28D6}"/>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7CC99E24-567E-4235-A732-C6B57404DB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DC6D39A" w14:paraId="517750DE" w14:textId="77777777" w:rsidTr="6DC6D39A">
      <w:trPr>
        <w:trHeight w:val="300"/>
      </w:trPr>
      <w:tc>
        <w:tcPr>
          <w:tcW w:w="3120" w:type="dxa"/>
        </w:tcPr>
        <w:p w14:paraId="16EDB681" w14:textId="78950BE5" w:rsidR="6DC6D39A" w:rsidRDefault="6DC6D39A" w:rsidP="6DC6D39A">
          <w:pPr>
            <w:pStyle w:val="Header"/>
            <w:ind w:left="-115"/>
          </w:pPr>
        </w:p>
      </w:tc>
      <w:tc>
        <w:tcPr>
          <w:tcW w:w="3120" w:type="dxa"/>
        </w:tcPr>
        <w:p w14:paraId="117245A8" w14:textId="5A7613AE" w:rsidR="6DC6D39A" w:rsidRDefault="6DC6D39A" w:rsidP="6DC6D39A">
          <w:pPr>
            <w:pStyle w:val="Header"/>
            <w:jc w:val="center"/>
          </w:pPr>
        </w:p>
      </w:tc>
      <w:tc>
        <w:tcPr>
          <w:tcW w:w="3120" w:type="dxa"/>
        </w:tcPr>
        <w:p w14:paraId="0934B868" w14:textId="3A930480" w:rsidR="6DC6D39A" w:rsidRDefault="6DC6D39A" w:rsidP="6DC6D39A">
          <w:pPr>
            <w:pStyle w:val="Header"/>
            <w:ind w:right="-115"/>
            <w:jc w:val="right"/>
          </w:pPr>
        </w:p>
      </w:tc>
    </w:tr>
  </w:tbl>
  <w:p w14:paraId="0FB42E44" w14:textId="6374E901" w:rsidR="6DC6D39A" w:rsidRDefault="6DC6D39A" w:rsidP="6DC6D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C4341" w14:textId="77777777" w:rsidR="0005451C" w:rsidRDefault="0005451C">
      <w:pPr>
        <w:spacing w:line="240" w:lineRule="auto"/>
      </w:pPr>
      <w:r>
        <w:separator/>
      </w:r>
    </w:p>
  </w:footnote>
  <w:footnote w:type="continuationSeparator" w:id="0">
    <w:p w14:paraId="6839146B" w14:textId="77777777" w:rsidR="0005451C" w:rsidRDefault="000545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DC6D39A" w14:paraId="2D5BA846" w14:textId="77777777" w:rsidTr="6DC6D39A">
      <w:trPr>
        <w:trHeight w:val="300"/>
      </w:trPr>
      <w:tc>
        <w:tcPr>
          <w:tcW w:w="3120" w:type="dxa"/>
        </w:tcPr>
        <w:p w14:paraId="26C3F208" w14:textId="56E98F86" w:rsidR="6DC6D39A" w:rsidRDefault="6DC6D39A" w:rsidP="6DC6D39A">
          <w:pPr>
            <w:pStyle w:val="Header"/>
            <w:ind w:left="-115"/>
          </w:pPr>
          <w:r>
            <w:rPr>
              <w:noProof/>
            </w:rPr>
            <w:drawing>
              <wp:inline distT="0" distB="0" distL="0" distR="0" wp14:anchorId="33AC82C0" wp14:editId="76EFDFC2">
                <wp:extent cx="1847850" cy="695325"/>
                <wp:effectExtent l="0" t="0" r="0" b="0"/>
                <wp:docPr id="2012833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3308" name="Picture 201283308"/>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14:paraId="26A2FC47" w14:textId="075F457B" w:rsidR="6DC6D39A" w:rsidRDefault="6DC6D39A" w:rsidP="6DC6D39A">
          <w:pPr>
            <w:pStyle w:val="Header"/>
            <w:jc w:val="center"/>
          </w:pPr>
        </w:p>
      </w:tc>
      <w:tc>
        <w:tcPr>
          <w:tcW w:w="3120" w:type="dxa"/>
        </w:tcPr>
        <w:p w14:paraId="03D5AC52" w14:textId="1CAB56A7" w:rsidR="6DC6D39A" w:rsidRDefault="6DC6D39A" w:rsidP="6DC6D39A">
          <w:pPr>
            <w:pStyle w:val="Header"/>
            <w:ind w:right="-115"/>
            <w:jc w:val="right"/>
          </w:pPr>
        </w:p>
      </w:tc>
    </w:tr>
  </w:tbl>
  <w:p w14:paraId="2103E776" w14:textId="38A8C740" w:rsidR="6DC6D39A" w:rsidRDefault="6DC6D39A" w:rsidP="6DC6D3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31C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5225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B2C"/>
    <w:rsid w:val="0003168A"/>
    <w:rsid w:val="0005451C"/>
    <w:rsid w:val="00184B2C"/>
    <w:rsid w:val="00461AEC"/>
    <w:rsid w:val="004F6AFE"/>
    <w:rsid w:val="006554A6"/>
    <w:rsid w:val="007542B2"/>
    <w:rsid w:val="008F6B85"/>
    <w:rsid w:val="009C64F7"/>
    <w:rsid w:val="00A2F6E0"/>
    <w:rsid w:val="00B45E83"/>
    <w:rsid w:val="00BB04DC"/>
    <w:rsid w:val="00E26D81"/>
    <w:rsid w:val="00EB4B9F"/>
    <w:rsid w:val="00FE2AF4"/>
    <w:rsid w:val="031A8D88"/>
    <w:rsid w:val="034C648B"/>
    <w:rsid w:val="03A1DE3D"/>
    <w:rsid w:val="046E7240"/>
    <w:rsid w:val="06105D1B"/>
    <w:rsid w:val="0691017B"/>
    <w:rsid w:val="06DBB2A3"/>
    <w:rsid w:val="08260EDE"/>
    <w:rsid w:val="08750AF3"/>
    <w:rsid w:val="0B833EA1"/>
    <w:rsid w:val="0C092B03"/>
    <w:rsid w:val="0DFACB60"/>
    <w:rsid w:val="0E219605"/>
    <w:rsid w:val="0E4627CF"/>
    <w:rsid w:val="0FBF6DB7"/>
    <w:rsid w:val="10BFA160"/>
    <w:rsid w:val="11083FB7"/>
    <w:rsid w:val="12A1E5FD"/>
    <w:rsid w:val="12ECA747"/>
    <w:rsid w:val="13C00528"/>
    <w:rsid w:val="15082FBE"/>
    <w:rsid w:val="16279E68"/>
    <w:rsid w:val="162E4284"/>
    <w:rsid w:val="19CE952B"/>
    <w:rsid w:val="1A8A0F41"/>
    <w:rsid w:val="1AE09DAB"/>
    <w:rsid w:val="1AF783C5"/>
    <w:rsid w:val="1B7393F6"/>
    <w:rsid w:val="1B84EE8F"/>
    <w:rsid w:val="1E4F3F36"/>
    <w:rsid w:val="1E9B79D9"/>
    <w:rsid w:val="1ECBDAF3"/>
    <w:rsid w:val="1EEE3A36"/>
    <w:rsid w:val="1F8A1EBA"/>
    <w:rsid w:val="203A40C8"/>
    <w:rsid w:val="205F7023"/>
    <w:rsid w:val="21B78341"/>
    <w:rsid w:val="223E9F60"/>
    <w:rsid w:val="225CA17E"/>
    <w:rsid w:val="22EC6917"/>
    <w:rsid w:val="24F98BA5"/>
    <w:rsid w:val="26E7BE26"/>
    <w:rsid w:val="27257486"/>
    <w:rsid w:val="27E2082C"/>
    <w:rsid w:val="28C4229A"/>
    <w:rsid w:val="299A3BF5"/>
    <w:rsid w:val="2B508581"/>
    <w:rsid w:val="2B50F9AA"/>
    <w:rsid w:val="2C05EA7A"/>
    <w:rsid w:val="2C287CE8"/>
    <w:rsid w:val="2E9B4D6E"/>
    <w:rsid w:val="2EEA4716"/>
    <w:rsid w:val="2F0A5A2A"/>
    <w:rsid w:val="2F6911DE"/>
    <w:rsid w:val="30CCE4F2"/>
    <w:rsid w:val="34086D9E"/>
    <w:rsid w:val="34818919"/>
    <w:rsid w:val="35F748FF"/>
    <w:rsid w:val="39B46C87"/>
    <w:rsid w:val="39E01934"/>
    <w:rsid w:val="3A3C2AE7"/>
    <w:rsid w:val="3CFDD8B1"/>
    <w:rsid w:val="3E0AAA02"/>
    <w:rsid w:val="3E40B9DE"/>
    <w:rsid w:val="3E4CD890"/>
    <w:rsid w:val="3EA5E72E"/>
    <w:rsid w:val="3F8F5003"/>
    <w:rsid w:val="3FC9DC33"/>
    <w:rsid w:val="40050610"/>
    <w:rsid w:val="40292316"/>
    <w:rsid w:val="40624FE9"/>
    <w:rsid w:val="40D64B95"/>
    <w:rsid w:val="422F8036"/>
    <w:rsid w:val="42441245"/>
    <w:rsid w:val="4252EFBD"/>
    <w:rsid w:val="42E7C47D"/>
    <w:rsid w:val="4409BC1E"/>
    <w:rsid w:val="441CD4F6"/>
    <w:rsid w:val="4504A3DE"/>
    <w:rsid w:val="464FC6BC"/>
    <w:rsid w:val="483E5E16"/>
    <w:rsid w:val="4941C9F6"/>
    <w:rsid w:val="4A149431"/>
    <w:rsid w:val="4AB982B8"/>
    <w:rsid w:val="4BE72024"/>
    <w:rsid w:val="4C6B551D"/>
    <w:rsid w:val="4CFD00B5"/>
    <w:rsid w:val="4D060788"/>
    <w:rsid w:val="4D15AEA5"/>
    <w:rsid w:val="4DFF428A"/>
    <w:rsid w:val="4EC3B73A"/>
    <w:rsid w:val="4EDE0E5E"/>
    <w:rsid w:val="4FE5DC68"/>
    <w:rsid w:val="54B7A11D"/>
    <w:rsid w:val="562D0EC7"/>
    <w:rsid w:val="5768BC51"/>
    <w:rsid w:val="57F2B5BA"/>
    <w:rsid w:val="5A2BB77A"/>
    <w:rsid w:val="5AA208B1"/>
    <w:rsid w:val="5B8E560C"/>
    <w:rsid w:val="5BE99D3C"/>
    <w:rsid w:val="5C5CB655"/>
    <w:rsid w:val="5C6E55FA"/>
    <w:rsid w:val="5DF8A272"/>
    <w:rsid w:val="5E809445"/>
    <w:rsid w:val="5E97CA37"/>
    <w:rsid w:val="5EB3FB55"/>
    <w:rsid w:val="6174D9FB"/>
    <w:rsid w:val="62AA856A"/>
    <w:rsid w:val="630B8BF8"/>
    <w:rsid w:val="6344CAF1"/>
    <w:rsid w:val="6355C0AC"/>
    <w:rsid w:val="63B84BEB"/>
    <w:rsid w:val="65885CAC"/>
    <w:rsid w:val="66E712C3"/>
    <w:rsid w:val="67BD8B9C"/>
    <w:rsid w:val="681D2EC7"/>
    <w:rsid w:val="683D0747"/>
    <w:rsid w:val="68988C61"/>
    <w:rsid w:val="6A8274B2"/>
    <w:rsid w:val="6C1F6876"/>
    <w:rsid w:val="6D5F18C9"/>
    <w:rsid w:val="6DC6D39A"/>
    <w:rsid w:val="6E2DEE5B"/>
    <w:rsid w:val="6E325AD8"/>
    <w:rsid w:val="6E6030E4"/>
    <w:rsid w:val="70290264"/>
    <w:rsid w:val="707A98DE"/>
    <w:rsid w:val="70F86DF2"/>
    <w:rsid w:val="71D5C2AC"/>
    <w:rsid w:val="71F4F7CF"/>
    <w:rsid w:val="71F7A077"/>
    <w:rsid w:val="7216C67F"/>
    <w:rsid w:val="761FC522"/>
    <w:rsid w:val="76676073"/>
    <w:rsid w:val="77EFB166"/>
    <w:rsid w:val="78E6CF6E"/>
    <w:rsid w:val="793D7E8C"/>
    <w:rsid w:val="7C2E7570"/>
    <w:rsid w:val="7D5CC1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CBA98"/>
  <w15:docId w15:val="{A1740990-A198-4288-8243-114F73AE7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5E97CA37"/>
    <w:pPr>
      <w:ind w:left="720"/>
      <w:contextualSpacing/>
    </w:pPr>
  </w:style>
  <w:style w:type="character" w:styleId="Hyperlink">
    <w:name w:val="Hyperlink"/>
    <w:basedOn w:val="DefaultParagraphFont"/>
    <w:uiPriority w:val="99"/>
    <w:unhideWhenUsed/>
    <w:rsid w:val="5E97CA37"/>
    <w:rPr>
      <w:color w:val="0000FF"/>
      <w:u w:val="single"/>
    </w:rPr>
  </w:style>
  <w:style w:type="paragraph" w:customStyle="1" w:styleId="paragraph">
    <w:name w:val="paragraph"/>
    <w:basedOn w:val="Normal"/>
    <w:uiPriority w:val="1"/>
    <w:rsid w:val="5E97CA37"/>
    <w:pPr>
      <w:spacing w:beforeAutospacing="1"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uiPriority w:val="1"/>
    <w:rsid w:val="5E97CA37"/>
    <w:rPr>
      <w:rFonts w:ascii="Arial" w:eastAsia="Arial" w:hAnsi="Arial" w:cs="Arial"/>
      <w:sz w:val="22"/>
      <w:szCs w:val="22"/>
    </w:rPr>
  </w:style>
  <w:style w:type="character" w:customStyle="1" w:styleId="eop">
    <w:name w:val="eop"/>
    <w:basedOn w:val="DefaultParagraphFont"/>
    <w:uiPriority w:val="1"/>
    <w:rsid w:val="5E97CA37"/>
    <w:rPr>
      <w:rFonts w:ascii="Arial" w:eastAsia="Arial" w:hAnsi="Arial" w:cs="Arial"/>
      <w:sz w:val="22"/>
      <w:szCs w:val="22"/>
    </w:rPr>
  </w:style>
  <w:style w:type="character" w:customStyle="1" w:styleId="scxw144501745">
    <w:name w:val="scxw144501745"/>
    <w:basedOn w:val="DefaultParagraphFont"/>
    <w:uiPriority w:val="1"/>
    <w:rsid w:val="5E97CA37"/>
    <w:rPr>
      <w:rFonts w:ascii="Arial" w:eastAsia="Arial" w:hAnsi="Arial" w:cs="Arial"/>
      <w:sz w:val="22"/>
      <w:szCs w:val="22"/>
    </w:rPr>
  </w:style>
  <w:style w:type="paragraph" w:styleId="Revision">
    <w:name w:val="Revision"/>
    <w:hidden/>
    <w:uiPriority w:val="99"/>
    <w:semiHidden/>
    <w:rsid w:val="004F6AFE"/>
    <w:pPr>
      <w:spacing w:line="240" w:lineRule="auto"/>
    </w:pPr>
  </w:style>
  <w:style w:type="paragraph" w:styleId="Header">
    <w:name w:val="header"/>
    <w:basedOn w:val="Normal"/>
    <w:uiPriority w:val="99"/>
    <w:unhideWhenUsed/>
    <w:rsid w:val="6DC6D39A"/>
    <w:pPr>
      <w:tabs>
        <w:tab w:val="center" w:pos="4680"/>
        <w:tab w:val="right" w:pos="9360"/>
      </w:tabs>
      <w:spacing w:line="240" w:lineRule="auto"/>
    </w:pPr>
  </w:style>
  <w:style w:type="paragraph" w:styleId="Footer">
    <w:name w:val="footer"/>
    <w:basedOn w:val="Normal"/>
    <w:uiPriority w:val="99"/>
    <w:unhideWhenUsed/>
    <w:rsid w:val="6DC6D39A"/>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c.europa.eu/eurostat/statistics-explained/index.php?title=Railway_freight_transport_statistics" TargetMode="External"/><Relationship Id="rId13" Type="http://schemas.openxmlformats.org/officeDocument/2006/relationships/hyperlink" Target="https://www.epo.org/?mtm_campaign=EIA2023&amp;mtm_keyword=EIA-pressrelease&amp;mtm_medium=press&amp;mtm_group=pres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m.apps.epo.org/catdv/sharing/view-shared-cliplist.jsp?uid=cdd4921b-1e13-4099-aa12-9eb51722619a" TargetMode="External"/><Relationship Id="rId12" Type="http://schemas.openxmlformats.org/officeDocument/2006/relationships/hyperlink" Target="https://www.epo.org/en/news-events/european-inventor-award?mtm_camp=pressrelease&amp;mtm_key=eia2026&amp;mtm_medium=pres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po.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po.org/en/news-events/european-inventor-award/meet-the-finalists/przemek-ben-paczek-and-team?mtm_camp=pressrelease&amp;mtm_key=eia2026&amp;mtm_medium=press" TargetMode="External"/><Relationship Id="rId4" Type="http://schemas.openxmlformats.org/officeDocument/2006/relationships/webSettings" Target="webSettings.xml"/><Relationship Id="rId9" Type="http://schemas.openxmlformats.org/officeDocument/2006/relationships/hyperlink" Target="https://www.epo.org/en/news-events/european-inventor-award/2026-event?mtm_camp=pressrelease&amp;mtm_key=eia2026&amp;mtm_medium=press" TargetMode="External"/><Relationship Id="rId14" Type="http://schemas.openxmlformats.org/officeDocument/2006/relationships/hyperlink" Target="https://www.epo.org/?mtm_camp=pressrelease&amp;mtm_key=eia2026&amp;mtm_medium=pres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1119</Words>
  <Characters>6381</Characters>
  <Application>Microsoft Office Word</Application>
  <DocSecurity>0</DocSecurity>
  <Lines>53</Lines>
  <Paragraphs>14</Paragraphs>
  <ScaleCrop>false</ScaleCrop>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Przemek Ben Paczek</dc:creator>
  <cp:lastModifiedBy>Holger Neumann (External)</cp:lastModifiedBy>
  <cp:revision>2</cp:revision>
  <dcterms:created xsi:type="dcterms:W3CDTF">2026-05-11T13:51:00Z</dcterms:created>
  <dcterms:modified xsi:type="dcterms:W3CDTF">2026-05-11T13:51:00Z</dcterms:modified>
</cp:coreProperties>
</file>