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5EB7" w:rsidRDefault="00AA401A" w14:paraId="53A1BF1E" w14:textId="77777777">
      <w:pPr>
        <w:spacing w:after="180"/>
        <w:jc w:val="right"/>
        <w:rPr>
          <w:b/>
          <w:bCs/>
          <w:sz w:val="28"/>
          <w:szCs w:val="28"/>
        </w:rPr>
      </w:pPr>
      <w:r>
        <w:rPr>
          <w:b/>
          <w:bCs/>
          <w:sz w:val="28"/>
          <w:szCs w:val="28"/>
        </w:rPr>
        <w:t xml:space="preserve">PRESS RELEASE </w:t>
      </w:r>
    </w:p>
    <w:p w:rsidR="00325EB7" w:rsidRDefault="00AA401A" w14:paraId="257613A2" w14:textId="77777777">
      <w:pPr>
        <w:jc w:val="center"/>
        <w:rPr>
          <w:b/>
          <w:bCs/>
          <w:sz w:val="28"/>
          <w:szCs w:val="28"/>
        </w:rPr>
      </w:pPr>
      <w:r>
        <w:rPr>
          <w:b/>
          <w:bCs/>
          <w:sz w:val="28"/>
          <w:szCs w:val="28"/>
        </w:rPr>
        <w:t>French inventor Franck Zal wins European Inventor Award 2026 for organ-preservation technology inspired by marine worms</w:t>
      </w:r>
    </w:p>
    <w:p w:rsidR="00325EB7" w:rsidRDefault="00AA401A" w14:paraId="087419EF" w14:textId="77777777">
      <w:pPr>
        <w:numPr>
          <w:ilvl w:val="0"/>
          <w:numId w:val="1"/>
        </w:numPr>
        <w:spacing w:before="240" w:line="240" w:lineRule="auto"/>
        <w:jc w:val="both"/>
        <w:rPr>
          <w:b/>
          <w:bCs/>
        </w:rPr>
      </w:pPr>
      <w:r>
        <w:rPr>
          <w:b/>
          <w:bCs/>
        </w:rPr>
        <w:t>Franck Zal receives the European Inventor Award 2026 in the SMEs category for developing a universal oxygen carrier derived from marine worms</w:t>
      </w:r>
    </w:p>
    <w:p w:rsidR="00325EB7" w:rsidRDefault="00AA401A" w14:paraId="32633C08" w14:textId="77777777">
      <w:pPr>
        <w:numPr>
          <w:ilvl w:val="0"/>
          <w:numId w:val="1"/>
        </w:numPr>
        <w:spacing w:line="240" w:lineRule="auto"/>
        <w:jc w:val="both"/>
        <w:rPr>
          <w:b/>
          <w:bCs/>
        </w:rPr>
      </w:pPr>
      <w:r>
        <w:rPr>
          <w:b/>
          <w:bCs/>
        </w:rPr>
        <w:t>His technology helps preserve organs and tissues by delivering oxygen during storage and transport</w:t>
      </w:r>
    </w:p>
    <w:p w:rsidR="00325EB7" w:rsidP="36C1A505" w:rsidRDefault="00AA401A" w14:paraId="176487AD" w14:textId="77777777">
      <w:pPr>
        <w:numPr>
          <w:ilvl w:val="0"/>
          <w:numId w:val="1"/>
        </w:numPr>
        <w:spacing w:line="240" w:lineRule="auto"/>
        <w:jc w:val="both"/>
        <w:rPr>
          <w:b/>
          <w:bCs/>
          <w:lang w:val="en-US"/>
        </w:rPr>
      </w:pPr>
      <w:r w:rsidRPr="36C1A505">
        <w:rPr>
          <w:b/>
          <w:bCs/>
          <w:lang w:val="en-US"/>
        </w:rPr>
        <w:t>The invention is already used in transplantation and is being explored for applications in regenerative medicine, wound healing and cell culture</w:t>
      </w:r>
    </w:p>
    <w:p w:rsidR="00325EB7" w:rsidRDefault="00AA401A" w14:paraId="6E7808A0" w14:textId="77777777">
      <w:pPr>
        <w:numPr>
          <w:ilvl w:val="0"/>
          <w:numId w:val="1"/>
        </w:numPr>
        <w:spacing w:line="240" w:lineRule="auto"/>
        <w:jc w:val="both"/>
        <w:rPr>
          <w:b/>
          <w:bCs/>
        </w:rPr>
      </w:pPr>
      <w:r>
        <w:rPr>
          <w:b/>
          <w:bCs/>
        </w:rPr>
        <w:t>The award was presented during the European Inventor Award 2026 ceremony in Berlin today</w:t>
      </w:r>
    </w:p>
    <w:p w:rsidR="00325EB7" w:rsidRDefault="00325EB7" w14:paraId="672A6659" w14:textId="77777777">
      <w:pPr>
        <w:spacing w:before="240" w:line="240" w:lineRule="auto"/>
        <w:ind w:left="720"/>
        <w:jc w:val="both"/>
        <w:rPr>
          <w:b/>
          <w:bCs/>
        </w:rPr>
      </w:pPr>
    </w:p>
    <w:p w:rsidR="00325EB7" w:rsidRDefault="00AA401A" w14:paraId="3A438BC7" w14:textId="77777777">
      <w:pPr>
        <w:jc w:val="both"/>
      </w:pPr>
      <w:r w:rsidRPr="36C1A505" w:rsidR="00AA401A">
        <w:rPr>
          <w:b w:val="1"/>
          <w:bCs w:val="1"/>
          <w:shd w:val="clear" w:color="auto" w:fill="FFFF0B"/>
          <w:lang w:val="en-US"/>
        </w:rPr>
        <w:t>Munich, 2 July 2026</w:t>
      </w:r>
      <w:r w:rsidRPr="36C1A505" w:rsidR="00AA401A">
        <w:rPr>
          <w:b w:val="1"/>
          <w:bCs w:val="1"/>
          <w:lang w:val="en-US"/>
        </w:rPr>
        <w:t xml:space="preserve"> </w:t>
      </w:r>
      <w:r w:rsidRPr="36C1A505" w:rsidR="00AA401A">
        <w:rPr>
          <w:lang w:val="en-US"/>
        </w:rPr>
        <w:t xml:space="preserve">–</w:t>
      </w:r>
      <w:r w:rsidRPr="36C1A505" w:rsidR="00AA401A">
        <w:rPr>
          <w:lang w:val="en-US"/>
        </w:rPr>
        <w:t xml:space="preserve"> </w:t>
      </w:r>
      <w:r w:rsidRPr="36C1A505" w:rsidR="00AA401A">
        <w:rPr>
          <w:lang w:val="en-US"/>
        </w:rPr>
        <w:t xml:space="preserve">Today, the European Patent Office (EPO) has awarded French biologist and entrepreneur Franck Zal the European Inventor Award 2026 in the SMEs category for developing a universal oxygen carrier derived from the marine lugworm </w:t>
      </w:r>
      <w:r w:rsidRPr="74DD2C83" w:rsidR="00AA401A">
        <w:rPr>
          <w:i w:val="1"/>
          <w:iCs w:val="1"/>
          <w:lang w:val="en-US"/>
        </w:rPr>
        <w:t>Arenicola marina</w:t>
      </w:r>
      <w:r w:rsidRPr="36C1A505" w:rsidR="00AA401A">
        <w:rPr>
          <w:lang w:val="en-US"/>
        </w:rPr>
        <w:t xml:space="preserve">. According to the </w:t>
      </w:r>
      <w:hyperlink r:id="R9ae12bacd31a483d">
        <w:r w:rsidRPr="74DD2C83" w:rsidR="00325EB7">
          <w:rPr>
            <w:color w:val="1155CC"/>
            <w:u w:val="single"/>
            <w:lang w:val="en-US"/>
          </w:rPr>
          <w:t>ONT–WHO Global Observatory on Donation and Transplantation</w:t>
        </w:r>
      </w:hyperlink>
      <w:r w:rsidRPr="36C1A505" w:rsidR="00AA401A">
        <w:rPr>
          <w:lang w:val="en-US"/>
        </w:rPr>
        <w:t>, more than 170 000 organs were transplanted worldwide in 2024. Yet preserving organs outside the body remains one of the major challenges in transplantation medicine, as oxygen deprivation can quickly damage tissues before surgery takes place. Zal's invention helps address this challenge by delivering oxygen during organ storage and transport, extending preservation times and supporting successful transplantation procedures.</w:t>
      </w:r>
    </w:p>
    <w:p w:rsidR="00325EB7" w:rsidRDefault="00AA401A" w14:paraId="2DECA0ED" w14:textId="77777777">
      <w:pPr>
        <w:spacing w:before="240" w:after="240"/>
        <w:jc w:val="both"/>
      </w:pPr>
      <w:r w:rsidRPr="36C1A505">
        <w:rPr>
          <w:lang w:val="en-US"/>
        </w:rPr>
        <w:t>The European Inventor Award recognises inventors whose innovations provide answers to some of the world's most pressing challenges. The other finalists in the SMEs category were Jan Čmelík and his team from the Czech Republic for advancing needle-free electrospinning technology for reliable, industrial-scale nanofibre production and Przemek Ben Paczek and his team from Poland for a magnetic levitation system designed to retrofit existing railway infrastructure.  Zal's work has transformed a biological adaptation found in nature into a medical technology now used in transplantation and other healthcare applications.</w:t>
      </w:r>
    </w:p>
    <w:p w:rsidR="00325EB7" w:rsidRDefault="00AA401A" w14:paraId="06557F83" w14:textId="77777777">
      <w:pPr>
        <w:spacing w:before="240" w:after="240"/>
        <w:jc w:val="both"/>
      </w:pPr>
      <w:r w:rsidRPr="36C1A505">
        <w:rPr>
          <w:i/>
          <w:iCs/>
          <w:lang w:val="en-US"/>
        </w:rPr>
        <w:t xml:space="preserve">“This award is a recognition not only of my work or the work of Hemarina and its teams, but also the essential role of fundamental research as a driver of innovation. It is a reminder that investing in science, knowledge and long-term exploration is one of the most powerful ways to address society’s greatest challenges,” </w:t>
      </w:r>
      <w:r w:rsidRPr="36C1A505">
        <w:rPr>
          <w:lang w:val="en-US"/>
        </w:rPr>
        <w:t>said Zal.</w:t>
      </w:r>
    </w:p>
    <w:p w:rsidR="00325EB7" w:rsidRDefault="00AA401A" w14:paraId="33739CA8" w14:textId="77777777">
      <w:pPr>
        <w:spacing w:after="180"/>
        <w:jc w:val="both"/>
        <w:rPr>
          <w:b/>
          <w:bCs/>
          <w:color w:val="AE0009"/>
        </w:rPr>
      </w:pPr>
      <w:r>
        <w:rPr>
          <w:b/>
          <w:bCs/>
          <w:color w:val="AE0009"/>
        </w:rPr>
        <w:t xml:space="preserve">Nature-inspired oxygen delivery </w:t>
      </w:r>
    </w:p>
    <w:p w:rsidR="00325EB7" w:rsidRDefault="00AA401A" w14:paraId="38D1281F" w14:textId="77777777">
      <w:pPr>
        <w:spacing w:before="240" w:after="240" w:line="268" w:lineRule="auto"/>
        <w:jc w:val="both"/>
      </w:pPr>
      <w:r>
        <w:t>One of the main challenges in organ transplantation is keeping organs oxygenated outside the body. Without oxygen, tissues begin to deteriorate, limiting the time available for transport and transplantation.</w:t>
      </w:r>
    </w:p>
    <w:p w:rsidR="00325EB7" w:rsidRDefault="00AA401A" w14:paraId="7D0B20F9" w14:textId="77777777">
      <w:pPr>
        <w:spacing w:before="240" w:after="240" w:line="268" w:lineRule="auto"/>
        <w:jc w:val="both"/>
      </w:pPr>
      <w:r w:rsidRPr="36C1A505">
        <w:rPr>
          <w:lang w:val="en-US"/>
        </w:rPr>
        <w:t>Zal's solution is based on the haemoglobin of the marine lugworm, a species capable of surviving prolonged periods without oxygen during low tide. He developed a process to isolate and purify this molecule, creating the M101 platform, a universal oxygen carrier that functions independently of blood type and without triggering immune reactions.</w:t>
      </w:r>
    </w:p>
    <w:p w:rsidR="00325EB7" w:rsidP="36C1A505" w:rsidRDefault="00AA401A" w14:paraId="5A963769" w14:textId="77777777">
      <w:pPr>
        <w:spacing w:before="240" w:after="240"/>
        <w:jc w:val="both"/>
        <w:rPr>
          <w:i/>
          <w:iCs/>
          <w:lang w:val="en-US"/>
        </w:rPr>
      </w:pPr>
      <w:r w:rsidRPr="36C1A505">
        <w:rPr>
          <w:i/>
          <w:iCs/>
          <w:color w:val="000000" w:themeColor="text1"/>
          <w:lang w:val="en-US"/>
        </w:rPr>
        <w:t>"</w:t>
      </w:r>
      <w:r w:rsidRPr="36C1A505">
        <w:rPr>
          <w:i/>
          <w:iCs/>
          <w:lang w:val="en-US"/>
        </w:rPr>
        <w:t>Nature remains the largest laboratory on Earth, and some of its most valuable solutions are still waiting to be discovered. It includes a vast library of 3.8 billion years of innovation, and we</w:t>
      </w:r>
      <w:r w:rsidRPr="36C1A505">
        <w:rPr>
          <w:i/>
          <w:iCs/>
          <w:color w:val="000000" w:themeColor="text1"/>
          <w:lang w:val="en-US"/>
        </w:rPr>
        <w:t xml:space="preserve"> must learn to read its books. As Leonardo da Vinci said in his Codex Atlanticus, we need to scrutinise nature. It is there that our future awaits,” </w:t>
      </w:r>
      <w:r w:rsidRPr="36C1A505">
        <w:rPr>
          <w:color w:val="000000" w:themeColor="text1"/>
          <w:lang w:val="en-US"/>
        </w:rPr>
        <w:t>said Zal.</w:t>
      </w:r>
    </w:p>
    <w:p w:rsidR="00325EB7" w:rsidRDefault="00AA401A" w14:paraId="5D0BD23A" w14:textId="77777777">
      <w:pPr>
        <w:spacing w:before="240" w:after="240" w:line="268" w:lineRule="auto"/>
        <w:jc w:val="both"/>
      </w:pPr>
      <w:r w:rsidRPr="36C1A505">
        <w:rPr>
          <w:lang w:val="en-US"/>
        </w:rPr>
        <w:t>Today, the technology is used in HEMO2life®, a CE-marked product for organ preservation. It is also being explored for applications in regenerative medicine, wound healing and cell-culture systems.</w:t>
      </w:r>
    </w:p>
    <w:p w:rsidR="00325EB7" w:rsidRDefault="00AA401A" w14:paraId="5E964747" w14:textId="77777777">
      <w:pPr>
        <w:jc w:val="both"/>
      </w:pPr>
      <w:r w:rsidRPr="36C1A505">
        <w:rPr>
          <w:b/>
          <w:bCs/>
          <w:color w:val="B13A3C"/>
          <w:lang w:val="en-US"/>
        </w:rPr>
        <w:t xml:space="preserve">Building a new approach to organ preservation </w:t>
      </w:r>
    </w:p>
    <w:p w:rsidR="00325EB7" w:rsidRDefault="00AA401A" w14:paraId="4D23F249" w14:textId="77777777">
      <w:pPr>
        <w:spacing w:before="240" w:after="240"/>
        <w:jc w:val="both"/>
      </w:pPr>
      <w:r w:rsidRPr="36C1A505">
        <w:rPr>
          <w:lang w:val="en-US"/>
        </w:rPr>
        <w:t>Zal's scientific journey began with research into marine organisms living in extreme environments. While studying the lugworm, he identified properties that suggested its haemoglobin could have important medical applications. Convinced of its potential, he founded Hemarina in 2007 to transform the discovery into practical healthcare solutions.</w:t>
      </w:r>
    </w:p>
    <w:p w:rsidR="00325EB7" w:rsidRDefault="00AA401A" w14:paraId="618F1089" w14:textId="77777777">
      <w:pPr>
        <w:spacing w:before="240" w:after="240"/>
        <w:jc w:val="both"/>
      </w:pPr>
      <w:r w:rsidRPr="36C1A505">
        <w:rPr>
          <w:lang w:val="en-US"/>
        </w:rPr>
        <w:t>To ensure a reliable and sustainable supply of the biological material, Hemarina established a dedicated aquaculture facility in Noirmoutier, France. The company has since built a substantial intellectual property portfolio that protects the technology and supports its commercial development.</w:t>
      </w:r>
    </w:p>
    <w:p w:rsidR="00325EB7" w:rsidRDefault="00AA401A" w14:paraId="3314F0C8" w14:textId="77777777">
      <w:pPr>
        <w:spacing w:before="240" w:after="240"/>
        <w:jc w:val="both"/>
      </w:pPr>
      <w:r w:rsidRPr="36C1A505">
        <w:rPr>
          <w:lang w:val="en-US"/>
        </w:rPr>
        <w:t>Today, the invention is being deployed across a growing number of medical applications and has contributed to advances in organ preservation, an area of increasing importance as transplantation programmes expand worldwide.</w:t>
      </w:r>
    </w:p>
    <w:p w:rsidR="00325EB7" w:rsidP="36C1A505" w:rsidRDefault="00AA401A" w14:paraId="41F822A2" w14:textId="77777777">
      <w:pPr>
        <w:spacing w:before="240" w:after="240"/>
        <w:jc w:val="both"/>
        <w:rPr>
          <w:color w:val="00000A"/>
          <w:shd w:val="clear" w:color="auto" w:fill="FFFF0B"/>
          <w:lang w:val="en-US"/>
        </w:rPr>
      </w:pPr>
      <w:r w:rsidRPr="36C1A505">
        <w:rPr>
          <w:color w:val="00000A"/>
          <w:lang w:val="en-US"/>
        </w:rPr>
        <w:t xml:space="preserve">All the winners of the 2026 edition of the European Inventor Award were announced at a ceremony today in Berlin. You can stream the ceremony online here. Find more information about the invention’s impact, the technology and the inventor’s story </w:t>
      </w:r>
      <w:hyperlink r:id="rId9">
        <w:r w:rsidRPr="159ED169" w:rsidR="00325EB7">
          <w:rPr>
            <w:color w:val="0000FF"/>
            <w:u w:val="single"/>
            <w:lang w:val="en-US"/>
          </w:rPr>
          <w:t>here</w:t>
        </w:r>
      </w:hyperlink>
      <w:r w:rsidRPr="36C1A505">
        <w:rPr>
          <w:color w:val="00000A"/>
          <w:shd w:val="clear" w:color="auto" w:fill="FFFF0B"/>
          <w:lang w:val="en-US"/>
        </w:rPr>
        <w:t xml:space="preserve">. </w:t>
      </w:r>
    </w:p>
    <w:p w:rsidR="00325EB7" w:rsidRDefault="00325EB7" w14:paraId="0A37501D" w14:textId="77777777">
      <w:pPr>
        <w:jc w:val="both"/>
        <w:rPr>
          <w:color w:val="00000A"/>
          <w:shd w:val="clear" w:color="auto" w:fill="FFFF0B"/>
        </w:rPr>
      </w:pPr>
    </w:p>
    <w:p w:rsidR="00325EB7" w:rsidRDefault="00AA401A" w14:paraId="6E7BEAA2" w14:textId="77777777">
      <w:pPr>
        <w:spacing w:line="240" w:lineRule="auto"/>
        <w:jc w:val="both"/>
        <w:rPr>
          <w:color w:val="00000A"/>
        </w:rPr>
      </w:pPr>
      <w:r>
        <w:rPr>
          <w:color w:val="00000A"/>
        </w:rPr>
        <w:t> </w:t>
      </w:r>
    </w:p>
    <w:p w:rsidR="00325EB7" w:rsidRDefault="00AA401A" w14:paraId="5DCEBC19" w14:textId="77777777">
      <w:pPr>
        <w:spacing w:line="240" w:lineRule="auto"/>
        <w:rPr>
          <w:sz w:val="20"/>
          <w:szCs w:val="20"/>
        </w:rPr>
      </w:pPr>
      <w:r>
        <w:rPr>
          <w:b/>
          <w:bCs/>
          <w:sz w:val="20"/>
          <w:szCs w:val="20"/>
        </w:rPr>
        <w:t>Media contacts European Patent Office</w:t>
      </w:r>
      <w:r>
        <w:rPr>
          <w:sz w:val="20"/>
          <w:szCs w:val="20"/>
        </w:rPr>
        <w:t> </w:t>
      </w:r>
    </w:p>
    <w:p w:rsidR="00325EB7" w:rsidP="36C1A505" w:rsidRDefault="00AA401A" w14:paraId="2791C4B6" w14:textId="77777777">
      <w:pPr>
        <w:spacing w:line="240" w:lineRule="auto"/>
        <w:rPr>
          <w:sz w:val="20"/>
          <w:szCs w:val="20"/>
          <w:lang w:val="en-US"/>
        </w:rPr>
      </w:pPr>
      <w:r w:rsidRPr="36C1A505">
        <w:rPr>
          <w:b/>
          <w:bCs/>
          <w:sz w:val="20"/>
          <w:szCs w:val="20"/>
          <w:lang w:val="en-US"/>
        </w:rPr>
        <w:t>Roberta Romano-Götsch</w:t>
      </w:r>
      <w:r w:rsidRPr="36C1A505">
        <w:rPr>
          <w:sz w:val="20"/>
          <w:szCs w:val="20"/>
          <w:lang w:val="en-US"/>
        </w:rPr>
        <w:t>   </w:t>
      </w:r>
    </w:p>
    <w:p w:rsidR="00325EB7" w:rsidRDefault="00AA401A" w14:paraId="4A02AFCC" w14:textId="77777777">
      <w:pPr>
        <w:spacing w:line="240" w:lineRule="auto"/>
        <w:rPr>
          <w:sz w:val="20"/>
          <w:szCs w:val="20"/>
        </w:rPr>
      </w:pPr>
      <w:r>
        <w:rPr>
          <w:sz w:val="20"/>
          <w:szCs w:val="20"/>
        </w:rPr>
        <w:t>EPO spokesperson  </w:t>
      </w:r>
    </w:p>
    <w:p w:rsidR="00325EB7" w:rsidRDefault="00325EB7" w14:paraId="5DAB6C7B" w14:textId="77777777">
      <w:pPr>
        <w:spacing w:line="240" w:lineRule="auto"/>
        <w:rPr>
          <w:sz w:val="20"/>
          <w:szCs w:val="20"/>
        </w:rPr>
      </w:pPr>
    </w:p>
    <w:p w:rsidR="00325EB7" w:rsidRDefault="00325EB7" w14:paraId="02EB378F" w14:textId="77777777">
      <w:pPr>
        <w:spacing w:line="240" w:lineRule="auto"/>
        <w:rPr>
          <w:sz w:val="20"/>
          <w:szCs w:val="20"/>
        </w:rPr>
      </w:pPr>
    </w:p>
    <w:p w:rsidR="00325EB7" w:rsidRDefault="00AA401A" w14:paraId="4C991CCE" w14:textId="77777777">
      <w:pPr>
        <w:spacing w:line="240" w:lineRule="auto"/>
        <w:rPr>
          <w:sz w:val="20"/>
          <w:szCs w:val="20"/>
        </w:rPr>
      </w:pPr>
      <w:r>
        <w:rPr>
          <w:b/>
          <w:bCs/>
          <w:sz w:val="20"/>
          <w:szCs w:val="20"/>
        </w:rPr>
        <w:t>EPO press desk</w:t>
      </w:r>
      <w:r>
        <w:rPr>
          <w:sz w:val="20"/>
          <w:szCs w:val="20"/>
        </w:rPr>
        <w:t> </w:t>
      </w:r>
    </w:p>
    <w:p w:rsidR="00325EB7" w:rsidRDefault="00325EB7" w14:paraId="34AB38A7" w14:textId="77777777">
      <w:pPr>
        <w:spacing w:line="240" w:lineRule="auto"/>
        <w:rPr>
          <w:sz w:val="20"/>
          <w:szCs w:val="20"/>
        </w:rPr>
      </w:pPr>
      <w:hyperlink r:id="rId10">
        <w:r>
          <w:rPr>
            <w:sz w:val="20"/>
            <w:szCs w:val="20"/>
          </w:rPr>
          <w:t>press@epo.org</w:t>
        </w:r>
      </w:hyperlink>
      <w:r w:rsidR="00AA401A">
        <w:rPr>
          <w:sz w:val="20"/>
          <w:szCs w:val="20"/>
        </w:rPr>
        <w:t> </w:t>
      </w:r>
    </w:p>
    <w:p w:rsidR="00325EB7" w:rsidRDefault="00AA401A" w14:paraId="2928E9A1" w14:textId="77777777">
      <w:pPr>
        <w:spacing w:line="240" w:lineRule="auto"/>
        <w:rPr>
          <w:sz w:val="20"/>
          <w:szCs w:val="20"/>
        </w:rPr>
      </w:pPr>
      <w:r>
        <w:rPr>
          <w:sz w:val="20"/>
          <w:szCs w:val="20"/>
        </w:rPr>
        <w:t>Tel.: +49 89 2399-1833 </w:t>
      </w:r>
    </w:p>
    <w:p w:rsidR="00325EB7" w:rsidRDefault="00325EB7" w14:paraId="6A05A809" w14:textId="77777777">
      <w:pPr>
        <w:spacing w:line="240" w:lineRule="auto"/>
        <w:jc w:val="both"/>
        <w:rPr>
          <w:sz w:val="18"/>
          <w:szCs w:val="18"/>
        </w:rPr>
      </w:pPr>
    </w:p>
    <w:p w:rsidR="00325EB7" w:rsidRDefault="00AA401A" w14:paraId="458E3A65" w14:textId="77777777">
      <w:pPr>
        <w:spacing w:line="240" w:lineRule="auto"/>
        <w:jc w:val="both"/>
        <w:rPr>
          <w:sz w:val="18"/>
          <w:szCs w:val="18"/>
        </w:rPr>
      </w:pPr>
      <w:r>
        <w:rPr>
          <w:b/>
          <w:bCs/>
          <w:sz w:val="18"/>
          <w:szCs w:val="18"/>
        </w:rPr>
        <w:t>About the European Inventor Award</w:t>
      </w:r>
      <w:r>
        <w:rPr>
          <w:sz w:val="18"/>
          <w:szCs w:val="18"/>
        </w:rPr>
        <w:t> </w:t>
      </w:r>
    </w:p>
    <w:p w:rsidR="00325EB7" w:rsidP="36C1A505" w:rsidRDefault="00AA401A" w14:paraId="582E432C" w14:textId="77777777">
      <w:pPr>
        <w:spacing w:line="240" w:lineRule="auto"/>
        <w:jc w:val="both"/>
        <w:rPr>
          <w:color w:val="FB0007"/>
          <w:sz w:val="18"/>
          <w:szCs w:val="18"/>
          <w:lang w:val="en-US"/>
        </w:rPr>
      </w:pPr>
      <w:r w:rsidRPr="36C1A505">
        <w:rPr>
          <w:sz w:val="18"/>
          <w:szCs w:val="18"/>
          <w:lang w:val="en-US"/>
        </w:rPr>
        <w:t>The European Inventor Award is one of Europe's most prestigious innovation prizes. Launched by the EPO in 2006, the award honours individuals and teams, who have come up with solutions to some of the biggest challenges of our time. The European Inventor Award jury consists of inventors who are all former finalists. To judge proposals, the independent panel draws on their wealth of technical, business, and intellectual property expertise.</w:t>
      </w:r>
      <w:r w:rsidRPr="36C1A505">
        <w:rPr>
          <w:color w:val="FB0007"/>
          <w:sz w:val="18"/>
          <w:szCs w:val="18"/>
          <w:lang w:val="en-US"/>
        </w:rPr>
        <w:t> </w:t>
      </w:r>
      <w:r w:rsidRPr="36C1A505">
        <w:rPr>
          <w:sz w:val="18"/>
          <w:szCs w:val="18"/>
          <w:lang w:val="en-US"/>
        </w:rPr>
        <w:t xml:space="preserve">All inventors must have been granted a European patent for their invention. Read more </w:t>
      </w:r>
      <w:hyperlink r:id="rId11">
        <w:r w:rsidRPr="36C1A505" w:rsidR="00325EB7">
          <w:rPr>
            <w:color w:val="0000FF"/>
            <w:sz w:val="18"/>
            <w:szCs w:val="18"/>
            <w:u w:val="single"/>
            <w:lang w:val="en-US"/>
          </w:rPr>
          <w:t>here</w:t>
        </w:r>
      </w:hyperlink>
      <w:r w:rsidRPr="36C1A505">
        <w:rPr>
          <w:sz w:val="18"/>
          <w:szCs w:val="18"/>
          <w:lang w:val="en-US"/>
        </w:rPr>
        <w:t> on the various categories, prizes, selection criteria and livestream ceremony to be held on 2 July in Berlin</w:t>
      </w:r>
      <w:r w:rsidRPr="36C1A505">
        <w:rPr>
          <w:color w:val="FB0007"/>
          <w:sz w:val="18"/>
          <w:szCs w:val="18"/>
          <w:lang w:val="en-US"/>
        </w:rPr>
        <w:t>.    </w:t>
      </w:r>
    </w:p>
    <w:p w:rsidR="00325EB7" w:rsidRDefault="00325EB7" w14:paraId="5A39BBE3" w14:textId="77777777">
      <w:pPr>
        <w:spacing w:line="240" w:lineRule="auto"/>
        <w:jc w:val="both"/>
        <w:rPr>
          <w:sz w:val="18"/>
          <w:szCs w:val="18"/>
        </w:rPr>
      </w:pPr>
    </w:p>
    <w:p w:rsidR="00325EB7" w:rsidRDefault="00AA401A" w14:paraId="14167AB0" w14:textId="77777777">
      <w:pPr>
        <w:spacing w:line="240" w:lineRule="auto"/>
        <w:jc w:val="both"/>
        <w:rPr>
          <w:sz w:val="18"/>
          <w:szCs w:val="18"/>
        </w:rPr>
      </w:pPr>
      <w:r>
        <w:rPr>
          <w:b/>
          <w:bCs/>
          <w:sz w:val="18"/>
          <w:szCs w:val="18"/>
        </w:rPr>
        <w:t>About the EPO</w:t>
      </w:r>
      <w:r>
        <w:rPr>
          <w:sz w:val="18"/>
          <w:szCs w:val="18"/>
        </w:rPr>
        <w:t> </w:t>
      </w:r>
    </w:p>
    <w:p w:rsidR="00325EB7" w:rsidRDefault="00AA401A" w14:paraId="67D260EC" w14:textId="77777777">
      <w:pPr>
        <w:spacing w:line="240" w:lineRule="auto"/>
        <w:jc w:val="both"/>
      </w:pPr>
      <w:r w:rsidRPr="36C1A505">
        <w:rPr>
          <w:sz w:val="18"/>
          <w:szCs w:val="18"/>
          <w:lang w:val="en-US"/>
        </w:rPr>
        <w:t>With 6,300 staff members, the</w:t>
      </w:r>
      <w:hyperlink r:id="rId12">
        <w:r w:rsidRPr="36C1A505" w:rsidR="00325EB7">
          <w:rPr>
            <w:color w:val="0000FF"/>
            <w:sz w:val="18"/>
            <w:szCs w:val="18"/>
            <w:u w:val="single"/>
            <w:lang w:val="en-US"/>
          </w:rPr>
          <w:t> </w:t>
        </w:r>
      </w:hyperlink>
      <w:hyperlink r:id="rId13">
        <w:r w:rsidRPr="36C1A505" w:rsidR="00325EB7">
          <w:rPr>
            <w:color w:val="0000FF"/>
            <w:sz w:val="18"/>
            <w:szCs w:val="18"/>
            <w:u w:val="single"/>
            <w:lang w:val="en-US"/>
          </w:rPr>
          <w:t>European Patent Office (EPO)</w:t>
        </w:r>
      </w:hyperlink>
      <w:r w:rsidRPr="36C1A505">
        <w:rPr>
          <w:sz w:val="18"/>
          <w:szCs w:val="18"/>
          <w:lang w:val="en-US"/>
        </w:rPr>
        <w:t> is one of the largest public service institutions in Europe. Headquartered in Munich with offices in Berlin, Brussels, The Hague and Vienna, the EPO was founded with the aim of strengthening co-operation on patents in Europe. Through the EPO's centralised patent granting procedure, inventors are able to obtain high-quality patent protection in up to 46 countries, covering a market of more than 715 million people. The EPO is also the world's leading authority in patent information and patent searching.</w:t>
      </w:r>
    </w:p>
    <w:p w:rsidR="00325EB7" w:rsidRDefault="00325EB7" w14:paraId="41C8F396" w14:textId="77777777">
      <w:pPr>
        <w:spacing w:after="180"/>
        <w:jc w:val="both"/>
        <w:rPr>
          <w:b/>
          <w:bCs/>
          <w:sz w:val="20"/>
          <w:szCs w:val="20"/>
        </w:rPr>
      </w:pPr>
    </w:p>
    <w:sectPr w:rsidR="00325EB7">
      <w:headerReference w:type="default" r:id="rId14"/>
      <w:footerReference w:type="default" r:id="rId15"/>
      <w:pgSz w:w="12240" w:h="15840"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73D0" w:rsidRDefault="00E273D0" w14:paraId="52DB3025" w14:textId="77777777">
      <w:pPr>
        <w:spacing w:line="240" w:lineRule="auto"/>
      </w:pPr>
      <w:r>
        <w:separator/>
      </w:r>
    </w:p>
  </w:endnote>
  <w:endnote w:type="continuationSeparator" w:id="0">
    <w:p w:rsidR="00E273D0" w:rsidRDefault="00E273D0" w14:paraId="5C9D7935"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DA030912-F56E-4325-BAC0-8EC0A3098BDD}" r:id="rId1"/>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embedRegular w:fontKey="{4300BBDC-F2B6-4EE4-84CD-8456D8927AB3}" r:id="rId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EB7" w:rsidRDefault="00325EB7" w14:paraId="44EAFD9C" w14:textId="77777777">
    <w:pPr>
      <w:widowControl w:val="0"/>
      <w:pBdr>
        <w:top w:val="nil"/>
        <w:left w:val="nil"/>
        <w:bottom w:val="nil"/>
        <w:right w:val="nil"/>
        <w:between w:val="nil"/>
      </w:pBdr>
      <w:rPr>
        <w:color w:val="000000"/>
      </w:rPr>
    </w:pPr>
  </w:p>
  <w:tbl>
    <w:tblPr>
      <w:tblStyle w:val="a0"/>
      <w:tblW w:w="9360" w:type="dxa"/>
      <w:tblInd w:w="0" w:type="dxa"/>
      <w:tblLayout w:type="fixed"/>
      <w:tblLook w:val="0600" w:firstRow="0" w:lastRow="0" w:firstColumn="0" w:lastColumn="0" w:noHBand="1" w:noVBand="1"/>
    </w:tblPr>
    <w:tblGrid>
      <w:gridCol w:w="3120"/>
      <w:gridCol w:w="3120"/>
      <w:gridCol w:w="3120"/>
    </w:tblGrid>
    <w:tr w:rsidR="00325EB7" w14:paraId="4B94D5A5" w14:textId="77777777">
      <w:trPr>
        <w:trHeight w:val="300"/>
      </w:trPr>
      <w:tc>
        <w:tcPr>
          <w:tcW w:w="3120" w:type="dxa"/>
        </w:tcPr>
        <w:p w:rsidR="00325EB7" w:rsidRDefault="00325EB7" w14:paraId="3DEEC669" w14:textId="77777777">
          <w:pPr>
            <w:pBdr>
              <w:top w:val="nil"/>
              <w:left w:val="nil"/>
              <w:bottom w:val="nil"/>
              <w:right w:val="nil"/>
              <w:between w:val="nil"/>
            </w:pBdr>
            <w:tabs>
              <w:tab w:val="center" w:pos="4680"/>
              <w:tab w:val="right" w:pos="9360"/>
            </w:tabs>
            <w:spacing w:line="240" w:lineRule="auto"/>
            <w:ind w:left="-115"/>
            <w:rPr>
              <w:color w:val="000000"/>
            </w:rPr>
          </w:pPr>
        </w:p>
      </w:tc>
      <w:tc>
        <w:tcPr>
          <w:tcW w:w="3120" w:type="dxa"/>
        </w:tcPr>
        <w:p w:rsidR="00325EB7" w:rsidRDefault="00325EB7" w14:paraId="3656B9AB" w14:textId="77777777">
          <w:pPr>
            <w:pBdr>
              <w:top w:val="nil"/>
              <w:left w:val="nil"/>
              <w:bottom w:val="nil"/>
              <w:right w:val="nil"/>
              <w:between w:val="nil"/>
            </w:pBdr>
            <w:tabs>
              <w:tab w:val="center" w:pos="4680"/>
              <w:tab w:val="right" w:pos="9360"/>
            </w:tabs>
            <w:spacing w:line="240" w:lineRule="auto"/>
            <w:jc w:val="center"/>
            <w:rPr>
              <w:color w:val="000000"/>
            </w:rPr>
          </w:pPr>
        </w:p>
      </w:tc>
      <w:tc>
        <w:tcPr>
          <w:tcW w:w="3120" w:type="dxa"/>
        </w:tcPr>
        <w:p w:rsidR="00325EB7" w:rsidRDefault="00325EB7" w14:paraId="45FB0818" w14:textId="77777777"/>
      </w:tc>
    </w:tr>
  </w:tbl>
  <w:p w:rsidR="00325EB7" w:rsidRDefault="00325EB7" w14:paraId="049F31CB" w14:textId="77777777">
    <w:pPr>
      <w:widowControl w:val="0"/>
      <w:pBdr>
        <w:top w:val="nil"/>
        <w:left w:val="nil"/>
        <w:bottom w:val="nil"/>
        <w:right w:val="nil"/>
        <w:between w:val="nil"/>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73D0" w:rsidRDefault="00E273D0" w14:paraId="36681A19" w14:textId="77777777">
      <w:pPr>
        <w:spacing w:line="240" w:lineRule="auto"/>
      </w:pPr>
      <w:r>
        <w:separator/>
      </w:r>
    </w:p>
  </w:footnote>
  <w:footnote w:type="continuationSeparator" w:id="0">
    <w:p w:rsidR="00E273D0" w:rsidRDefault="00E273D0" w14:paraId="5DD2E722"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325EB7" w:rsidRDefault="00325EB7" w14:paraId="53128261" w14:textId="77777777">
    <w:pPr>
      <w:widowControl w:val="0"/>
      <w:pBdr>
        <w:top w:val="nil"/>
        <w:left w:val="nil"/>
        <w:bottom w:val="nil"/>
        <w:right w:val="nil"/>
        <w:between w:val="nil"/>
      </w:pBdr>
      <w:rPr>
        <w:b/>
        <w:bCs/>
        <w:sz w:val="20"/>
        <w:szCs w:val="20"/>
      </w:rPr>
    </w:pPr>
  </w:p>
  <w:tbl>
    <w:tblPr>
      <w:tblStyle w:val="a"/>
      <w:tblW w:w="9360" w:type="dxa"/>
      <w:tblInd w:w="0" w:type="dxa"/>
      <w:tblLayout w:type="fixed"/>
      <w:tblLook w:val="0600" w:firstRow="0" w:lastRow="0" w:firstColumn="0" w:lastColumn="0" w:noHBand="1" w:noVBand="1"/>
    </w:tblPr>
    <w:tblGrid>
      <w:gridCol w:w="3120"/>
      <w:gridCol w:w="3120"/>
      <w:gridCol w:w="3120"/>
    </w:tblGrid>
    <w:tr w:rsidR="00325EB7" w14:paraId="62486C05" w14:textId="77777777">
      <w:trPr>
        <w:trHeight w:val="300"/>
      </w:trPr>
      <w:tc>
        <w:tcPr>
          <w:tcW w:w="3120" w:type="dxa"/>
        </w:tcPr>
        <w:p w:rsidR="00325EB7" w:rsidRDefault="00AA401A" w14:paraId="4101652C" w14:textId="77777777">
          <w:pPr>
            <w:pBdr>
              <w:top w:val="nil"/>
              <w:left w:val="nil"/>
              <w:bottom w:val="nil"/>
              <w:right w:val="nil"/>
              <w:between w:val="nil"/>
            </w:pBdr>
            <w:tabs>
              <w:tab w:val="center" w:pos="4680"/>
              <w:tab w:val="right" w:pos="9360"/>
            </w:tabs>
            <w:spacing w:line="240" w:lineRule="auto"/>
            <w:ind w:left="-115"/>
            <w:rPr>
              <w:color w:val="000000"/>
            </w:rPr>
          </w:pPr>
          <w:r>
            <w:rPr>
              <w:noProof/>
              <w:color w:val="000000"/>
            </w:rPr>
            <w:drawing>
              <wp:inline distT="0" distB="0" distL="114300" distR="114300" wp14:anchorId="1205AD21" wp14:editId="07777777">
                <wp:extent cx="1866900" cy="6953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66900" cy="695325"/>
                        </a:xfrm>
                        <a:prstGeom prst="rect">
                          <a:avLst/>
                        </a:prstGeom>
                        <a:ln/>
                      </pic:spPr>
                    </pic:pic>
                  </a:graphicData>
                </a:graphic>
              </wp:inline>
            </w:drawing>
          </w:r>
        </w:p>
      </w:tc>
      <w:tc>
        <w:tcPr>
          <w:tcW w:w="3120" w:type="dxa"/>
        </w:tcPr>
        <w:p w:rsidR="00325EB7" w:rsidRDefault="00325EB7" w14:paraId="4B99056E" w14:textId="77777777">
          <w:pPr>
            <w:pBdr>
              <w:top w:val="nil"/>
              <w:left w:val="nil"/>
              <w:bottom w:val="nil"/>
              <w:right w:val="nil"/>
              <w:between w:val="nil"/>
            </w:pBdr>
            <w:tabs>
              <w:tab w:val="center" w:pos="4680"/>
              <w:tab w:val="right" w:pos="9360"/>
            </w:tabs>
            <w:spacing w:line="240" w:lineRule="auto"/>
            <w:jc w:val="center"/>
            <w:rPr>
              <w:color w:val="000000"/>
            </w:rPr>
          </w:pPr>
        </w:p>
      </w:tc>
      <w:tc>
        <w:tcPr>
          <w:tcW w:w="3120" w:type="dxa"/>
        </w:tcPr>
        <w:p w:rsidR="00325EB7" w:rsidRDefault="00325EB7" w14:paraId="1299C43A" w14:textId="77777777">
          <w:pPr>
            <w:pBdr>
              <w:top w:val="nil"/>
              <w:left w:val="nil"/>
              <w:bottom w:val="nil"/>
              <w:right w:val="nil"/>
              <w:between w:val="nil"/>
            </w:pBdr>
            <w:tabs>
              <w:tab w:val="center" w:pos="4680"/>
              <w:tab w:val="right" w:pos="9360"/>
            </w:tabs>
            <w:spacing w:line="240" w:lineRule="auto"/>
            <w:ind w:right="-115"/>
            <w:jc w:val="right"/>
            <w:rPr>
              <w:color w:val="000000"/>
            </w:rPr>
          </w:pPr>
        </w:p>
      </w:tc>
    </w:tr>
  </w:tbl>
  <w:p w:rsidR="00325EB7" w:rsidRDefault="00325EB7" w14:paraId="4DDBEF00" w14:textId="77777777">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8330FD"/>
    <w:multiLevelType w:val="multilevel"/>
    <w:tmpl w:val="4ED23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46025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EB7"/>
    <w:rsid w:val="00184E74"/>
    <w:rsid w:val="002D14E9"/>
    <w:rsid w:val="002E2B88"/>
    <w:rsid w:val="00325EB7"/>
    <w:rsid w:val="0047656F"/>
    <w:rsid w:val="00562C12"/>
    <w:rsid w:val="006B17DF"/>
    <w:rsid w:val="00AA401A"/>
    <w:rsid w:val="00E22A1C"/>
    <w:rsid w:val="00E273D0"/>
    <w:rsid w:val="00F11B26"/>
    <w:rsid w:val="00F855A8"/>
    <w:rsid w:val="159ED169"/>
    <w:rsid w:val="36C1A505"/>
    <w:rsid w:val="59C7BA90"/>
    <w:rsid w:val="7101ACEB"/>
    <w:rsid w:val="74DD2C8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E0C55"/>
  <w15:docId w15:val="{1625A473-040D-41FB-8218-566C50BFA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styleId="DefaultParagraphFont" w:default="1">
    <w:name w:val="Default Paragraph Font"/>
    <w:uiPriority w:val="1"/>
    <w:semiHidden/>
    <w:unhideWhenUsed/>
  </w:style>
  <w:style w:type="table" w:styleId="TableNormal" w:default="1">
    <w:name w:val="Normal Table"/>
    <w:uiPriority w:val="99"/>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0"/>
    <w:tblPr>
      <w:tblStyleRowBandSize w:val="1"/>
      <w:tblStyleColBandSize w:val="1"/>
    </w:tblPr>
  </w:style>
  <w:style w:type="table" w:styleId="a0" w:customStyle="1">
    <w:basedOn w:val="TableNormal0"/>
    <w:tblPr>
      <w:tblStyleRowBandSize w:val="1"/>
      <w:tblStyleColBandSize w:val="1"/>
    </w:tblPr>
  </w:style>
  <w:style w:type="paragraph" w:styleId="Header">
    <w:name w:val="header"/>
    <w:basedOn w:val="Normal"/>
    <w:link w:val="HeaderChar"/>
    <w:uiPriority w:val="99"/>
    <w:semiHidden/>
    <w:unhideWhenUsed/>
    <w:rsid w:val="00562C12"/>
    <w:pPr>
      <w:tabs>
        <w:tab w:val="center" w:pos="4680"/>
        <w:tab w:val="right" w:pos="9360"/>
      </w:tabs>
      <w:spacing w:line="240" w:lineRule="auto"/>
    </w:pPr>
  </w:style>
  <w:style w:type="character" w:styleId="HeaderChar" w:customStyle="1">
    <w:name w:val="Header Char"/>
    <w:basedOn w:val="DefaultParagraphFont"/>
    <w:link w:val="Header"/>
    <w:uiPriority w:val="99"/>
    <w:semiHidden/>
    <w:rsid w:val="00562C12"/>
  </w:style>
  <w:style w:type="paragraph" w:styleId="Footer">
    <w:name w:val="footer"/>
    <w:basedOn w:val="Normal"/>
    <w:link w:val="FooterChar"/>
    <w:uiPriority w:val="99"/>
    <w:semiHidden/>
    <w:unhideWhenUsed/>
    <w:rsid w:val="00562C12"/>
    <w:pPr>
      <w:tabs>
        <w:tab w:val="center" w:pos="4680"/>
        <w:tab w:val="right" w:pos="9360"/>
      </w:tabs>
      <w:spacing w:line="240" w:lineRule="auto"/>
    </w:pPr>
  </w:style>
  <w:style w:type="character" w:styleId="FooterChar" w:customStyle="1">
    <w:name w:val="Footer Char"/>
    <w:basedOn w:val="DefaultParagraphFont"/>
    <w:link w:val="Footer"/>
    <w:uiPriority w:val="99"/>
    <w:semiHidden/>
    <w:rsid w:val="00562C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www.epo.org/?mtm_camp=pressrelease&amp;mtm_key=eia2026&amp;mtm_medium=press" TargetMode="Externa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www.epo.org/?mtm_campaign=EIA2023&amp;mtm_keyword=EIA-pressrelease&amp;mtm_medium=press&amp;mtm_group=press" TargetMode="Externa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www.epo.org/en/news-events/european-inventor-award?mtm_camp=pressrelease&amp;mtm_key=eia2026&amp;mtm_medium=press" TargetMode="External" Id="rId11" /><Relationship Type="http://schemas.openxmlformats.org/officeDocument/2006/relationships/webSettings" Target="webSettings.xml" Id="rId5" /><Relationship Type="http://schemas.openxmlformats.org/officeDocument/2006/relationships/footer" Target="footer1.xml" Id="rId15" /><Relationship Type="http://schemas.openxmlformats.org/officeDocument/2006/relationships/hyperlink" Target="mailto:press@epo.org" TargetMode="External" Id="rId10" /><Relationship Type="http://schemas.openxmlformats.org/officeDocument/2006/relationships/settings" Target="settings.xml" Id="rId4" /><Relationship Type="http://schemas.openxmlformats.org/officeDocument/2006/relationships/hyperlink" Target="https://www.epo.org/en/news-events/european-inventor-award/meet-the-finalists/franck-zal?mtm_camp=pressrelease&amp;mtm_key=eia2026&amp;mtm_medium=press" TargetMode="External" Id="rId9" /><Relationship Type="http://schemas.openxmlformats.org/officeDocument/2006/relationships/header" Target="header1.xml" Id="rId14" /><Relationship Type="http://schemas.openxmlformats.org/officeDocument/2006/relationships/hyperlink" Target="https://www.transplant-observatory.org/" TargetMode="External" Id="R9ae12bacd31a483d"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FpzRmOUIK5EMJRbipAoeIVHalQ==">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Minna Guigon-Sell (External)</dc:creator>
  <keywords/>
  <lastModifiedBy>Minna Guigon-Sell (External)</lastModifiedBy>
  <revision>6</revision>
  <dcterms:created xsi:type="dcterms:W3CDTF">2026-06-23T09:07:00.0000000Z</dcterms:created>
  <dcterms:modified xsi:type="dcterms:W3CDTF">2026-07-01T08:45:03.4509743Z</dcterms:modified>
</coreProperties>
</file>