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60"/>
      </w:tblGrid>
      <w:tr w:rsidR="0BC1B64C" w:rsidTr="31A7F6BD" w14:paraId="1CB091C1">
        <w:trPr>
          <w:trHeight w:val="300"/>
        </w:trPr>
        <w:tc>
          <w:tcPr>
            <w:tcW w:w="9360" w:type="dxa"/>
            <w:tcBorders>
              <w:top w:val="single" w:color="C00000" w:sz="18"/>
              <w:left w:val="single" w:color="C00000" w:sz="18"/>
              <w:bottom w:val="single" w:color="C00000" w:sz="18"/>
              <w:right w:val="single" w:color="C00000" w:sz="18"/>
            </w:tcBorders>
            <w:tcMar/>
          </w:tcPr>
          <w:p w:rsidR="46893CDF" w:rsidP="31A7F6BD" w:rsidRDefault="46893CDF" w14:paraId="5D2642D4" w14:textId="2B785BE7">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31A7F6BD" w:rsidR="46893CD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59171c31fb834e99">
              <w:r w:rsidRPr="31A7F6BD" w:rsidR="46893CDF">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0BC1B64C" w:rsidP="0BC1B64C" w:rsidRDefault="0BC1B64C" w14:paraId="623D4405" w14:textId="12E3CA08">
      <w:pPr>
        <w:spacing w:after="180"/>
        <w:ind w:left="0"/>
        <w:jc w:val="right"/>
        <w:rPr>
          <w:b w:val="1"/>
          <w:bCs w:val="1"/>
          <w:sz w:val="28"/>
          <w:szCs w:val="28"/>
        </w:rPr>
      </w:pPr>
    </w:p>
    <w:p w:rsidR="00BC43AE" w:rsidP="0BC1B64C" w:rsidRDefault="005D15F0" w14:paraId="00000002" w14:textId="77777777">
      <w:pPr>
        <w:spacing w:after="180"/>
        <w:ind w:left="0"/>
        <w:jc w:val="right"/>
        <w:rPr>
          <w:b w:val="1"/>
          <w:bCs w:val="1"/>
          <w:sz w:val="28"/>
          <w:szCs w:val="28"/>
        </w:rPr>
      </w:pPr>
      <w:r w:rsidRPr="0BC1B64C" w:rsidR="005D15F0">
        <w:rPr>
          <w:b w:val="1"/>
          <w:bCs w:val="1"/>
          <w:sz w:val="28"/>
          <w:szCs w:val="28"/>
        </w:rPr>
        <w:t xml:space="preserve">COMMUNIQUÉ DE PRESSE </w:t>
      </w:r>
    </w:p>
    <w:p w:rsidR="00BC43AE" w:rsidRDefault="73F893F9" w14:paraId="00000003" w14:textId="77558E85">
      <w:pPr>
        <w:jc w:val="center"/>
        <w:rPr>
          <w:b/>
          <w:bCs/>
          <w:sz w:val="28"/>
          <w:szCs w:val="28"/>
        </w:rPr>
      </w:pPr>
      <w:r>
        <w:rPr>
          <w:b/>
          <w:sz w:val="28"/>
        </w:rPr>
        <w:t>Favoriser la prochaine évolution des systèmes quantiques : un physicien finlandais sélectionné comme finaliste du Prix de l'inventeur européen 2026</w:t>
      </w:r>
    </w:p>
    <w:p w:rsidR="00BC43AE" w:rsidRDefault="5D4911A3" w14:paraId="00000004" w14:textId="0DA3C819">
      <w:pPr>
        <w:numPr>
          <w:ilvl w:val="0"/>
          <w:numId w:val="1"/>
        </w:numPr>
        <w:spacing w:before="240"/>
        <w:jc w:val="both"/>
      </w:pPr>
      <w:r>
        <w:rPr>
          <w:b/>
        </w:rPr>
        <w:t>Le physicien et professeur Mikko Möttönen a mis au point un détecteur de micro-ondes cryogénique ultra-sensible permettant de diagnostiquer les interférences dans les ordinateurs quantiques</w:t>
      </w:r>
    </w:p>
    <w:p w:rsidR="00BC43AE" w:rsidP="50A27423" w:rsidRDefault="50098A62" w14:paraId="00000005" w14:textId="73C712B0">
      <w:pPr>
        <w:numPr>
          <w:ilvl w:val="0"/>
          <w:numId w:val="1"/>
        </w:numPr>
        <w:jc w:val="both"/>
        <w:rPr>
          <w:b/>
          <w:bCs/>
        </w:rPr>
      </w:pPr>
      <w:r>
        <w:rPr>
          <w:b/>
        </w:rPr>
        <w:t xml:space="preserve">Le dispositif à auto-étalonnage mesure les signaux de micro-ondes extrêmement faibles afin de détecter et de mesurer les plus infimes fuites de puissance, sans perturber les systèmes quantiques </w:t>
      </w:r>
    </w:p>
    <w:p w:rsidR="00BC43AE" w:rsidRDefault="005D15F0" w14:paraId="00000006" w14:textId="436FD330">
      <w:pPr>
        <w:numPr>
          <w:ilvl w:val="0"/>
          <w:numId w:val="1"/>
        </w:numPr>
        <w:jc w:val="both"/>
      </w:pPr>
      <w:r w:rsidRPr="57F5652D">
        <w:rPr>
          <w:b/>
          <w:bCs/>
        </w:rPr>
        <w:t xml:space="preserve">Le professeur finlandais figure parmi les finalistes de la catégorie </w:t>
      </w:r>
      <w:r w:rsidRPr="57F5652D" w:rsidR="006F488D">
        <w:rPr>
          <w:b/>
          <w:bCs/>
        </w:rPr>
        <w:t>« Recherche »</w:t>
      </w:r>
      <w:r w:rsidRPr="57F5652D">
        <w:rPr>
          <w:b/>
          <w:bCs/>
        </w:rPr>
        <w:t>. Les lauréat</w:t>
      </w:r>
      <w:r w:rsidRPr="57F5652D" w:rsidR="001F2659">
        <w:rPr>
          <w:b/>
          <w:bCs/>
        </w:rPr>
        <w:t>(e)</w:t>
      </w:r>
      <w:r w:rsidRPr="57F5652D">
        <w:rPr>
          <w:b/>
          <w:bCs/>
        </w:rPr>
        <w:t>s seront annoncé</w:t>
      </w:r>
      <w:r w:rsidRPr="57F5652D" w:rsidR="001F2659">
        <w:rPr>
          <w:b/>
          <w:bCs/>
        </w:rPr>
        <w:t>(e)</w:t>
      </w:r>
      <w:r w:rsidRPr="57F5652D">
        <w:rPr>
          <w:b/>
          <w:bCs/>
        </w:rPr>
        <w:t>s lors de la cérémonie de remise des prix le 2 juillet 2026, à Berlin</w:t>
      </w:r>
    </w:p>
    <w:p w:rsidR="297468AF" w:rsidP="59046208" w:rsidRDefault="297468AF" w14:paraId="45E5B9EC" w14:textId="7378D367">
      <w:pPr>
        <w:numPr>
          <w:ilvl w:val="0"/>
          <w:numId w:val="1"/>
        </w:numPr>
        <w:spacing w:after="240"/>
        <w:jc w:val="both"/>
      </w:pPr>
      <w:r>
        <w:rPr>
          <w:b/>
          <w:color w:val="000000" w:themeColor="text1"/>
        </w:rPr>
        <w:t>Les votes pour le Prix du public sont ouverts dès aujourd'hui, et jusqu'au 2 juillet 2026, date de la cérémonie</w:t>
      </w:r>
    </w:p>
    <w:p w:rsidR="00BC43AE" w:rsidP="50A27423" w:rsidRDefault="00E165A8" w14:paraId="00000008" w14:textId="5A6842E6">
      <w:pPr>
        <w:jc w:val="both"/>
        <w:rPr>
          <w:b/>
          <w:bCs/>
        </w:rPr>
      </w:pPr>
      <w:r w:rsidRPr="57F5652D">
        <w:rPr>
          <w:b/>
          <w:bCs/>
        </w:rPr>
        <w:t xml:space="preserve">Munich, 12 mai 2026 </w:t>
      </w:r>
      <w:r>
        <w:t xml:space="preserve">– Selon la </w:t>
      </w:r>
      <w:hyperlink r:id="rId12">
        <w:r w:rsidRPr="57F5652D">
          <w:rPr>
            <w:rStyle w:val="Hyperlink"/>
          </w:rPr>
          <w:t>Commission européenne</w:t>
        </w:r>
      </w:hyperlink>
      <w:r>
        <w:t xml:space="preserve">, le secteur quantique devrait créer des milliers d'emplois hautement qualifiés dans toute l'UE et dépasser une valeur globale de 155 milliards d'EUR d'ici 2040. Une </w:t>
      </w:r>
      <w:hyperlink r:id="rId13">
        <w:r w:rsidRPr="57F5652D">
          <w:rPr>
            <w:rStyle w:val="Hyperlink"/>
          </w:rPr>
          <w:t>récente étude sur les technologies quantiques</w:t>
        </w:r>
      </w:hyperlink>
      <w:r>
        <w:t xml:space="preserve"> de l'Office européen des brevets et de l'OCDE indique qu'en technologies quantiques, le nombre de familles de brevets internationales (un ensemble de demandes de brevets déposées dans plusieurs pays pour la même invention) a été multiplié par cinq en seulement 10 ans. Le secteur reste toutefois à un stade précoce de maturité, avec peu de commercialisations à ce jour,</w:t>
      </w:r>
      <w:r w:rsidR="00AA69A2">
        <w:t xml:space="preserve"> illustrant la difficulté </w:t>
      </w:r>
      <w:r>
        <w:t>de faire fonctionner ces machines de manière fiable en dehors des conditions de laboratoire. Contrairement aux ordinateurs traditionnels, qui traitent les informations à l'aide de bits 1 ou 0, les ordinateurs quantiques utilisent des bits quantiques, connus sous le nom de qubits, dont</w:t>
      </w:r>
      <w:r w:rsidRPr="57F5652D">
        <w:rPr>
          <w:b/>
          <w:bCs/>
        </w:rPr>
        <w:t xml:space="preserve"> l'état quantique permet de nouveaux types de calcul, mais qui sont très sensibles aux perturbations</w:t>
      </w:r>
      <w:r>
        <w:t>.</w:t>
      </w:r>
    </w:p>
    <w:p w:rsidR="00BC43AE" w:rsidRDefault="00BC43AE" w14:paraId="00000009" w14:textId="77777777">
      <w:pPr>
        <w:jc w:val="both"/>
      </w:pPr>
    </w:p>
    <w:p w:rsidR="00BC43AE" w:rsidP="50A27423" w:rsidRDefault="50098A62" w14:paraId="0000000A" w14:textId="4D078979">
      <w:pPr>
        <w:jc w:val="both"/>
        <w:rPr>
          <w:b/>
          <w:bCs/>
        </w:rPr>
      </w:pPr>
      <w:r>
        <w:t xml:space="preserve">Afin de préserver ces états quantiques fragiles, les systèmes doivent fonctionner à des températures proches du zéro absolu, car même une quantité minime d'énergie non désirée peut affecter les performances. Le physicien </w:t>
      </w:r>
      <w:r w:rsidRPr="57F5652D">
        <w:rPr>
          <w:b/>
          <w:bCs/>
        </w:rPr>
        <w:t>Mikko Möttönen a mis au point un détecteur de micro-ondes cryogénique qui permet aux ingénieurs de détecter et de mesurer les fuites de puissance les plus infimes</w:t>
      </w:r>
      <w:r>
        <w:t xml:space="preserve"> et les sources d'interférences électromagnétiques à l'intérieur des systèmes d'informatique quantique. En rendant ces perturbations visibles à des températures ultrabasses, l'appareil aide les ingénieurs à diagnostiquer les problèmes et améliore la fiabilité du matériel quantique.</w:t>
      </w:r>
      <w:r w:rsidRPr="57F5652D">
        <w:rPr>
          <w:b/>
          <w:bCs/>
        </w:rPr>
        <w:t xml:space="preserve"> Pour ce travail, Mikko Möttönen a été sélectionné par un jury </w:t>
      </w:r>
      <w:r w:rsidRPr="57F5652D">
        <w:rPr>
          <w:b/>
          <w:bCs/>
        </w:rPr>
        <w:lastRenderedPageBreak/>
        <w:t>i</w:t>
      </w:r>
      <w:r w:rsidRPr="57F5652D" w:rsidR="001F2659">
        <w:rPr>
          <w:b/>
          <w:bCs/>
        </w:rPr>
        <w:t>ndépendant</w:t>
      </w:r>
      <w:r w:rsidRPr="57F5652D">
        <w:rPr>
          <w:b/>
          <w:bCs/>
        </w:rPr>
        <w:t xml:space="preserve"> comme finaliste du Prix de l'inventeur européen 2026 dans la catégorie </w:t>
      </w:r>
      <w:r w:rsidRPr="57F5652D" w:rsidR="006F488D">
        <w:rPr>
          <w:b/>
          <w:bCs/>
        </w:rPr>
        <w:t>« Recherche »</w:t>
      </w:r>
      <w:r w:rsidRPr="57F5652D">
        <w:rPr>
          <w:b/>
          <w:bCs/>
        </w:rPr>
        <w:t>.</w:t>
      </w:r>
      <w:r>
        <w:t xml:space="preserve"> </w:t>
      </w:r>
    </w:p>
    <w:p w:rsidR="00BC43AE" w:rsidRDefault="00BC43AE" w14:paraId="0000000B" w14:textId="77777777">
      <w:pPr>
        <w:jc w:val="both"/>
      </w:pPr>
    </w:p>
    <w:p w:rsidR="00BC43AE" w:rsidRDefault="005D15F0" w14:paraId="0000000C" w14:textId="77777777">
      <w:pPr>
        <w:spacing w:after="180"/>
        <w:jc w:val="both"/>
        <w:rPr>
          <w:b/>
          <w:bCs/>
          <w:color w:val="AE0009"/>
        </w:rPr>
      </w:pPr>
      <w:r>
        <w:rPr>
          <w:b/>
          <w:color w:val="AE0009"/>
        </w:rPr>
        <w:t>Mesurer les signaux quantiques sans perturbations</w:t>
      </w:r>
    </w:p>
    <w:p w:rsidR="00BC43AE" w:rsidP="50A27423" w:rsidRDefault="619BFD32" w14:paraId="0000000D" w14:textId="696559A1">
      <w:pPr>
        <w:spacing w:after="180"/>
        <w:jc w:val="both"/>
      </w:pPr>
      <w:r>
        <w:t xml:space="preserve">Les instruments de mesure traditionnels ont parfois du mal à capter avec précision les signaux extrêmement faibles émis par les systèmes quantiques dans ces conditions, car ils introduisent de la chaleur ou du bruit en plus, ce qui perturbe le système qu'ils devaient observer. </w:t>
      </w:r>
    </w:p>
    <w:p w:rsidR="00BC43AE" w:rsidP="57F5652D" w:rsidRDefault="471F9069" w14:paraId="0000000E" w14:textId="70BC8B9F">
      <w:pPr>
        <w:spacing w:after="180"/>
        <w:jc w:val="both"/>
        <w:rPr>
          <w:i/>
          <w:iCs/>
        </w:rPr>
      </w:pPr>
      <w:r>
        <w:t xml:space="preserve">La solution de Mikko Möttönen est un analyseur cryogénique basé sur un bolomètre ultra-sensible, qui agit comme un </w:t>
      </w:r>
      <w:r w:rsidR="00BF2FB4">
        <w:t xml:space="preserve">instrument de </w:t>
      </w:r>
      <w:r>
        <w:t xml:space="preserve">mesure de puissance ultra-précis pour les micro-ondes. Utilisant des matériaux supraconducteurs, l'appareil mesure l'infime quantité de chaleur générée par les signaux entrants tout en réduisant au minimum les perturbations pour le système quantique. Un mécanisme d'auto-étalonnage intégré permet à l'analyseur de vérifier sa propre précision sans nécessiter de sources de référence externes. Cela aide les ingénieurs à identifier de manière fiable les fuites de </w:t>
      </w:r>
      <w:r w:rsidR="007C6E01">
        <w:t>rayonnement</w:t>
      </w:r>
      <w:r>
        <w:t xml:space="preserve"> et les interférences électromagnétiques.</w:t>
      </w:r>
      <w:r w:rsidRPr="57F5652D">
        <w:rPr>
          <w:i/>
          <w:iCs/>
        </w:rPr>
        <w:t xml:space="preserve"> </w:t>
      </w:r>
    </w:p>
    <w:p w:rsidR="00BC43AE" w:rsidP="50A27423" w:rsidRDefault="00C330EB" w14:paraId="0000000F" w14:textId="1D165BBD">
      <w:pPr>
        <w:spacing w:after="180"/>
        <w:jc w:val="both"/>
      </w:pPr>
      <w:r w:rsidRPr="57F5652D">
        <w:rPr>
          <w:i/>
          <w:iCs/>
        </w:rPr>
        <w:t>« </w:t>
      </w:r>
      <w:r w:rsidRPr="57F5652D" w:rsidR="50098A62">
        <w:rPr>
          <w:i/>
          <w:iCs/>
        </w:rPr>
        <w:t>Nous pensons qu'à partir de 2027, l'informatique quantique va commencer à résoudre de véritables problèmes industriels, tout d'abord dans des cas limités, puis son utilisation s'optimisera, par exemple, pour guider les navires ou améliorer la logistique</w:t>
      </w:r>
      <w:r w:rsidRPr="57F5652D">
        <w:rPr>
          <w:i/>
          <w:iCs/>
        </w:rPr>
        <w:t xml:space="preserve"> »</w:t>
      </w:r>
      <w:r w:rsidR="50098A62">
        <w:t>, explique Mikko Möttönen.</w:t>
      </w:r>
    </w:p>
    <w:p w:rsidR="00BC43AE" w:rsidRDefault="005D15F0" w14:paraId="00000010" w14:textId="77777777">
      <w:pPr>
        <w:jc w:val="both"/>
        <w:rPr>
          <w:b/>
          <w:bCs/>
          <w:color w:val="B13A3C"/>
        </w:rPr>
      </w:pPr>
      <w:r>
        <w:rPr>
          <w:b/>
          <w:color w:val="B13A3C"/>
        </w:rPr>
        <w:t>De la recherche fondamentale au diagnostic quantique</w:t>
      </w:r>
    </w:p>
    <w:p w:rsidR="00BC43AE" w:rsidRDefault="00BC43AE" w14:paraId="00000011" w14:textId="77777777">
      <w:pPr>
        <w:jc w:val="both"/>
        <w:rPr>
          <w:b/>
          <w:bCs/>
          <w:color w:val="B13A3C"/>
        </w:rPr>
      </w:pPr>
    </w:p>
    <w:p w:rsidR="00BC43AE" w:rsidRDefault="5AA14530" w14:paraId="00000012" w14:textId="2F043E2F">
      <w:pPr>
        <w:jc w:val="both"/>
      </w:pPr>
      <w:r>
        <w:t>Le travail de Mikko Möttönen est issu de longues années de recherche à l'université Aalto, soutenu par des bourses successives du Conseil européen de la recherche et par des financements de l'Académie de Finlande. Alors qu'elle se concentrait à l'origine sur l'élaboration de bolomètres ultra-sensibles pour de la recherche fondamentale, son équipe s'est rendu compte que ces appareils étaient également en mesure de diagnostiquer les plus infimes fuites de puissance et le bruit qui perturbent le matériel quantique. Cette technologie a depuis été utilisée dans des infrastructures de calcul quantique pour lire l'état des qubits, détecter le rayonnement résiduel et améliorer les performances des systèmes.</w:t>
      </w:r>
    </w:p>
    <w:p w:rsidR="00BC43AE" w:rsidRDefault="00BC43AE" w14:paraId="00000013" w14:textId="77777777">
      <w:pPr>
        <w:jc w:val="both"/>
      </w:pPr>
    </w:p>
    <w:p w:rsidR="00BC43AE" w:rsidRDefault="00C330EB" w14:paraId="00000014" w14:textId="60D53031">
      <w:pPr>
        <w:jc w:val="both"/>
      </w:pPr>
      <w:r w:rsidRPr="57F5652D">
        <w:rPr>
          <w:i/>
          <w:iCs/>
        </w:rPr>
        <w:t xml:space="preserve">« </w:t>
      </w:r>
      <w:r w:rsidRPr="57F5652D" w:rsidR="50098A62">
        <w:rPr>
          <w:i/>
          <w:iCs/>
        </w:rPr>
        <w:t>Dans un domaine émergeant comme l'informatique quantique, vous devez protéger vos inventions pour conserver l'avantage sur vos concurrents. Les ordinateurs quantiques sont des machines incroyablement complexes. D'ici leur commercialisation, elles se baseront sur un nombre impressionnant de brevets individuels</w:t>
      </w:r>
      <w:r w:rsidRPr="57F5652D">
        <w:rPr>
          <w:i/>
          <w:iCs/>
        </w:rPr>
        <w:t xml:space="preserve"> »</w:t>
      </w:r>
      <w:r w:rsidR="50098A62">
        <w:t>, explique Mikko Möttönen.</w:t>
      </w:r>
    </w:p>
    <w:p w:rsidR="00BC43AE" w:rsidRDefault="00BC43AE" w14:paraId="00000015" w14:textId="77777777">
      <w:pPr>
        <w:jc w:val="both"/>
      </w:pPr>
    </w:p>
    <w:p w:rsidR="00BC43AE" w:rsidP="15FDB75A" w:rsidRDefault="5F299EDC" w14:paraId="00000016" w14:textId="717E222D">
      <w:pPr>
        <w:pStyle w:val="Normal"/>
        <w:jc w:val="both"/>
      </w:pPr>
      <w:r w:rsidR="5F299EDC">
        <w:rPr/>
        <w:t xml:space="preserve">Mikko </w:t>
      </w:r>
      <w:r w:rsidR="5F299EDC">
        <w:rPr/>
        <w:t>Möttönen</w:t>
      </w:r>
      <w:r w:rsidR="5F299EDC">
        <w:rPr/>
        <w:t xml:space="preserve"> est l'un des trois finalistes de la catégorie </w:t>
      </w:r>
      <w:r w:rsidR="006F488D">
        <w:rPr/>
        <w:t xml:space="preserve">« Recherche » </w:t>
      </w:r>
      <w:r w:rsidR="5F299EDC">
        <w:rPr/>
        <w:t xml:space="preserve">du Prix de l'inventeur européen 2026. </w:t>
      </w:r>
      <w:r w:rsidR="42CF3FD6">
        <w:rPr/>
        <w:t xml:space="preserve">Les autres finalistes de la catégorie « Recherche » sont </w:t>
      </w:r>
      <w:r w:rsidR="005E594E">
        <w:rPr/>
        <w:t>le</w:t>
      </w:r>
      <w:r w:rsidR="42CF3FD6">
        <w:rPr/>
        <w:t xml:space="preserve"> vaccinologue irlando-britannique </w:t>
      </w:r>
      <w:r w:rsidR="7ABB060E">
        <w:rPr/>
        <w:t xml:space="preserve">Sir Adrian Hill, </w:t>
      </w:r>
      <w:r w:rsidR="42CF3FD6">
        <w:rPr/>
        <w:t xml:space="preserve">pour un vaccin contre le paludisme, ainsi que la chercheuse portugaise Paula </w:t>
      </w:r>
      <w:r w:rsidR="42CF3FD6">
        <w:rPr/>
        <w:t>Videira</w:t>
      </w:r>
      <w:r w:rsidR="42CF3FD6">
        <w:rPr/>
        <w:t xml:space="preserve"> et son équipe, pour un anticorps capable de distinguer les cellules cancéreuses des tissus sains. </w:t>
      </w:r>
      <w:r w:rsidR="5F299EDC">
        <w:rPr/>
        <w:t>L'Office européen des brevets annoncera les lauréat</w:t>
      </w:r>
      <w:r w:rsidR="00EF08CC">
        <w:rPr/>
        <w:t>(e)</w:t>
      </w:r>
      <w:r w:rsidR="5F299EDC">
        <w:rPr/>
        <w:t xml:space="preserve">s lors d'une </w:t>
      </w:r>
      <w:hyperlink r:id="Rabe531f2bcf94742">
        <w:r w:rsidRPr="2C1A5F1B" w:rsidR="22E23452">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Pr="2C1A5F1B" w:rsidR="22E23452">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5F299EDC">
        <w:rPr/>
        <w:t xml:space="preserve">depuis Berlin, le 2 juillet 2026. </w:t>
      </w:r>
      <w:r w:rsidRPr="2C1A5F1B" w:rsidR="521EA49A">
        <w:rPr>
          <w:color w:val="000000" w:themeColor="text1" w:themeTint="FF" w:themeShade="FF"/>
        </w:rPr>
        <w:t xml:space="preserve">En plus des quatre catégories de </w:t>
      </w:r>
      <w:r w:rsidRPr="2C1A5F1B" w:rsidR="521EA49A">
        <w:rPr>
          <w:color w:val="000000" w:themeColor="text1" w:themeTint="FF" w:themeShade="FF"/>
        </w:rPr>
        <w:t>prix</w:t>
      </w:r>
      <w:r w:rsidRPr="2C1A5F1B" w:rsidR="3D74C155">
        <w:rPr>
          <w:color w:val="000000" w:themeColor="text1" w:themeTint="FF" w:themeShade="FF"/>
        </w:rPr>
        <w:t xml:space="preserve">, </w:t>
      </w:r>
      <w:r w:rsidR="5F299EDC">
        <w:rPr/>
        <w:t>le</w:t>
      </w:r>
      <w:r w:rsidR="5F299EDC">
        <w:rPr/>
        <w:t xml:space="preserve"> Prix du public</w:t>
      </w:r>
      <w:r w:rsidR="5F299EDC">
        <w:rPr/>
        <w:t xml:space="preserve"> sera décerné su</w:t>
      </w:r>
      <w:r w:rsidR="006F488D">
        <w:rPr/>
        <w:t xml:space="preserve">r la base d’un </w:t>
      </w:r>
      <w:r w:rsidR="5F299EDC">
        <w:rPr/>
        <w:t>vote</w:t>
      </w:r>
      <w:r w:rsidR="006F488D">
        <w:rPr/>
        <w:t xml:space="preserve"> combiné</w:t>
      </w:r>
      <w:r w:rsidR="5F299EDC">
        <w:rPr/>
        <w:t xml:space="preserve"> du public et du jury indépendant. </w:t>
      </w:r>
      <w:r w:rsidRPr="2C1A5F1B" w:rsidR="5F299EDC">
        <w:rPr>
          <w:color w:val="000000" w:themeColor="text1" w:themeTint="FF" w:themeShade="FF"/>
        </w:rPr>
        <w:t>Le public peut voter du 12 mai 2026 au 2 juillet 2026, date de la cérémonie.</w:t>
      </w:r>
    </w:p>
    <w:p w:rsidR="00E165A8" w:rsidP="304E051F" w:rsidRDefault="005D15F0" w14:paraId="70A5259A" w14:textId="787E0A4C">
      <w:pPr>
        <w:pStyle w:val="paragraph"/>
        <w:spacing w:before="0" w:beforeAutospacing="off" w:after="0" w:afterAutospacing="off"/>
        <w:jc w:val="both"/>
        <w:textAlignment w:val="baseline"/>
        <w:rPr>
          <w:rFonts w:ascii="Segoe UI" w:hAnsi="Segoe UI" w:cs="Segoe UI"/>
          <w:sz w:val="18"/>
          <w:szCs w:val="18"/>
        </w:rPr>
      </w:pPr>
      <w:r>
        <w:br/>
      </w:r>
      <w:r w:rsidRPr="304E051F" w:rsidR="005D15F0">
        <w:rPr>
          <w:rStyle w:val="normaltextrun"/>
          <w:rFonts w:ascii="Arial" w:hAnsi="Arial"/>
          <w:color w:val="00000A"/>
          <w:sz w:val="22"/>
          <w:szCs w:val="22"/>
        </w:rPr>
        <w:t xml:space="preserve">Pour plus d'informations sur cette technologie, son impact et ses inventeurs, cliquez</w:t>
      </w:r>
      <w:r w:rsidRPr="06A21BA6" w:rsidR="6596A8C0">
        <w:rPr>
          <w:rStyle w:val="normaltextrun"/>
          <w:rFonts w:ascii="Arial" w:hAnsi="Arial"/>
          <w:color w:val="00000A"/>
          <w:sz w:val="22"/>
          <w:szCs w:val="22"/>
        </w:rPr>
        <w:t xml:space="preserve"> </w:t>
      </w:r>
      <w:hyperlink r:id="Rf022ecec6c774e31">
        <w:r w:rsidRPr="06A21BA6" w:rsidR="6596A8C0">
          <w:rPr>
            <w:rStyle w:val="Hyperlink"/>
            <w:rFonts w:ascii="Arial" w:hAnsi="Arial"/>
            <w:sz w:val="22"/>
            <w:szCs w:val="22"/>
          </w:rPr>
          <w:t>ici</w:t>
        </w:r>
      </w:hyperlink>
      <w:r w:rsidRPr="06A21BA6" w:rsidR="6596A8C0">
        <w:rPr>
          <w:rStyle w:val="normaltextrun"/>
          <w:rFonts w:ascii="Arial" w:hAnsi="Arial"/>
          <w:color w:val="00000A"/>
          <w:sz w:val="22"/>
          <w:szCs w:val="22"/>
        </w:rPr>
        <w:t>.</w:t>
      </w:r>
      <w:r w:rsidRPr="06A21BA6" w:rsidR="6596A8C0">
        <w:rPr>
          <w:rStyle w:val="eop"/>
          <w:rFonts w:ascii="Arial" w:hAnsi="Arial"/>
          <w:color w:val="00000A"/>
          <w:sz w:val="22"/>
          <w:szCs w:val="22"/>
        </w:rPr>
        <w:t> </w:t>
      </w:r>
    </w:p>
    <w:p w:rsidR="00E165A8" w:rsidP="00E165A8" w:rsidRDefault="00E165A8" w14:paraId="0AA06635" w14:textId="77777777">
      <w:pPr>
        <w:pStyle w:val="paragraph"/>
        <w:spacing w:before="0" w:beforeAutospacing="0" w:after="0" w:afterAutospacing="0"/>
        <w:jc w:val="both"/>
        <w:textAlignment w:val="baseline"/>
        <w:rPr>
          <w:rFonts w:ascii="Segoe UI" w:hAnsi="Segoe UI" w:cs="Segoe UI"/>
          <w:sz w:val="18"/>
          <w:szCs w:val="18"/>
        </w:rPr>
      </w:pPr>
      <w:r w:rsidRPr="304E051F" w:rsidR="00E165A8">
        <w:rPr>
          <w:rStyle w:val="eop"/>
          <w:rFonts w:ascii="Arial" w:hAnsi="Arial"/>
          <w:color w:val="00000A"/>
          <w:sz w:val="22"/>
          <w:szCs w:val="22"/>
        </w:rPr>
        <w:t> </w:t>
      </w:r>
    </w:p>
    <w:p w:rsidR="445F77E5" w:rsidP="304E051F" w:rsidRDefault="445F77E5" w14:paraId="78DA59A4" w14:textId="68AB7FA3">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304E051F" w:rsidR="445F77E5">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445F77E5" w:rsidP="304E051F" w:rsidRDefault="445F77E5" w14:paraId="43131C00" w14:textId="0AE1B4B8">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304E051F" w:rsidR="445F77E5">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304E051F" w:rsidR="445F77E5">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304E051F" w:rsidR="445F77E5">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304E051F" w:rsidR="445F77E5">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445F77E5" w:rsidP="304E051F" w:rsidRDefault="445F77E5" w14:paraId="01FBE0E7" w14:textId="2DFA4115">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b509c60cc74f40cf">
        <w:r w:rsidRPr="304E051F" w:rsidR="445F77E5">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304E051F" w:rsidR="445F77E5">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304E051F" w:rsidP="304E051F" w:rsidRDefault="304E051F" w14:paraId="5EAA35E6" w14:textId="087DA36E">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445F77E5" w:rsidP="304E051F" w:rsidRDefault="445F77E5" w14:paraId="21AE138F" w14:textId="470F32D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04E051F" w:rsidR="445F77E5">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304E051F" w:rsidR="445F77E5">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45F77E5" w:rsidP="304E051F" w:rsidRDefault="445F77E5" w14:paraId="7EE975DC" w14:textId="426183BB">
      <w:pPr>
        <w:spacing w:line="240" w:lineRule="auto"/>
        <w:jc w:val="both"/>
        <w:rPr>
          <w:rFonts w:ascii="Arial" w:hAnsi="Arial" w:eastAsia="Arial" w:cs="Arial"/>
          <w:b w:val="0"/>
          <w:bCs w:val="0"/>
          <w:i w:val="0"/>
          <w:iCs w:val="0"/>
          <w:caps w:val="0"/>
          <w:smallCaps w:val="0"/>
          <w:noProof w:val="0"/>
          <w:color w:val="FB0007"/>
          <w:sz w:val="18"/>
          <w:szCs w:val="18"/>
          <w:lang w:val="en-US"/>
        </w:rPr>
      </w:pPr>
      <w:r w:rsidRPr="304E051F" w:rsidR="445F77E5">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304E051F" w:rsidR="445F77E5">
        <w:rPr>
          <w:rFonts w:ascii="Arial" w:hAnsi="Arial" w:eastAsia="Arial" w:cs="Arial"/>
          <w:b w:val="0"/>
          <w:bCs w:val="0"/>
          <w:i w:val="0"/>
          <w:iCs w:val="0"/>
          <w:caps w:val="0"/>
          <w:smallCaps w:val="0"/>
          <w:noProof w:val="0"/>
          <w:color w:val="FB0007"/>
          <w:sz w:val="18"/>
          <w:szCs w:val="18"/>
          <w:lang w:val="fr-FR"/>
        </w:rPr>
        <w:t> </w:t>
      </w:r>
      <w:r w:rsidRPr="304E051F" w:rsidR="445F77E5">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cd32942d88c6407f">
        <w:r w:rsidRPr="304E051F" w:rsidR="445F77E5">
          <w:rPr>
            <w:rStyle w:val="Hyperlink"/>
            <w:rFonts w:ascii="Arial" w:hAnsi="Arial" w:eastAsia="Arial" w:cs="Arial"/>
            <w:b w:val="0"/>
            <w:bCs w:val="0"/>
            <w:i w:val="0"/>
            <w:iCs w:val="0"/>
            <w:caps w:val="0"/>
            <w:smallCaps w:val="0"/>
            <w:strike w:val="0"/>
            <w:dstrike w:val="0"/>
            <w:noProof w:val="0"/>
            <w:sz w:val="18"/>
            <w:szCs w:val="18"/>
            <w:lang w:val="fr-FR"/>
          </w:rPr>
          <w:t>ici</w:t>
        </w:r>
      </w:hyperlink>
      <w:r w:rsidRPr="304E051F" w:rsidR="445F77E5">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304E051F" w:rsidR="445F77E5">
        <w:rPr>
          <w:rFonts w:ascii="Arial" w:hAnsi="Arial" w:eastAsia="Arial" w:cs="Arial"/>
          <w:b w:val="0"/>
          <w:bCs w:val="0"/>
          <w:i w:val="0"/>
          <w:iCs w:val="0"/>
          <w:caps w:val="0"/>
          <w:smallCaps w:val="0"/>
          <w:noProof w:val="0"/>
          <w:color w:val="FB0007"/>
          <w:sz w:val="18"/>
          <w:szCs w:val="18"/>
          <w:lang w:val="fr-FR"/>
        </w:rPr>
        <w:t>    </w:t>
      </w:r>
    </w:p>
    <w:p w:rsidR="304E051F" w:rsidP="304E051F" w:rsidRDefault="304E051F" w14:paraId="25070BE3" w14:textId="7EAF6CD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445F77E5" w:rsidP="304E051F" w:rsidRDefault="445F77E5" w14:paraId="4B8070BA" w14:textId="78B4F41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04E051F" w:rsidR="445F77E5">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304E051F" w:rsidR="445F77E5">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45F77E5" w:rsidP="304E051F" w:rsidRDefault="445F77E5" w14:paraId="72F28716" w14:textId="181EC9E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304E051F" w:rsidR="445F77E5">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a31f509da6294c3e">
        <w:r w:rsidRPr="304E051F" w:rsidR="445F77E5">
          <w:rPr>
            <w:rStyle w:val="Hyperlink"/>
            <w:rFonts w:ascii="Arial" w:hAnsi="Arial" w:eastAsia="Arial" w:cs="Arial"/>
            <w:b w:val="0"/>
            <w:bCs w:val="0"/>
            <w:i w:val="0"/>
            <w:iCs w:val="0"/>
            <w:caps w:val="0"/>
            <w:smallCaps w:val="0"/>
            <w:strike w:val="0"/>
            <w:dstrike w:val="0"/>
            <w:noProof w:val="0"/>
            <w:sz w:val="18"/>
            <w:szCs w:val="18"/>
            <w:lang w:val="fr-FR"/>
          </w:rPr>
          <w:t> </w:t>
        </w:r>
      </w:hyperlink>
      <w:hyperlink r:id="Rac4aea0902de401a">
        <w:r w:rsidRPr="304E051F" w:rsidR="445F77E5">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304E051F" w:rsidR="445F77E5">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304E051F" w:rsidP="304E051F" w:rsidRDefault="304E051F" w14:paraId="053A6252" w14:textId="38D9F5B3">
      <w:pPr>
        <w:jc w:val="both"/>
        <w:rPr>
          <w:lang w:val="fr-CH"/>
        </w:rPr>
      </w:pPr>
    </w:p>
    <w:sectPr w:rsidRPr="001F2659" w:rsidR="00BC43AE">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1731" w:rsidRDefault="008E1731" w14:paraId="041EEE30" w14:textId="77777777">
      <w:pPr>
        <w:spacing w:line="240" w:lineRule="auto"/>
      </w:pPr>
      <w:r>
        <w:separator/>
      </w:r>
    </w:p>
  </w:endnote>
  <w:endnote w:type="continuationSeparator" w:id="0">
    <w:p w:rsidR="008E1731" w:rsidRDefault="008E1731" w14:paraId="08BC5AA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7C0028F8-B1C8-4BFF-BF11-617620B8B503}"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996FFAC-333D-44B1-B3BE-62EB5C6FA818}" r:id="rId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B9F5127-208A-475B-B336-ABD0EB7A7005}"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A23E7AE" w:rsidTr="0A23E7AE" w14:paraId="4E471FF3" w14:textId="77777777">
      <w:trPr>
        <w:trHeight w:val="300"/>
      </w:trPr>
      <w:tc>
        <w:tcPr>
          <w:tcW w:w="3120" w:type="dxa"/>
        </w:tcPr>
        <w:p w:rsidR="0A23E7AE" w:rsidP="0A23E7AE" w:rsidRDefault="0A23E7AE" w14:paraId="0835B6A5" w14:textId="10AE8D33">
          <w:pPr>
            <w:pStyle w:val="Header"/>
            <w:ind w:left="-115"/>
          </w:pPr>
        </w:p>
      </w:tc>
      <w:tc>
        <w:tcPr>
          <w:tcW w:w="3120" w:type="dxa"/>
        </w:tcPr>
        <w:p w:rsidR="0A23E7AE" w:rsidP="0A23E7AE" w:rsidRDefault="0A23E7AE" w14:paraId="22322549" w14:textId="483E87A2">
          <w:pPr>
            <w:pStyle w:val="Header"/>
            <w:jc w:val="center"/>
          </w:pPr>
        </w:p>
      </w:tc>
      <w:tc>
        <w:tcPr>
          <w:tcW w:w="3120" w:type="dxa"/>
        </w:tcPr>
        <w:p w:rsidR="0A23E7AE" w:rsidP="0A23E7AE" w:rsidRDefault="0A23E7AE" w14:paraId="3F120EBB" w14:textId="443C5EA3">
          <w:pPr>
            <w:pStyle w:val="Header"/>
            <w:ind w:right="-115"/>
            <w:jc w:val="right"/>
          </w:pPr>
        </w:p>
      </w:tc>
    </w:tr>
  </w:tbl>
  <w:p w:rsidR="0A23E7AE" w:rsidP="0A23E7AE" w:rsidRDefault="0A23E7AE" w14:paraId="1CA29541" w14:textId="4D22F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1731" w:rsidRDefault="008E1731" w14:paraId="62159BD0" w14:textId="77777777">
      <w:pPr>
        <w:spacing w:line="240" w:lineRule="auto"/>
      </w:pPr>
      <w:r>
        <w:separator/>
      </w:r>
    </w:p>
  </w:footnote>
  <w:footnote w:type="continuationSeparator" w:id="0">
    <w:p w:rsidR="008E1731" w:rsidRDefault="008E1731" w14:paraId="20460DA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0A23E7AE" w:rsidTr="0A23E7AE" w14:paraId="39CE3847" w14:textId="77777777">
      <w:trPr>
        <w:trHeight w:val="300"/>
      </w:trPr>
      <w:tc>
        <w:tcPr>
          <w:tcW w:w="3120" w:type="dxa"/>
        </w:tcPr>
        <w:p w:rsidR="0A23E7AE" w:rsidP="0A23E7AE" w:rsidRDefault="0A23E7AE" w14:paraId="37DC2A2F" w14:textId="0AAA5BAF">
          <w:pPr>
            <w:pStyle w:val="Header"/>
            <w:ind w:left="-115"/>
          </w:pPr>
          <w:r>
            <w:rPr>
              <w:noProof/>
            </w:rPr>
            <w:drawing>
              <wp:inline distT="0" distB="0" distL="0" distR="0" wp14:anchorId="1C13821E" wp14:editId="01DFEB04">
                <wp:extent cx="1847850" cy="695325"/>
                <wp:effectExtent l="0" t="0" r="0" b="0"/>
                <wp:docPr id="18230329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32941" name="Picture 1823032941"/>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0A23E7AE" w:rsidP="0A23E7AE" w:rsidRDefault="0A23E7AE" w14:paraId="1BE543B7" w14:textId="2CAA5D98">
          <w:pPr>
            <w:pStyle w:val="Header"/>
            <w:jc w:val="center"/>
          </w:pPr>
        </w:p>
      </w:tc>
      <w:tc>
        <w:tcPr>
          <w:tcW w:w="3120" w:type="dxa"/>
        </w:tcPr>
        <w:p w:rsidR="0A23E7AE" w:rsidP="0A23E7AE" w:rsidRDefault="0A23E7AE" w14:paraId="0A639B22" w14:textId="28CC248A">
          <w:pPr>
            <w:pStyle w:val="Header"/>
            <w:ind w:right="-115"/>
            <w:jc w:val="right"/>
          </w:pPr>
        </w:p>
      </w:tc>
    </w:tr>
  </w:tbl>
  <w:p w:rsidR="0A23E7AE" w:rsidP="0A23E7AE" w:rsidRDefault="0A23E7AE" w14:paraId="56B7A788" w14:textId="5EC785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F2C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26443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AE"/>
    <w:rsid w:val="000D729E"/>
    <w:rsid w:val="001F2659"/>
    <w:rsid w:val="003849CC"/>
    <w:rsid w:val="003B2D49"/>
    <w:rsid w:val="003C6A26"/>
    <w:rsid w:val="005D15F0"/>
    <w:rsid w:val="005E594E"/>
    <w:rsid w:val="006F488D"/>
    <w:rsid w:val="0073409B"/>
    <w:rsid w:val="007C6E01"/>
    <w:rsid w:val="00823CB4"/>
    <w:rsid w:val="008E1731"/>
    <w:rsid w:val="00A12067"/>
    <w:rsid w:val="00AA69A2"/>
    <w:rsid w:val="00B53ED4"/>
    <w:rsid w:val="00BC43AE"/>
    <w:rsid w:val="00BF2FB4"/>
    <w:rsid w:val="00C330EB"/>
    <w:rsid w:val="00DF47C7"/>
    <w:rsid w:val="00E10CCB"/>
    <w:rsid w:val="00E165A8"/>
    <w:rsid w:val="00E84D2C"/>
    <w:rsid w:val="00EF08CC"/>
    <w:rsid w:val="0126DCAB"/>
    <w:rsid w:val="01568089"/>
    <w:rsid w:val="018459F8"/>
    <w:rsid w:val="05AF3D05"/>
    <w:rsid w:val="06A21BA6"/>
    <w:rsid w:val="07FFDAF0"/>
    <w:rsid w:val="0835DE21"/>
    <w:rsid w:val="08377BC1"/>
    <w:rsid w:val="090EA4A9"/>
    <w:rsid w:val="0921D7A5"/>
    <w:rsid w:val="0A23E7AE"/>
    <w:rsid w:val="0B9C832D"/>
    <w:rsid w:val="0BC1B64C"/>
    <w:rsid w:val="0BCD690B"/>
    <w:rsid w:val="0BEA7377"/>
    <w:rsid w:val="0D980EBD"/>
    <w:rsid w:val="0E29F402"/>
    <w:rsid w:val="0FA198E2"/>
    <w:rsid w:val="0FE19EB7"/>
    <w:rsid w:val="11A0E67E"/>
    <w:rsid w:val="125F90B0"/>
    <w:rsid w:val="12E8FAD6"/>
    <w:rsid w:val="13C68371"/>
    <w:rsid w:val="13FDB696"/>
    <w:rsid w:val="14ADA8A8"/>
    <w:rsid w:val="1539A611"/>
    <w:rsid w:val="15FDB75A"/>
    <w:rsid w:val="16278260"/>
    <w:rsid w:val="165DEA7B"/>
    <w:rsid w:val="18A5B845"/>
    <w:rsid w:val="18B9EF0B"/>
    <w:rsid w:val="1A47E6F5"/>
    <w:rsid w:val="1A9C5988"/>
    <w:rsid w:val="1AB46DC3"/>
    <w:rsid w:val="1B14C802"/>
    <w:rsid w:val="2089224B"/>
    <w:rsid w:val="20B0F045"/>
    <w:rsid w:val="22E23452"/>
    <w:rsid w:val="23C01B21"/>
    <w:rsid w:val="23C95014"/>
    <w:rsid w:val="23E8A7B4"/>
    <w:rsid w:val="241867B3"/>
    <w:rsid w:val="251DAF17"/>
    <w:rsid w:val="267E306E"/>
    <w:rsid w:val="271445CE"/>
    <w:rsid w:val="27DC5D77"/>
    <w:rsid w:val="27DD6795"/>
    <w:rsid w:val="282990BC"/>
    <w:rsid w:val="2860EF17"/>
    <w:rsid w:val="28BEE136"/>
    <w:rsid w:val="29449DA2"/>
    <w:rsid w:val="297468AF"/>
    <w:rsid w:val="29CE3B85"/>
    <w:rsid w:val="29D76359"/>
    <w:rsid w:val="2A96AC85"/>
    <w:rsid w:val="2C063592"/>
    <w:rsid w:val="2C1A5F1B"/>
    <w:rsid w:val="2C1BED9A"/>
    <w:rsid w:val="2CB7DC60"/>
    <w:rsid w:val="2CDE21B3"/>
    <w:rsid w:val="2E1F0B2A"/>
    <w:rsid w:val="2FB350F8"/>
    <w:rsid w:val="304E051F"/>
    <w:rsid w:val="31009266"/>
    <w:rsid w:val="31431F6C"/>
    <w:rsid w:val="3165DA6B"/>
    <w:rsid w:val="317A4790"/>
    <w:rsid w:val="31A7F6BD"/>
    <w:rsid w:val="31DBC70C"/>
    <w:rsid w:val="32640CC9"/>
    <w:rsid w:val="329CC07B"/>
    <w:rsid w:val="34226658"/>
    <w:rsid w:val="34DE32D1"/>
    <w:rsid w:val="35414768"/>
    <w:rsid w:val="356FEDEF"/>
    <w:rsid w:val="369965FB"/>
    <w:rsid w:val="38377A2F"/>
    <w:rsid w:val="383CF89B"/>
    <w:rsid w:val="387EEEB1"/>
    <w:rsid w:val="38B49402"/>
    <w:rsid w:val="38C05A91"/>
    <w:rsid w:val="3A502451"/>
    <w:rsid w:val="3A9C602F"/>
    <w:rsid w:val="3AFEAF62"/>
    <w:rsid w:val="3B634296"/>
    <w:rsid w:val="3B6BCFA6"/>
    <w:rsid w:val="3CA8677F"/>
    <w:rsid w:val="3CABF1FC"/>
    <w:rsid w:val="3D195AE3"/>
    <w:rsid w:val="3D61F844"/>
    <w:rsid w:val="3D74C155"/>
    <w:rsid w:val="3D8F868C"/>
    <w:rsid w:val="3DA2CDDF"/>
    <w:rsid w:val="3DE24CAD"/>
    <w:rsid w:val="3F2553F3"/>
    <w:rsid w:val="40CB1EED"/>
    <w:rsid w:val="41514E4B"/>
    <w:rsid w:val="41AF593F"/>
    <w:rsid w:val="420F62B2"/>
    <w:rsid w:val="42CF3FD6"/>
    <w:rsid w:val="42E36995"/>
    <w:rsid w:val="438EDCCF"/>
    <w:rsid w:val="43D026D7"/>
    <w:rsid w:val="445F77E5"/>
    <w:rsid w:val="4488525E"/>
    <w:rsid w:val="45509679"/>
    <w:rsid w:val="455EB4E2"/>
    <w:rsid w:val="46893CDF"/>
    <w:rsid w:val="471F9069"/>
    <w:rsid w:val="483238BC"/>
    <w:rsid w:val="4944D97A"/>
    <w:rsid w:val="495C530E"/>
    <w:rsid w:val="4ADF893D"/>
    <w:rsid w:val="4B09D58E"/>
    <w:rsid w:val="4C3BBF10"/>
    <w:rsid w:val="4C72F4CC"/>
    <w:rsid w:val="4DF6424B"/>
    <w:rsid w:val="4F72220B"/>
    <w:rsid w:val="4F8E3264"/>
    <w:rsid w:val="4FEDE99D"/>
    <w:rsid w:val="50098A62"/>
    <w:rsid w:val="505F9C76"/>
    <w:rsid w:val="5072A09D"/>
    <w:rsid w:val="5080399A"/>
    <w:rsid w:val="50A27423"/>
    <w:rsid w:val="51C31335"/>
    <w:rsid w:val="51FE123C"/>
    <w:rsid w:val="521EA49A"/>
    <w:rsid w:val="52EB683C"/>
    <w:rsid w:val="54BFEF3B"/>
    <w:rsid w:val="55CBA14C"/>
    <w:rsid w:val="55F00BBB"/>
    <w:rsid w:val="5658495B"/>
    <w:rsid w:val="57C670A1"/>
    <w:rsid w:val="57E77A4E"/>
    <w:rsid w:val="57F5652D"/>
    <w:rsid w:val="58F36F6B"/>
    <w:rsid w:val="59046208"/>
    <w:rsid w:val="597C3DC3"/>
    <w:rsid w:val="59BBC438"/>
    <w:rsid w:val="5AA14530"/>
    <w:rsid w:val="5AD29A76"/>
    <w:rsid w:val="5B6254A4"/>
    <w:rsid w:val="5B727F78"/>
    <w:rsid w:val="5BACE8CD"/>
    <w:rsid w:val="5C13A4B7"/>
    <w:rsid w:val="5D4911A3"/>
    <w:rsid w:val="5F299EDC"/>
    <w:rsid w:val="5FB681DB"/>
    <w:rsid w:val="5FB81753"/>
    <w:rsid w:val="5FE88FCE"/>
    <w:rsid w:val="61583539"/>
    <w:rsid w:val="619BFD32"/>
    <w:rsid w:val="63A94C1C"/>
    <w:rsid w:val="65361A90"/>
    <w:rsid w:val="6596A8C0"/>
    <w:rsid w:val="663A4422"/>
    <w:rsid w:val="66B4623D"/>
    <w:rsid w:val="66E07940"/>
    <w:rsid w:val="66FCDF35"/>
    <w:rsid w:val="6703786A"/>
    <w:rsid w:val="67673DCB"/>
    <w:rsid w:val="6987C285"/>
    <w:rsid w:val="69FA6F32"/>
    <w:rsid w:val="6B083536"/>
    <w:rsid w:val="6B3CBECC"/>
    <w:rsid w:val="6B6DDED3"/>
    <w:rsid w:val="6C2075C8"/>
    <w:rsid w:val="6C6F79E0"/>
    <w:rsid w:val="6CFB7C75"/>
    <w:rsid w:val="6E86F89E"/>
    <w:rsid w:val="6F78F69B"/>
    <w:rsid w:val="7168128B"/>
    <w:rsid w:val="72630C79"/>
    <w:rsid w:val="729E41EA"/>
    <w:rsid w:val="72C8C2FF"/>
    <w:rsid w:val="73DE6F09"/>
    <w:rsid w:val="73F893F9"/>
    <w:rsid w:val="74100265"/>
    <w:rsid w:val="747700C1"/>
    <w:rsid w:val="75F72856"/>
    <w:rsid w:val="76A051AE"/>
    <w:rsid w:val="76C076E9"/>
    <w:rsid w:val="788E210D"/>
    <w:rsid w:val="7898FAF2"/>
    <w:rsid w:val="78E61FE8"/>
    <w:rsid w:val="79361F6A"/>
    <w:rsid w:val="7ABB060E"/>
    <w:rsid w:val="7BA63D16"/>
    <w:rsid w:val="7C303A9A"/>
    <w:rsid w:val="7C78C725"/>
    <w:rsid w:val="7DF5B54B"/>
    <w:rsid w:val="7FC9C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EEB1"/>
  <w15:docId w15:val="{77EFA756-3DF6-48FF-98DD-65AAFAC8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50A27423"/>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65A8"/>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165A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65A8"/>
    <w:rPr>
      <w:b/>
      <w:bCs/>
    </w:rPr>
  </w:style>
  <w:style w:type="character" w:styleId="CommentSubjectChar" w:customStyle="1">
    <w:name w:val="Comment Subject Char"/>
    <w:basedOn w:val="CommentTextChar"/>
    <w:link w:val="CommentSubject"/>
    <w:uiPriority w:val="99"/>
    <w:semiHidden/>
    <w:rsid w:val="00E165A8"/>
    <w:rPr>
      <w:b/>
      <w:bCs/>
      <w:sz w:val="20"/>
      <w:szCs w:val="20"/>
    </w:rPr>
  </w:style>
  <w:style w:type="paragraph" w:styleId="paragraph" w:customStyle="1">
    <w:name w:val="paragraph"/>
    <w:basedOn w:val="Normal"/>
    <w:rsid w:val="00E165A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E165A8"/>
  </w:style>
  <w:style w:type="character" w:styleId="eop" w:customStyle="1">
    <w:name w:val="eop"/>
    <w:basedOn w:val="DefaultParagraphFont"/>
    <w:rsid w:val="00E165A8"/>
  </w:style>
  <w:style w:type="character" w:styleId="scxw144501745" w:customStyle="1">
    <w:name w:val="scxw144501745"/>
    <w:basedOn w:val="DefaultParagraphFont"/>
    <w:rsid w:val="00E165A8"/>
  </w:style>
  <w:style w:type="paragraph" w:styleId="Revision">
    <w:name w:val="Revision"/>
    <w:hidden/>
    <w:uiPriority w:val="99"/>
    <w:semiHidden/>
    <w:rsid w:val="00A12067"/>
    <w:pPr>
      <w:spacing w:line="240" w:lineRule="auto"/>
    </w:pPr>
  </w:style>
  <w:style w:type="paragraph" w:styleId="Header">
    <w:name w:val="header"/>
    <w:basedOn w:val="Normal"/>
    <w:uiPriority w:val="99"/>
    <w:unhideWhenUsed/>
    <w:rsid w:val="0A23E7AE"/>
    <w:pPr>
      <w:tabs>
        <w:tab w:val="center" w:pos="4680"/>
        <w:tab w:val="right" w:pos="9360"/>
      </w:tabs>
      <w:spacing w:line="240" w:lineRule="auto"/>
    </w:pPr>
  </w:style>
  <w:style w:type="paragraph" w:styleId="Footer">
    <w:name w:val="footer"/>
    <w:basedOn w:val="Normal"/>
    <w:uiPriority w:val="99"/>
    <w:unhideWhenUsed/>
    <w:rsid w:val="0A23E7AE"/>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71744">
      <w:bodyDiv w:val="1"/>
      <w:marLeft w:val="0"/>
      <w:marRight w:val="0"/>
      <w:marTop w:val="0"/>
      <w:marBottom w:val="0"/>
      <w:divBdr>
        <w:top w:val="none" w:sz="0" w:space="0" w:color="auto"/>
        <w:left w:val="none" w:sz="0" w:space="0" w:color="auto"/>
        <w:bottom w:val="none" w:sz="0" w:space="0" w:color="auto"/>
        <w:right w:val="none" w:sz="0" w:space="0" w:color="auto"/>
      </w:divBdr>
      <w:divsChild>
        <w:div w:id="671564790">
          <w:marLeft w:val="0"/>
          <w:marRight w:val="0"/>
          <w:marTop w:val="0"/>
          <w:marBottom w:val="0"/>
          <w:divBdr>
            <w:top w:val="none" w:sz="0" w:space="0" w:color="auto"/>
            <w:left w:val="none" w:sz="0" w:space="0" w:color="auto"/>
            <w:bottom w:val="none" w:sz="0" w:space="0" w:color="auto"/>
            <w:right w:val="none" w:sz="0" w:space="0" w:color="auto"/>
          </w:divBdr>
        </w:div>
        <w:div w:id="1631781587">
          <w:marLeft w:val="0"/>
          <w:marRight w:val="0"/>
          <w:marTop w:val="0"/>
          <w:marBottom w:val="0"/>
          <w:divBdr>
            <w:top w:val="none" w:sz="0" w:space="0" w:color="auto"/>
            <w:left w:val="none" w:sz="0" w:space="0" w:color="auto"/>
            <w:bottom w:val="none" w:sz="0" w:space="0" w:color="auto"/>
            <w:right w:val="none" w:sz="0" w:space="0" w:color="auto"/>
          </w:divBdr>
        </w:div>
        <w:div w:id="1495219064">
          <w:marLeft w:val="0"/>
          <w:marRight w:val="0"/>
          <w:marTop w:val="0"/>
          <w:marBottom w:val="0"/>
          <w:divBdr>
            <w:top w:val="none" w:sz="0" w:space="0" w:color="auto"/>
            <w:left w:val="none" w:sz="0" w:space="0" w:color="auto"/>
            <w:bottom w:val="none" w:sz="0" w:space="0" w:color="auto"/>
            <w:right w:val="none" w:sz="0" w:space="0" w:color="auto"/>
          </w:divBdr>
        </w:div>
        <w:div w:id="1948854939">
          <w:marLeft w:val="0"/>
          <w:marRight w:val="0"/>
          <w:marTop w:val="0"/>
          <w:marBottom w:val="0"/>
          <w:divBdr>
            <w:top w:val="none" w:sz="0" w:space="0" w:color="auto"/>
            <w:left w:val="none" w:sz="0" w:space="0" w:color="auto"/>
            <w:bottom w:val="none" w:sz="0" w:space="0" w:color="auto"/>
            <w:right w:val="none" w:sz="0" w:space="0" w:color="auto"/>
          </w:divBdr>
        </w:div>
        <w:div w:id="143397146">
          <w:marLeft w:val="0"/>
          <w:marRight w:val="0"/>
          <w:marTop w:val="0"/>
          <w:marBottom w:val="0"/>
          <w:divBdr>
            <w:top w:val="none" w:sz="0" w:space="0" w:color="auto"/>
            <w:left w:val="none" w:sz="0" w:space="0" w:color="auto"/>
            <w:bottom w:val="none" w:sz="0" w:space="0" w:color="auto"/>
            <w:right w:val="none" w:sz="0" w:space="0" w:color="auto"/>
          </w:divBdr>
        </w:div>
        <w:div w:id="746342311">
          <w:marLeft w:val="0"/>
          <w:marRight w:val="0"/>
          <w:marTop w:val="0"/>
          <w:marBottom w:val="0"/>
          <w:divBdr>
            <w:top w:val="none" w:sz="0" w:space="0" w:color="auto"/>
            <w:left w:val="none" w:sz="0" w:space="0" w:color="auto"/>
            <w:bottom w:val="none" w:sz="0" w:space="0" w:color="auto"/>
            <w:right w:val="none" w:sz="0" w:space="0" w:color="auto"/>
          </w:divBdr>
        </w:div>
        <w:div w:id="2085178365">
          <w:marLeft w:val="0"/>
          <w:marRight w:val="0"/>
          <w:marTop w:val="0"/>
          <w:marBottom w:val="0"/>
          <w:divBdr>
            <w:top w:val="none" w:sz="0" w:space="0" w:color="auto"/>
            <w:left w:val="none" w:sz="0" w:space="0" w:color="auto"/>
            <w:bottom w:val="none" w:sz="0" w:space="0" w:color="auto"/>
            <w:right w:val="none" w:sz="0" w:space="0" w:color="auto"/>
          </w:divBdr>
        </w:div>
        <w:div w:id="1084301863">
          <w:marLeft w:val="0"/>
          <w:marRight w:val="0"/>
          <w:marTop w:val="0"/>
          <w:marBottom w:val="0"/>
          <w:divBdr>
            <w:top w:val="none" w:sz="0" w:space="0" w:color="auto"/>
            <w:left w:val="none" w:sz="0" w:space="0" w:color="auto"/>
            <w:bottom w:val="none" w:sz="0" w:space="0" w:color="auto"/>
            <w:right w:val="none" w:sz="0" w:space="0" w:color="auto"/>
          </w:divBdr>
        </w:div>
        <w:div w:id="1070035470">
          <w:marLeft w:val="0"/>
          <w:marRight w:val="0"/>
          <w:marTop w:val="0"/>
          <w:marBottom w:val="0"/>
          <w:divBdr>
            <w:top w:val="none" w:sz="0" w:space="0" w:color="auto"/>
            <w:left w:val="none" w:sz="0" w:space="0" w:color="auto"/>
            <w:bottom w:val="none" w:sz="0" w:space="0" w:color="auto"/>
            <w:right w:val="none" w:sz="0" w:space="0" w:color="auto"/>
          </w:divBdr>
        </w:div>
        <w:div w:id="824786565">
          <w:marLeft w:val="0"/>
          <w:marRight w:val="0"/>
          <w:marTop w:val="0"/>
          <w:marBottom w:val="0"/>
          <w:divBdr>
            <w:top w:val="none" w:sz="0" w:space="0" w:color="auto"/>
            <w:left w:val="none" w:sz="0" w:space="0" w:color="auto"/>
            <w:bottom w:val="none" w:sz="0" w:space="0" w:color="auto"/>
            <w:right w:val="none" w:sz="0" w:space="0" w:color="auto"/>
          </w:divBdr>
        </w:div>
        <w:div w:id="119811263">
          <w:marLeft w:val="0"/>
          <w:marRight w:val="0"/>
          <w:marTop w:val="0"/>
          <w:marBottom w:val="0"/>
          <w:divBdr>
            <w:top w:val="none" w:sz="0" w:space="0" w:color="auto"/>
            <w:left w:val="none" w:sz="0" w:space="0" w:color="auto"/>
            <w:bottom w:val="none" w:sz="0" w:space="0" w:color="auto"/>
            <w:right w:val="none" w:sz="0" w:space="0" w:color="auto"/>
          </w:divBdr>
        </w:div>
        <w:div w:id="1023702651">
          <w:marLeft w:val="0"/>
          <w:marRight w:val="0"/>
          <w:marTop w:val="0"/>
          <w:marBottom w:val="0"/>
          <w:divBdr>
            <w:top w:val="none" w:sz="0" w:space="0" w:color="auto"/>
            <w:left w:val="none" w:sz="0" w:space="0" w:color="auto"/>
            <w:bottom w:val="none" w:sz="0" w:space="0" w:color="auto"/>
            <w:right w:val="none" w:sz="0" w:space="0" w:color="auto"/>
          </w:divBdr>
        </w:div>
        <w:div w:id="1000290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link.epo.org/web/publications/studies/en-mapping-the-global-quantum-ecosystem.pdf"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tyles" Target="styles.xml" Id="rId7" /><Relationship Type="http://schemas.openxmlformats.org/officeDocument/2006/relationships/hyperlink" Target="https://commission.europa.eu/news-and-media/news/eus-plan-become-global-leader-quantum-2030-2025-07-02_fr"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press@epo.org" TargetMode="External" Id="Rb509c60cc74f40cf" /><Relationship Type="http://schemas.openxmlformats.org/officeDocument/2006/relationships/hyperlink" Target="https://www.epo.org/fr/news-events/european-inventor-award?mtm_camp=pressrelease&amp;mtm_key=eia2026&amp;mtm_medium=press" TargetMode="External" Id="Rcd32942d88c6407f" /><Relationship Type="http://schemas.openxmlformats.org/officeDocument/2006/relationships/hyperlink" Target="https://www.epo.org/fr?mtm_campaign=EIA2023&amp;mtm_group=press&amp;mtm_keyword=EIA-pressrelease&amp;mtm_medium=press" TargetMode="External" Id="Ra31f509da6294c3e" /><Relationship Type="http://schemas.openxmlformats.org/officeDocument/2006/relationships/hyperlink" Target="https://www.epo.org/fr?mtm_camp=pressrelease&amp;mtm_key=eia2026&amp;mtm_medium=press" TargetMode="External" Id="Rac4aea0902de401a" /><Relationship Type="http://schemas.openxmlformats.org/officeDocument/2006/relationships/hyperlink" Target="https://www.epo.org/fr/news-events/european-inventor-award/2026-event?mtm_camp=pressrelease&amp;mtm_key=eia2026&amp;mtm_medium=press" TargetMode="External" Id="Rabe531f2bcf94742" /><Relationship Type="http://schemas.openxmlformats.org/officeDocument/2006/relationships/hyperlink" Target="https://mam.apps.epo.org/catdv/sharing/view-shared-cliplist.jsp?uid=de995906-aec7-4242-9d32-99544cc5cbf1" TargetMode="External" Id="R59171c31fb834e99" /><Relationship Type="http://schemas.openxmlformats.org/officeDocument/2006/relationships/hyperlink" Target="https://www.epo.org/fr/news-events/european-inventor-award/meet-the-finalists/mikko-mottonen?mtm_camp=pressrelease&amp;mtm_key=eia2026&amp;mtm_medium=press" TargetMode="External" Id="Rf022ecec6c774e3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TAS0-850928080-124478</_dlc_DocId>
    <_dlc_DocIdUrl xmlns="f2e99cb4-f4f9-415e-b3d9-1292be195fdc">
      <Url>https://byblos2019.internal.epo.org/sites/TAS/_layouts/15/DocIdRedir.aspx?ID=TAS0-850928080-124478</Url>
      <Description>TAS0-850928080-124478</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381BC2-FF73-42B0-9B07-6AC7D33CF7F1}">
  <ds:schemaRefs>
    <ds:schemaRef ds:uri="Microsoft.SharePoint.Taxonomy.ContentTypeSync"/>
  </ds:schemaRefs>
</ds:datastoreItem>
</file>

<file path=customXml/itemProps2.xml><?xml version="1.0" encoding="utf-8"?>
<ds:datastoreItem xmlns:ds="http://schemas.openxmlformats.org/officeDocument/2006/customXml" ds:itemID="{8D9A4B33-B31D-4299-9E9A-F88BCB6AA43E}">
  <ds:schemaRefs>
    <ds:schemaRef ds:uri="http://schemas.microsoft.com/sharepoint/events"/>
  </ds:schemaRefs>
</ds:datastoreItem>
</file>

<file path=customXml/itemProps3.xml><?xml version="1.0" encoding="utf-8"?>
<ds:datastoreItem xmlns:ds="http://schemas.openxmlformats.org/officeDocument/2006/customXml" ds:itemID="{1A89F4D4-1A30-4F1B-B878-F4E78211B559}">
  <ds:schemaRefs>
    <ds:schemaRef ds:uri="http://schemas.microsoft.com/sharepoint/v3/contenttype/forms"/>
  </ds:schemaRefs>
</ds:datastoreItem>
</file>

<file path=customXml/itemProps4.xml><?xml version="1.0" encoding="utf-8"?>
<ds:datastoreItem xmlns:ds="http://schemas.openxmlformats.org/officeDocument/2006/customXml" ds:itemID="{B56DDF4F-9E99-48DF-A0AD-07D3F94EE36D}">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5.xml><?xml version="1.0" encoding="utf-8"?>
<ds:datastoreItem xmlns:ds="http://schemas.openxmlformats.org/officeDocument/2006/customXml" ds:itemID="{9D9524D9-E40B-4935-AF86-E1653E717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Möttönen Mikko</dc:creator>
  <lastModifiedBy>Sophie Rasbash (External)</lastModifiedBy>
  <revision>28</revision>
  <dcterms:created xsi:type="dcterms:W3CDTF">2026-03-24T07:06:00.0000000Z</dcterms:created>
  <dcterms:modified xsi:type="dcterms:W3CDTF">2026-05-07T15:15:16.5094513Z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8032109b-d255-4406-99e3-5669083c34d3</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