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color="C00000" w:sz="18"/>
          <w:left w:val="single" w:color="C00000" w:sz="18"/>
          <w:bottom w:val="single" w:color="C00000" w:sz="18"/>
          <w:right w:val="single" w:color="C00000" w:sz="18"/>
          <w:insideH w:val="single" w:color="C00000" w:sz="18"/>
          <w:insideV w:val="single" w:color="C00000" w:sz="18"/>
        </w:tblBorders>
        <w:tblLook w:val="06A0" w:firstRow="1" w:lastRow="0" w:firstColumn="1" w:lastColumn="0" w:noHBand="1" w:noVBand="1"/>
      </w:tblPr>
      <w:tblGrid>
        <w:gridCol w:w="9015"/>
      </w:tblGrid>
      <w:tr w:rsidR="1439BC9B" w:rsidTr="5CA98CDA" w14:paraId="3649BF37">
        <w:trPr>
          <w:trHeight w:val="300"/>
        </w:trPr>
        <w:tc>
          <w:tcPr>
            <w:tcW w:w="9015" w:type="dxa"/>
            <w:tcMar/>
          </w:tcPr>
          <w:p w:rsidR="4EA58795" w:rsidP="5CA98CDA" w:rsidRDefault="4EA58795" w14:paraId="29C1C9DF" w14:textId="7C7C8B54">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5CA98CDA" w:rsidR="5880A926">
              <w:rPr>
                <w:rFonts w:ascii="Arial" w:hAnsi="Arial" w:eastAsia="Arial" w:cs="Arial"/>
                <w:b w:val="1"/>
                <w:bCs w:val="1"/>
                <w:i w:val="0"/>
                <w:iCs w:val="0"/>
                <w:caps w:val="0"/>
                <w:smallCaps w:val="0"/>
                <w:strike w:val="0"/>
                <w:dstrike w:val="0"/>
                <w:noProof w:val="0"/>
                <w:sz w:val="22"/>
                <w:szCs w:val="22"/>
                <w:lang w:val="es-ES"/>
              </w:rPr>
              <w:t xml:space="preserve">Des </w:t>
            </w:r>
            <w:r w:rsidRPr="5CA98CDA" w:rsidR="5880A926">
              <w:rPr>
                <w:rFonts w:ascii="Arial" w:hAnsi="Arial" w:eastAsia="Arial" w:cs="Arial"/>
                <w:b w:val="1"/>
                <w:bCs w:val="1"/>
                <w:i w:val="0"/>
                <w:iCs w:val="0"/>
                <w:caps w:val="0"/>
                <w:smallCaps w:val="0"/>
                <w:strike w:val="0"/>
                <w:dstrike w:val="0"/>
                <w:noProof w:val="0"/>
                <w:sz w:val="22"/>
                <w:szCs w:val="22"/>
                <w:lang w:val="es-ES"/>
              </w:rPr>
              <w:t>vidéos</w:t>
            </w:r>
            <w:r w:rsidRPr="5CA98CDA" w:rsidR="5880A926">
              <w:rPr>
                <w:rFonts w:ascii="Arial" w:hAnsi="Arial" w:eastAsia="Arial" w:cs="Arial"/>
                <w:b w:val="1"/>
                <w:bCs w:val="1"/>
                <w:i w:val="0"/>
                <w:iCs w:val="0"/>
                <w:caps w:val="0"/>
                <w:smallCaps w:val="0"/>
                <w:strike w:val="0"/>
                <w:dstrike w:val="0"/>
                <w:noProof w:val="0"/>
                <w:sz w:val="22"/>
                <w:szCs w:val="22"/>
                <w:lang w:val="es-ES"/>
              </w:rPr>
              <w:t xml:space="preserve"> et des </w:t>
            </w:r>
            <w:r w:rsidRPr="5CA98CDA" w:rsidR="5880A926">
              <w:rPr>
                <w:rFonts w:ascii="Arial" w:hAnsi="Arial" w:eastAsia="Arial" w:cs="Arial"/>
                <w:b w:val="1"/>
                <w:bCs w:val="1"/>
                <w:i w:val="0"/>
                <w:iCs w:val="0"/>
                <w:caps w:val="0"/>
                <w:smallCaps w:val="0"/>
                <w:strike w:val="0"/>
                <w:dstrike w:val="0"/>
                <w:noProof w:val="0"/>
                <w:sz w:val="22"/>
                <w:szCs w:val="22"/>
                <w:lang w:val="es-ES"/>
              </w:rPr>
              <w:t>photos</w:t>
            </w:r>
            <w:r w:rsidRPr="5CA98CDA" w:rsidR="5880A926">
              <w:rPr>
                <w:rFonts w:ascii="Arial" w:hAnsi="Arial" w:eastAsia="Arial" w:cs="Arial"/>
                <w:b w:val="1"/>
                <w:bCs w:val="1"/>
                <w:i w:val="0"/>
                <w:iCs w:val="0"/>
                <w:caps w:val="0"/>
                <w:smallCaps w:val="0"/>
                <w:strike w:val="0"/>
                <w:dstrike w:val="0"/>
                <w:noProof w:val="0"/>
                <w:sz w:val="22"/>
                <w:szCs w:val="22"/>
                <w:lang w:val="es-ES"/>
              </w:rPr>
              <w:t xml:space="preserve"> de </w:t>
            </w:r>
            <w:r w:rsidRPr="5CA98CDA" w:rsidR="5880A926">
              <w:rPr>
                <w:rFonts w:ascii="Arial" w:hAnsi="Arial" w:eastAsia="Arial" w:cs="Arial"/>
                <w:b w:val="1"/>
                <w:bCs w:val="1"/>
                <w:i w:val="0"/>
                <w:iCs w:val="0"/>
                <w:caps w:val="0"/>
                <w:smallCaps w:val="0"/>
                <w:strike w:val="0"/>
                <w:dstrike w:val="0"/>
                <w:noProof w:val="0"/>
                <w:sz w:val="22"/>
                <w:szCs w:val="22"/>
                <w:lang w:val="es-ES"/>
              </w:rPr>
              <w:t>l'inventeur</w:t>
            </w:r>
            <w:r w:rsidRPr="5CA98CDA" w:rsidR="5880A926">
              <w:rPr>
                <w:rFonts w:ascii="Arial" w:hAnsi="Arial" w:eastAsia="Arial" w:cs="Arial"/>
                <w:b w:val="1"/>
                <w:bCs w:val="1"/>
                <w:i w:val="0"/>
                <w:iCs w:val="0"/>
                <w:caps w:val="0"/>
                <w:smallCaps w:val="0"/>
                <w:strike w:val="0"/>
                <w:dstrike w:val="0"/>
                <w:noProof w:val="0"/>
                <w:sz w:val="22"/>
                <w:szCs w:val="22"/>
                <w:lang w:val="es-ES"/>
              </w:rPr>
              <w:t xml:space="preserve">/de </w:t>
            </w:r>
            <w:r w:rsidRPr="5CA98CDA" w:rsidR="5880A926">
              <w:rPr>
                <w:rFonts w:ascii="Arial" w:hAnsi="Arial" w:eastAsia="Arial" w:cs="Arial"/>
                <w:b w:val="1"/>
                <w:bCs w:val="1"/>
                <w:i w:val="0"/>
                <w:iCs w:val="0"/>
                <w:caps w:val="0"/>
                <w:smallCaps w:val="0"/>
                <w:strike w:val="0"/>
                <w:dstrike w:val="0"/>
                <w:noProof w:val="0"/>
                <w:sz w:val="22"/>
                <w:szCs w:val="22"/>
                <w:lang w:val="es-ES"/>
              </w:rPr>
              <w:t>l'invention</w:t>
            </w:r>
            <w:r w:rsidRPr="5CA98CDA" w:rsidR="5880A926">
              <w:rPr>
                <w:rFonts w:ascii="Arial" w:hAnsi="Arial" w:eastAsia="Arial" w:cs="Arial"/>
                <w:b w:val="1"/>
                <w:bCs w:val="1"/>
                <w:i w:val="0"/>
                <w:iCs w:val="0"/>
                <w:caps w:val="0"/>
                <w:smallCaps w:val="0"/>
                <w:strike w:val="0"/>
                <w:dstrike w:val="0"/>
                <w:noProof w:val="0"/>
                <w:sz w:val="22"/>
                <w:szCs w:val="22"/>
                <w:lang w:val="es-ES"/>
              </w:rPr>
              <w:t xml:space="preserve"> </w:t>
            </w:r>
            <w:r w:rsidRPr="5CA98CDA" w:rsidR="5880A926">
              <w:rPr>
                <w:rFonts w:ascii="Arial" w:hAnsi="Arial" w:eastAsia="Arial" w:cs="Arial"/>
                <w:b w:val="1"/>
                <w:bCs w:val="1"/>
                <w:i w:val="0"/>
                <w:iCs w:val="0"/>
                <w:caps w:val="0"/>
                <w:smallCaps w:val="0"/>
                <w:strike w:val="0"/>
                <w:dstrike w:val="0"/>
                <w:noProof w:val="0"/>
                <w:sz w:val="22"/>
                <w:szCs w:val="22"/>
                <w:lang w:val="es-ES"/>
              </w:rPr>
              <w:t>sont</w:t>
            </w:r>
            <w:r w:rsidRPr="5CA98CDA" w:rsidR="5880A926">
              <w:rPr>
                <w:rFonts w:ascii="Arial" w:hAnsi="Arial" w:eastAsia="Arial" w:cs="Arial"/>
                <w:b w:val="1"/>
                <w:bCs w:val="1"/>
                <w:i w:val="0"/>
                <w:iCs w:val="0"/>
                <w:caps w:val="0"/>
                <w:smallCaps w:val="0"/>
                <w:strike w:val="0"/>
                <w:dstrike w:val="0"/>
                <w:noProof w:val="0"/>
                <w:sz w:val="22"/>
                <w:szCs w:val="22"/>
                <w:lang w:val="es-ES"/>
              </w:rPr>
              <w:t xml:space="preserve"> disponibles </w:t>
            </w:r>
            <w:hyperlink r:id="Ra0df3814ff2847e8">
              <w:r w:rsidRPr="5CA98CDA" w:rsidR="5880A926">
                <w:rPr>
                  <w:rStyle w:val="Hyperlink"/>
                  <w:rFonts w:ascii="Arial" w:hAnsi="Arial" w:eastAsia="Arial" w:cs="Arial"/>
                  <w:b w:val="1"/>
                  <w:bCs w:val="1"/>
                  <w:i w:val="0"/>
                  <w:iCs w:val="0"/>
                  <w:caps w:val="0"/>
                  <w:smallCaps w:val="0"/>
                  <w:strike w:val="0"/>
                  <w:dstrike w:val="0"/>
                  <w:noProof w:val="0"/>
                  <w:sz w:val="22"/>
                  <w:szCs w:val="22"/>
                  <w:lang w:val="es-ES"/>
                </w:rPr>
                <w:t>ici</w:t>
              </w:r>
            </w:hyperlink>
          </w:p>
        </w:tc>
      </w:tr>
    </w:tbl>
    <w:p w:rsidR="4401ACE5" w:rsidP="4401ACE5" w:rsidRDefault="4401ACE5" w14:paraId="17CF70AB" w14:textId="61276F7E">
      <w:pPr>
        <w:spacing w:after="180"/>
        <w:ind w:left="0"/>
        <w:jc w:val="right"/>
        <w:rPr>
          <w:b w:val="1"/>
          <w:bCs w:val="1"/>
          <w:sz w:val="28"/>
          <w:szCs w:val="28"/>
        </w:rPr>
      </w:pPr>
    </w:p>
    <w:p w:rsidRPr="009428EC" w:rsidR="00AC5079" w:rsidP="1439BC9B" w:rsidRDefault="009428EC" w14:paraId="00000002" w14:textId="77777777">
      <w:pPr>
        <w:spacing w:after="180"/>
        <w:ind w:left="0"/>
        <w:jc w:val="right"/>
        <w:rPr>
          <w:b w:val="1"/>
          <w:bCs w:val="1"/>
          <w:sz w:val="28"/>
          <w:szCs w:val="28"/>
        </w:rPr>
      </w:pPr>
      <w:r w:rsidRPr="1439BC9B" w:rsidR="009428EC">
        <w:rPr>
          <w:b w:val="1"/>
          <w:bCs w:val="1"/>
          <w:sz w:val="28"/>
          <w:szCs w:val="28"/>
        </w:rPr>
        <w:t xml:space="preserve">COMMUNIQUÉ DE PRESSE </w:t>
      </w:r>
    </w:p>
    <w:p w:rsidRPr="00D72CD7" w:rsidR="00AC5079" w:rsidP="6765165E" w:rsidRDefault="00D72CD7" w14:paraId="00000003" w14:textId="5D4D4D06">
      <w:pPr>
        <w:jc w:val="center"/>
        <w:rPr>
          <w:b w:val="1"/>
          <w:bCs w:val="1"/>
          <w:sz w:val="28"/>
          <w:szCs w:val="28"/>
          <w:lang w:val="fr-CH"/>
          <w:rPrChange w:author="" w16du:dateUtc="2026-04-17T14:52:00Z" w:id="2144991337">
            <w:rPr>
              <w:b/>
              <w:bCs/>
              <w:sz w:val="28"/>
              <w:szCs w:val="28"/>
            </w:rPr>
          </w:rPrChange>
        </w:rPr>
      </w:pPr>
      <w:r w:rsidRPr="6765165E" w:rsidR="00D72CD7">
        <w:rPr>
          <w:b w:val="1"/>
          <w:bCs w:val="1"/>
          <w:sz w:val="28"/>
          <w:szCs w:val="28"/>
          <w:lang w:val="fr-CH"/>
        </w:rPr>
        <w:t>Augmenter la capacité</w:t>
      </w:r>
      <w:r w:rsidRPr="6765165E" w:rsidR="1B545F2C">
        <w:rPr>
          <w:b w:val="1"/>
          <w:bCs w:val="1"/>
          <w:sz w:val="28"/>
          <w:szCs w:val="28"/>
        </w:rPr>
        <w:t xml:space="preserve"> de production des nanofibres pour améliorer la qualité de l'air et</w:t>
      </w:r>
      <w:r w:rsidRPr="6765165E" w:rsidR="00D72471">
        <w:rPr>
          <w:b w:val="1"/>
          <w:bCs w:val="1"/>
          <w:sz w:val="28"/>
          <w:szCs w:val="28"/>
        </w:rPr>
        <w:t xml:space="preserve"> développer</w:t>
      </w:r>
      <w:r w:rsidRPr="6765165E" w:rsidR="1B545F2C">
        <w:rPr>
          <w:b w:val="1"/>
          <w:bCs w:val="1"/>
          <w:sz w:val="28"/>
          <w:szCs w:val="28"/>
        </w:rPr>
        <w:t xml:space="preserve"> des matériaux </w:t>
      </w:r>
      <w:r w:rsidRPr="6765165E" w:rsidR="00A86516">
        <w:rPr>
          <w:b w:val="1"/>
          <w:bCs w:val="1"/>
          <w:sz w:val="28"/>
          <w:szCs w:val="28"/>
        </w:rPr>
        <w:t xml:space="preserve">de haute </w:t>
      </w:r>
      <w:r w:rsidRPr="6765165E" w:rsidR="00064839">
        <w:rPr>
          <w:b w:val="1"/>
          <w:bCs w:val="1"/>
          <w:sz w:val="28"/>
          <w:szCs w:val="28"/>
        </w:rPr>
        <w:t xml:space="preserve">performance </w:t>
      </w:r>
      <w:r w:rsidRPr="6765165E" w:rsidR="1B545F2C">
        <w:rPr>
          <w:b w:val="1"/>
          <w:bCs w:val="1"/>
          <w:sz w:val="28"/>
          <w:szCs w:val="28"/>
        </w:rPr>
        <w:t>: des ingénieurs tchèques sélectionnés comme finalistes du Prix de l'inventeur européen 2026</w:t>
      </w:r>
    </w:p>
    <w:p w:rsidRPr="00F56179" w:rsidR="00AC5079" w:rsidRDefault="00AC5079" w14:paraId="00000004" w14:textId="77777777">
      <w:pPr>
        <w:jc w:val="center"/>
        <w:rPr>
          <w:b/>
          <w:bCs/>
          <w:sz w:val="28"/>
          <w:szCs w:val="28"/>
          <w:lang w:val="fr-CH"/>
        </w:rPr>
      </w:pPr>
    </w:p>
    <w:p w:rsidRPr="009428EC" w:rsidR="00AC5079" w:rsidRDefault="009428EC" w14:paraId="00000005" w14:textId="77777777">
      <w:pPr>
        <w:numPr>
          <w:ilvl w:val="0"/>
          <w:numId w:val="1"/>
        </w:numPr>
        <w:jc w:val="both"/>
      </w:pPr>
      <w:r>
        <w:rPr>
          <w:b/>
        </w:rPr>
        <w:t>Jan Čmelík et son équipe ont conçu une technologie d'électrofilage sans aiguille qui permettra de produire à grande échelle et de manière fiable des nanofibres</w:t>
      </w:r>
    </w:p>
    <w:p w:rsidR="077E27C0" w:rsidP="6765165E" w:rsidRDefault="077E27C0" w14:paraId="768EFA64" w14:textId="31E818B0">
      <w:pPr>
        <w:numPr>
          <w:ilvl w:val="0"/>
          <w:numId w:val="1"/>
        </w:numPr>
        <w:jc w:val="both"/>
        <w:rPr>
          <w:b w:val="1"/>
          <w:bCs w:val="1"/>
          <w:color w:val="auto"/>
        </w:rPr>
      </w:pPr>
      <w:r w:rsidRPr="6765165E" w:rsidR="077E27C0">
        <w:rPr>
          <w:b w:val="1"/>
          <w:bCs w:val="1"/>
        </w:rPr>
        <w:t>Les nanofibres produites grâce à</w:t>
      </w:r>
      <w:r w:rsidRPr="6765165E" w:rsidR="007C02A2">
        <w:rPr>
          <w:b w:val="1"/>
          <w:bCs w:val="1"/>
        </w:rPr>
        <w:t xml:space="preserve"> </w:t>
      </w:r>
      <w:r w:rsidRPr="6765165E" w:rsidR="007C02A2">
        <w:rPr>
          <w:b w:val="1"/>
          <w:bCs w:val="1"/>
        </w:rPr>
        <w:t>la technologie</w:t>
      </w:r>
      <w:r w:rsidRPr="6765165E" w:rsidR="00ED05C0">
        <w:rPr>
          <w:b w:val="1"/>
          <w:bCs w:val="1"/>
        </w:rPr>
        <w:t xml:space="preserve"> </w:t>
      </w:r>
      <w:r w:rsidRPr="6765165E" w:rsidR="00ED05C0">
        <w:rPr>
          <w:b w:val="1"/>
          <w:bCs w:val="1"/>
        </w:rPr>
        <w:t>Nanospider</w:t>
      </w:r>
      <w:r w:rsidRPr="6765165E" w:rsidR="00ED05C0">
        <w:rPr>
          <w:b w:val="1"/>
          <w:bCs w:val="1"/>
        </w:rPr>
        <w:t>™</w:t>
      </w:r>
      <w:r w:rsidRPr="6765165E" w:rsidR="007C02A2">
        <w:rPr>
          <w:b w:val="1"/>
          <w:bCs w:val="1"/>
        </w:rPr>
        <w:t xml:space="preserve"> </w:t>
      </w:r>
      <w:r w:rsidRPr="6765165E" w:rsidR="077E27C0">
        <w:rPr>
          <w:b w:val="1"/>
          <w:bCs w:val="1"/>
        </w:rPr>
        <w:t>servent dans</w:t>
      </w:r>
      <w:r w:rsidRPr="6765165E" w:rsidR="00DC7BD3">
        <w:rPr>
          <w:b w:val="1"/>
          <w:bCs w:val="1"/>
        </w:rPr>
        <w:t xml:space="preserve"> de nombreu</w:t>
      </w:r>
      <w:r w:rsidRPr="6765165E" w:rsidR="00E323E5">
        <w:rPr>
          <w:b w:val="1"/>
          <w:bCs w:val="1"/>
        </w:rPr>
        <w:t>ses applic</w:t>
      </w:r>
      <w:r w:rsidRPr="6765165E" w:rsidR="00E323E5">
        <w:rPr>
          <w:b w:val="1"/>
          <w:bCs w:val="1"/>
          <w:color w:val="auto"/>
        </w:rPr>
        <w:t>ations</w:t>
      </w:r>
      <w:r w:rsidRPr="6765165E" w:rsidR="077E27C0">
        <w:rPr>
          <w:b w:val="1"/>
          <w:bCs w:val="1"/>
          <w:color w:val="auto"/>
        </w:rPr>
        <w:t xml:space="preserve"> allant de la filtration de l'air à la conception de vêtements imperméables  </w:t>
      </w:r>
    </w:p>
    <w:p w:rsidRPr="009428EC" w:rsidR="00AC5079" w:rsidP="6765165E" w:rsidRDefault="1B545F2C" w14:paraId="00000007" w14:textId="5AF87D26">
      <w:pPr>
        <w:numPr>
          <w:ilvl w:val="0"/>
          <w:numId w:val="1"/>
        </w:numPr>
        <w:jc w:val="both"/>
        <w:rPr>
          <w:b w:val="1"/>
          <w:bCs w:val="1"/>
          <w:color w:val="auto"/>
        </w:rPr>
      </w:pPr>
      <w:r w:rsidRPr="6765165E" w:rsidR="1B545F2C">
        <w:rPr>
          <w:b w:val="1"/>
          <w:bCs w:val="1"/>
          <w:color w:val="auto"/>
        </w:rPr>
        <w:t xml:space="preserve">L'inventeur tchèque figure parmi les finalistes de la catégorie </w:t>
      </w:r>
      <w:r w:rsidRPr="6765165E" w:rsidR="79B310FC">
        <w:rPr>
          <w:rFonts w:ascii="Arial" w:hAnsi="Arial" w:eastAsia="Arial" w:cs="Arial"/>
          <w:b w:val="1"/>
          <w:bCs w:val="1"/>
          <w:i w:val="0"/>
          <w:iCs w:val="0"/>
          <w:caps w:val="0"/>
          <w:smallCaps w:val="0"/>
          <w:strike w:val="0"/>
          <w:dstrike w:val="0"/>
          <w:noProof w:val="0"/>
          <w:color w:val="auto"/>
          <w:sz w:val="22"/>
          <w:szCs w:val="22"/>
          <w:u w:val="none"/>
          <w:lang w:val="fr-FR"/>
        </w:rPr>
        <w:t>«</w:t>
      </w:r>
      <w:r w:rsidRPr="6765165E" w:rsidR="79B310FC">
        <w:rPr>
          <w:rFonts w:ascii="Arial" w:hAnsi="Arial" w:eastAsia="Arial" w:cs="Arial"/>
          <w:b w:val="1"/>
          <w:bCs w:val="1"/>
          <w:noProof w:val="0"/>
          <w:color w:val="auto"/>
          <w:sz w:val="22"/>
          <w:szCs w:val="22"/>
          <w:lang w:val="fr-FR"/>
        </w:rPr>
        <w:t xml:space="preserve"> </w:t>
      </w:r>
      <w:r w:rsidRPr="6765165E" w:rsidR="1B545F2C">
        <w:rPr>
          <w:b w:val="1"/>
          <w:bCs w:val="1"/>
          <w:color w:val="auto"/>
        </w:rPr>
        <w:t>PME</w:t>
      </w:r>
      <w:r w:rsidRPr="6765165E" w:rsidR="091BDA14">
        <w:rPr>
          <w:b w:val="1"/>
          <w:bCs w:val="1"/>
          <w:color w:val="auto"/>
        </w:rPr>
        <w:t xml:space="preserve"> </w:t>
      </w:r>
      <w:r w:rsidRPr="6765165E" w:rsidR="091BDA14">
        <w:rPr>
          <w:rFonts w:ascii="Arial" w:hAnsi="Arial" w:eastAsia="Arial" w:cs="Arial"/>
          <w:b w:val="1"/>
          <w:bCs w:val="1"/>
          <w:i w:val="0"/>
          <w:iCs w:val="0"/>
          <w:caps w:val="0"/>
          <w:smallCaps w:val="0"/>
          <w:strike w:val="0"/>
          <w:dstrike w:val="0"/>
          <w:noProof w:val="0"/>
          <w:color w:val="auto"/>
          <w:sz w:val="22"/>
          <w:szCs w:val="22"/>
          <w:u w:val="none"/>
          <w:lang w:val="fr-FR"/>
        </w:rPr>
        <w:t>»</w:t>
      </w:r>
      <w:r w:rsidRPr="6765165E" w:rsidR="1B545F2C">
        <w:rPr>
          <w:b w:val="1"/>
          <w:bCs w:val="1"/>
          <w:color w:val="auto"/>
        </w:rPr>
        <w:t>. Les lauréat</w:t>
      </w:r>
      <w:r w:rsidRPr="6765165E" w:rsidR="1A6E4B47">
        <w:rPr>
          <w:b w:val="1"/>
          <w:bCs w:val="1"/>
          <w:color w:val="auto"/>
        </w:rPr>
        <w:t>(e)</w:t>
      </w:r>
      <w:r w:rsidRPr="6765165E" w:rsidR="1B545F2C">
        <w:rPr>
          <w:b w:val="1"/>
          <w:bCs w:val="1"/>
          <w:color w:val="auto"/>
        </w:rPr>
        <w:t>s seront annoncé</w:t>
      </w:r>
      <w:r w:rsidRPr="6765165E" w:rsidR="755513B1">
        <w:rPr>
          <w:b w:val="1"/>
          <w:bCs w:val="1"/>
          <w:color w:val="auto"/>
        </w:rPr>
        <w:t>(e)</w:t>
      </w:r>
      <w:r w:rsidRPr="6765165E" w:rsidR="1B545F2C">
        <w:rPr>
          <w:b w:val="1"/>
          <w:bCs w:val="1"/>
          <w:color w:val="auto"/>
        </w:rPr>
        <w:t>s lors de la cérémonie de remise des prix le 2 juillet 2026, à Berlin</w:t>
      </w:r>
    </w:p>
    <w:p w:rsidRPr="009428EC" w:rsidR="00AC5079" w:rsidP="6765165E" w:rsidRDefault="1E436BE0" w14:paraId="3A94F3F3" w14:textId="4D26A528">
      <w:pPr>
        <w:pStyle w:val="ListParagraph"/>
        <w:numPr>
          <w:ilvl w:val="0"/>
          <w:numId w:val="1"/>
        </w:numPr>
        <w:spacing w:after="240"/>
        <w:jc w:val="both"/>
        <w:rPr>
          <w:color w:val="auto" w:themeColor="text1"/>
        </w:rPr>
      </w:pPr>
      <w:r w:rsidRPr="6765165E" w:rsidR="1E436BE0">
        <w:rPr>
          <w:b w:val="1"/>
          <w:bCs w:val="1"/>
          <w:color w:val="auto"/>
        </w:rPr>
        <w:t>Les votes pour le Prix du public sont ouverts dès aujourd'hui, et jusqu'au 2 juillet 2026, date de la cérémonie</w:t>
      </w:r>
    </w:p>
    <w:p w:rsidRPr="009428EC" w:rsidR="00AC5079" w:rsidP="6765165E" w:rsidRDefault="1E436BE0" w14:paraId="00000009" w14:textId="4F0FFDE2">
      <w:pPr>
        <w:pStyle w:val="Normal"/>
        <w:jc w:val="both"/>
        <w:rPr>
          <w:b w:val="1"/>
          <w:bCs w:val="1"/>
          <w:color w:val="auto"/>
        </w:rPr>
      </w:pPr>
      <w:r w:rsidRPr="6765165E" w:rsidR="1E436BE0">
        <w:rPr>
          <w:b w:val="1"/>
          <w:bCs w:val="1"/>
          <w:color w:val="auto"/>
        </w:rPr>
        <w:t xml:space="preserve">Munich, 12 mai 2026 </w:t>
      </w:r>
      <w:r w:rsidRPr="6765165E" w:rsidR="1E436BE0">
        <w:rPr>
          <w:color w:val="auto"/>
        </w:rPr>
        <w:t>– En raison de leur rapport surface/volume élevé et de leur légèreté, les nanofibres peuvent surpasser les matériaux traditionnels et jouer un rôle capital dans énormément d'applications : des pansements médicaux vitaux aux filtres à air ultra-efficaces en passant par les vêtements imperméables.</w:t>
      </w:r>
      <w:r w:rsidRPr="6765165E" w:rsidR="1E436BE0">
        <w:rPr>
          <w:color w:val="auto"/>
        </w:rPr>
        <w:t xml:space="preserve"> </w:t>
      </w:r>
      <w:r w:rsidRPr="6765165E" w:rsidR="1E436BE0">
        <w:rPr>
          <w:color w:val="auto"/>
        </w:rPr>
        <w:t>Ces nanofibres sont toutefois difficiles à produire à grande échelle, car la technique de fabrication dominante, l'</w:t>
      </w:r>
      <w:r w:rsidRPr="6765165E" w:rsidR="1E436BE0">
        <w:rPr>
          <w:color w:val="auto"/>
        </w:rPr>
        <w:t>électrofilage</w:t>
      </w:r>
      <w:r w:rsidRPr="6765165E" w:rsidR="1E436BE0">
        <w:rPr>
          <w:color w:val="auto"/>
        </w:rPr>
        <w:t xml:space="preserve">, ne peut traiter qu'un volume relativement bas de matériaux à la fois. </w:t>
      </w:r>
      <w:r w:rsidRPr="6765165E" w:rsidR="1E436BE0">
        <w:rPr>
          <w:b w:val="1"/>
          <w:bCs w:val="1"/>
          <w:color w:val="auto"/>
        </w:rPr>
        <w:t>En perfectionnant une technologie d'</w:t>
      </w:r>
      <w:r w:rsidRPr="6765165E" w:rsidR="1E436BE0">
        <w:rPr>
          <w:b w:val="1"/>
          <w:bCs w:val="1"/>
          <w:color w:val="auto"/>
        </w:rPr>
        <w:t>électrofilage</w:t>
      </w:r>
      <w:r w:rsidRPr="6765165E" w:rsidR="1E436BE0">
        <w:rPr>
          <w:b w:val="1"/>
          <w:bCs w:val="1"/>
          <w:color w:val="auto"/>
        </w:rPr>
        <w:t xml:space="preserve"> sans aiguille</w:t>
      </w:r>
      <w:r w:rsidRPr="6765165E" w:rsidR="1E436BE0">
        <w:rPr>
          <w:color w:val="auto"/>
        </w:rPr>
        <w:t xml:space="preserve">, Jan </w:t>
      </w:r>
      <w:r w:rsidRPr="6765165E" w:rsidR="1E436BE0">
        <w:rPr>
          <w:color w:val="auto"/>
        </w:rPr>
        <w:t>Čmelík</w:t>
      </w:r>
      <w:r w:rsidRPr="6765165E" w:rsidR="1E436BE0">
        <w:rPr>
          <w:color w:val="auto"/>
        </w:rPr>
        <w:t xml:space="preserve"> et son équipe ont permis d'atteindre de hautes performances à l'échelle industrielle, pour une </w:t>
      </w:r>
      <w:r w:rsidRPr="6765165E" w:rsidR="1E436BE0">
        <w:rPr>
          <w:b w:val="1"/>
          <w:bCs w:val="1"/>
          <w:color w:val="auto"/>
        </w:rPr>
        <w:t>production stable et continue de nanofibres</w:t>
      </w:r>
      <w:r w:rsidRPr="6765165E" w:rsidR="1E436BE0">
        <w:rPr>
          <w:color w:val="auto"/>
        </w:rPr>
        <w:t>.</w:t>
      </w:r>
      <w:r w:rsidRPr="6765165E" w:rsidR="1E436BE0">
        <w:rPr>
          <w:b w:val="1"/>
          <w:bCs w:val="1"/>
          <w:color w:val="auto"/>
        </w:rPr>
        <w:t xml:space="preserve"> </w:t>
      </w:r>
      <w:r w:rsidRPr="6765165E" w:rsidR="1E436BE0">
        <w:rPr>
          <w:color w:val="auto"/>
        </w:rPr>
        <w:t xml:space="preserve">Pour ce travail, </w:t>
      </w:r>
      <w:r w:rsidRPr="6765165E" w:rsidR="1E436BE0">
        <w:rPr>
          <w:b w:val="1"/>
          <w:bCs w:val="1"/>
          <w:color w:val="auto"/>
        </w:rPr>
        <w:t xml:space="preserve">Jan </w:t>
      </w:r>
      <w:r w:rsidRPr="6765165E" w:rsidR="1E436BE0">
        <w:rPr>
          <w:b w:val="1"/>
          <w:bCs w:val="1"/>
          <w:color w:val="auto"/>
        </w:rPr>
        <w:t>Čmelík</w:t>
      </w:r>
      <w:r w:rsidRPr="6765165E" w:rsidR="1E436BE0">
        <w:rPr>
          <w:b w:val="1"/>
          <w:bCs w:val="1"/>
          <w:color w:val="auto"/>
        </w:rPr>
        <w:t xml:space="preserve"> et son équipe ont été sélectionnés par un jury i</w:t>
      </w:r>
      <w:r w:rsidRPr="6765165E" w:rsidR="008E5136">
        <w:rPr>
          <w:b w:val="1"/>
          <w:bCs w:val="1"/>
          <w:color w:val="auto"/>
        </w:rPr>
        <w:t>ndépendant</w:t>
      </w:r>
      <w:r w:rsidRPr="6765165E" w:rsidR="1E436BE0">
        <w:rPr>
          <w:b w:val="1"/>
          <w:bCs w:val="1"/>
          <w:color w:val="auto"/>
        </w:rPr>
        <w:t xml:space="preserve"> comme finaliste du Prix de l'inventeur européen 2026 dans la catégorie </w:t>
      </w:r>
      <w:r w:rsidRPr="6765165E" w:rsidR="6CA18FFB">
        <w:rPr>
          <w:rFonts w:ascii="Arial" w:hAnsi="Arial" w:eastAsia="Arial" w:cs="Arial"/>
          <w:b w:val="1"/>
          <w:bCs w:val="1"/>
          <w:i w:val="0"/>
          <w:iCs w:val="0"/>
          <w:caps w:val="0"/>
          <w:smallCaps w:val="0"/>
          <w:strike w:val="0"/>
          <w:dstrike w:val="0"/>
          <w:noProof w:val="0"/>
          <w:color w:val="auto"/>
          <w:sz w:val="22"/>
          <w:szCs w:val="22"/>
          <w:u w:val="none"/>
          <w:lang w:val="fr-FR"/>
        </w:rPr>
        <w:t>«</w:t>
      </w:r>
      <w:r w:rsidRPr="6765165E" w:rsidR="6CA18FFB">
        <w:rPr>
          <w:rFonts w:ascii="Arial" w:hAnsi="Arial" w:eastAsia="Arial" w:cs="Arial"/>
          <w:b w:val="1"/>
          <w:bCs w:val="1"/>
          <w:noProof w:val="0"/>
          <w:color w:val="auto"/>
          <w:sz w:val="22"/>
          <w:szCs w:val="22"/>
          <w:lang w:val="fr-FR"/>
        </w:rPr>
        <w:t xml:space="preserve"> </w:t>
      </w:r>
      <w:r w:rsidRPr="6765165E" w:rsidR="6CA18FFB">
        <w:rPr>
          <w:b w:val="1"/>
          <w:bCs w:val="1"/>
          <w:color w:val="auto"/>
        </w:rPr>
        <w:t xml:space="preserve">PME </w:t>
      </w:r>
      <w:r w:rsidRPr="6765165E" w:rsidR="6CA18FFB">
        <w:rPr>
          <w:rFonts w:ascii="Arial" w:hAnsi="Arial" w:eastAsia="Arial" w:cs="Arial"/>
          <w:b w:val="1"/>
          <w:bCs w:val="1"/>
          <w:i w:val="0"/>
          <w:iCs w:val="0"/>
          <w:caps w:val="0"/>
          <w:smallCaps w:val="0"/>
          <w:strike w:val="0"/>
          <w:dstrike w:val="0"/>
          <w:noProof w:val="0"/>
          <w:color w:val="auto"/>
          <w:sz w:val="22"/>
          <w:szCs w:val="22"/>
          <w:u w:val="none"/>
          <w:lang w:val="fr-FR"/>
        </w:rPr>
        <w:t>»</w:t>
      </w:r>
      <w:r w:rsidRPr="6765165E" w:rsidR="1E436BE0">
        <w:rPr>
          <w:color w:val="auto"/>
        </w:rPr>
        <w:t>.</w:t>
      </w:r>
    </w:p>
    <w:p w:rsidRPr="00F56179" w:rsidR="00AC5079" w:rsidRDefault="00AC5079" w14:paraId="0000000A" w14:textId="77777777">
      <w:pPr>
        <w:jc w:val="both"/>
        <w:rPr>
          <w:lang w:val="fr-CH"/>
        </w:rPr>
      </w:pPr>
    </w:p>
    <w:p w:rsidRPr="009428EC" w:rsidR="00AC5079" w:rsidRDefault="009428EC" w14:paraId="0000000B" w14:textId="77777777">
      <w:pPr>
        <w:spacing w:after="180"/>
        <w:jc w:val="both"/>
        <w:rPr>
          <w:b/>
          <w:bCs/>
          <w:color w:val="AE0009"/>
        </w:rPr>
      </w:pPr>
      <w:r>
        <w:rPr>
          <w:b/>
          <w:color w:val="AE0009"/>
        </w:rPr>
        <w:t>Sortir les nanofibres des laboratoires</w:t>
      </w:r>
    </w:p>
    <w:p w:rsidRPr="009428EC" w:rsidR="00AC5079" w:rsidRDefault="009428EC" w14:paraId="0000000C" w14:textId="77777777">
      <w:pPr>
        <w:spacing w:before="240" w:after="240" w:line="268" w:lineRule="auto"/>
        <w:jc w:val="both"/>
      </w:pPr>
      <w:r>
        <w:t>Les nanofibres sont des fibres polymères extrêmement fines qui présentent un rapport surface/volume élevé, ce qui est très utile pour les applications exigeantes. Alors que l'électrofilage est commun dans le secteur de la recherche, les méthodes traditionnelles à aiguilles consistent en l'extrusion de polymères à travers une aiguille. Cette approche présente des limites pour la production à grande échelle (colmatage, formation instable des fibres et faible rendement).</w:t>
      </w:r>
    </w:p>
    <w:p w:rsidRPr="009428EC" w:rsidR="00AC5079" w:rsidRDefault="009428EC" w14:paraId="0000000D" w14:textId="7B6F839F">
      <w:pPr>
        <w:spacing w:before="240" w:after="240" w:line="268" w:lineRule="auto"/>
        <w:jc w:val="both"/>
        <w:rPr>
          <w:color w:val="FF0000"/>
        </w:rPr>
      </w:pPr>
      <w:r w:rsidR="009428EC">
        <w:rPr/>
        <w:t xml:space="preserve">La technologie </w:t>
      </w:r>
      <w:r w:rsidR="009428EC">
        <w:rPr/>
        <w:t>Nanospider</w:t>
      </w:r>
      <w:r w:rsidR="009428EC">
        <w:rPr/>
        <w:t>™ d'</w:t>
      </w:r>
      <w:r w:rsidR="009428EC">
        <w:rPr/>
        <w:t>Elmarco</w:t>
      </w:r>
      <w:r w:rsidR="009428EC">
        <w:rPr/>
        <w:t xml:space="preserve"> répond à ses défis </w:t>
      </w:r>
      <w:r w:rsidR="00A93A2B">
        <w:rPr/>
        <w:t>grâce</w:t>
      </w:r>
      <w:r w:rsidR="00A93A2B">
        <w:rPr/>
        <w:t xml:space="preserve"> à</w:t>
      </w:r>
      <w:r w:rsidR="009428EC">
        <w:rPr/>
        <w:t xml:space="preserve"> un système sans aiguille. Une électrode filaire stationnaire est re</w:t>
      </w:r>
      <w:r w:rsidR="006D0C34">
        <w:rPr/>
        <w:t>couverte</w:t>
      </w:r>
      <w:r w:rsidR="009428EC">
        <w:rPr/>
        <w:t xml:space="preserve"> d'un mince film de polymère. Sous l'effet d'une haute tension, de multiples cônes de Taylor se forment naturellement le long du fil, générant simultanément des jets stables. Cela permet de produire de manière continue des couches uniformes de nanofibres sur des largeurs industrielles pouvant atteindre deux mètres, afin d'obtenir plus de volumes et plus de stabilité qu'avec les systèmes traditionnels.</w:t>
      </w:r>
    </w:p>
    <w:p w:rsidRPr="00540B8C" w:rsidR="00AC5079" w:rsidP="6765165E" w:rsidRDefault="009428EC" w14:paraId="0000000E" w14:textId="2D5E9341">
      <w:pPr>
        <w:spacing w:before="240" w:after="240" w:line="268" w:lineRule="auto"/>
        <w:jc w:val="both"/>
        <w:rPr>
          <w:i w:val="1"/>
          <w:iCs w:val="1"/>
          <w:lang w:val="fr-CH"/>
          <w:rPrChange w:author="" w16du:dateUtc="2026-04-17T14:37:00Z" w:id="384159643">
            <w:rPr/>
          </w:rPrChange>
        </w:rPr>
      </w:pPr>
      <w:r w:rsidRPr="6765165E" w:rsidR="009428EC">
        <w:rPr>
          <w:i w:val="1"/>
          <w:iCs w:val="1"/>
        </w:rPr>
        <w:t>"On pense parfois que l'</w:t>
      </w:r>
      <w:r w:rsidRPr="6765165E" w:rsidR="009428EC">
        <w:rPr>
          <w:i w:val="1"/>
          <w:iCs w:val="1"/>
        </w:rPr>
        <w:t>électrofilage</w:t>
      </w:r>
      <w:r w:rsidRPr="6765165E" w:rsidR="009428EC">
        <w:rPr>
          <w:i w:val="1"/>
          <w:iCs w:val="1"/>
        </w:rPr>
        <w:t xml:space="preserve"> est simple, car cela fonctionne en laboratoire. </w:t>
      </w:r>
      <w:r w:rsidRPr="6765165E" w:rsidR="00540B8C">
        <w:rPr>
          <w:i w:val="1"/>
          <w:iCs w:val="1"/>
          <w:lang w:val="fr-CH"/>
        </w:rPr>
        <w:t>Passer d’un fonctionnement en laboratoire à une productio</w:t>
      </w:r>
      <w:r w:rsidRPr="6765165E" w:rsidR="00540B8C">
        <w:rPr>
          <w:i w:val="1"/>
          <w:iCs w:val="1"/>
          <w:lang w:val="fr-CH"/>
        </w:rPr>
        <w:t>n</w:t>
      </w:r>
      <w:r w:rsidRPr="6765165E" w:rsidR="002C7819">
        <w:rPr>
          <w:i w:val="1"/>
          <w:iCs w:val="1"/>
          <w:lang w:val="fr-CH"/>
        </w:rPr>
        <w:t xml:space="preserve"> </w:t>
      </w:r>
      <w:r w:rsidRPr="6765165E" w:rsidR="009428EC">
        <w:rPr>
          <w:i w:val="1"/>
          <w:iCs w:val="1"/>
        </w:rPr>
        <w:t xml:space="preserve"> à l'échelle industrielle </w:t>
      </w:r>
      <w:r w:rsidRPr="6765165E" w:rsidR="009F1F85">
        <w:rPr>
          <w:i w:val="1"/>
          <w:iCs w:val="1"/>
        </w:rPr>
        <w:t xml:space="preserve">stable </w:t>
      </w:r>
      <w:r w:rsidRPr="6765165E" w:rsidR="009428EC">
        <w:rPr>
          <w:i w:val="1"/>
          <w:iCs w:val="1"/>
        </w:rPr>
        <w:t>est loin d'être simple. Cela a nécessité des années de développement, de répétitions et d'apprentissage</w:t>
      </w:r>
      <w:r w:rsidR="009428EC">
        <w:rPr/>
        <w:t xml:space="preserve">", explique Jan </w:t>
      </w:r>
      <w:r w:rsidR="009428EC">
        <w:rPr/>
        <w:t>Čmelík</w:t>
      </w:r>
      <w:r w:rsidR="009428EC">
        <w:rPr/>
        <w:t>.</w:t>
      </w:r>
    </w:p>
    <w:p w:rsidRPr="009428EC" w:rsidR="00AC5079" w:rsidRDefault="009428EC" w14:paraId="0000000F" w14:textId="77777777">
      <w:pPr>
        <w:jc w:val="both"/>
        <w:rPr>
          <w:b/>
          <w:bCs/>
          <w:color w:val="B13A3C"/>
        </w:rPr>
      </w:pPr>
      <w:r>
        <w:rPr>
          <w:b/>
          <w:color w:val="B13A3C"/>
        </w:rPr>
        <w:t>De la découverte universitaire à la production industrielle</w:t>
      </w:r>
    </w:p>
    <w:p w:rsidRPr="009428EC" w:rsidR="00AC5079" w:rsidRDefault="009428EC" w14:paraId="00000010" w14:textId="77777777">
      <w:pPr>
        <w:spacing w:before="240" w:after="240" w:line="268" w:lineRule="auto"/>
        <w:jc w:val="both"/>
      </w:pPr>
      <w:r>
        <w:t>En permettant une production stable à grande échelle, la technologie se prête à une grande diversité d'applications. Dans le domaine de la filtration de l'air, les couches de nanofibres améliorent la capture de particules tout en maintenant des pertes de pression plus faibles. Les nanofibres à surface modifiée peuvent être adaptées pour présenter un comportement hydrophile, hydrophobe ou oléophobe dans la filtration des liquides. Parmi les autres utilisations possibles, on peut citer les séparateurs de batteries, les membranes de piles à combustible, les pansements et les vêtements imperméables et respirants.</w:t>
      </w:r>
    </w:p>
    <w:p w:rsidRPr="009428EC" w:rsidR="00AC5079" w:rsidRDefault="009428EC" w14:paraId="00000011" w14:textId="391A0231">
      <w:pPr>
        <w:spacing w:before="240" w:after="240" w:line="268" w:lineRule="auto"/>
        <w:jc w:val="both"/>
      </w:pPr>
      <w:r w:rsidR="009428EC">
        <w:rPr/>
        <w:t xml:space="preserve">L'origine de </w:t>
      </w:r>
      <w:r w:rsidR="0034386A">
        <w:rPr/>
        <w:t>cette innovation</w:t>
      </w:r>
      <w:r w:rsidR="009428EC">
        <w:rPr/>
        <w:t xml:space="preserve"> remonte à Liberec, ville dans laquelle l'équipe du professeur </w:t>
      </w:r>
      <w:r w:rsidR="009428EC">
        <w:rPr/>
        <w:t>Oldřich</w:t>
      </w:r>
      <w:r w:rsidR="009428EC">
        <w:rPr/>
        <w:t xml:space="preserve"> </w:t>
      </w:r>
      <w:r w:rsidR="009428EC">
        <w:rPr/>
        <w:t>Jirsák</w:t>
      </w:r>
      <w:r w:rsidR="009428EC">
        <w:rPr/>
        <w:t xml:space="preserve"> à l'université technique de Liberec a mis au point la première machine d'</w:t>
      </w:r>
      <w:r w:rsidR="009428EC">
        <w:rPr/>
        <w:t>électrofilage</w:t>
      </w:r>
      <w:r w:rsidR="009428EC">
        <w:rPr/>
        <w:t xml:space="preserve"> sans aiguille au monde en 2004. </w:t>
      </w:r>
      <w:r w:rsidR="009428EC">
        <w:rPr/>
        <w:t>Elmarco</w:t>
      </w:r>
      <w:r w:rsidR="009428EC">
        <w:rPr/>
        <w:t xml:space="preserve"> a pris l'invention sous licence, a présenté un prototype plus tard cette même année et a lancé sa première ligne industrielle en 2006. L'entreprise a depuis créé un grand centre de R&amp;D et a lancé une plateforme de deuxième génération afin d'améliorer le processus pour les exigences industrielles élevées.</w:t>
      </w:r>
    </w:p>
    <w:p w:rsidRPr="008D7090" w:rsidR="008D7090" w:rsidRDefault="009428EC" w14:paraId="7373409D" w14:textId="08CDD603">
      <w:pPr>
        <w:spacing w:before="240" w:after="240" w:line="268" w:lineRule="auto"/>
        <w:jc w:val="both"/>
        <w:rPr>
          <w:lang w:val="fr-CH"/>
          <w:rPrChange w:author="" w16du:dateUtc="2026-04-17T14:42:00Z" w:id="1012189868">
            <w:rPr/>
          </w:rPrChange>
        </w:rPr>
      </w:pPr>
      <w:r w:rsidR="009428EC">
        <w:rPr/>
        <w:t xml:space="preserve">Jan </w:t>
      </w:r>
      <w:r w:rsidR="009428EC">
        <w:rPr/>
        <w:t>Čmelík</w:t>
      </w:r>
      <w:r w:rsidR="009428EC">
        <w:rPr/>
        <w:t xml:space="preserve"> a rejoint </w:t>
      </w:r>
      <w:r w:rsidR="009428EC">
        <w:rPr/>
        <w:t>Elmarco</w:t>
      </w:r>
      <w:r w:rsidR="009428EC">
        <w:rPr/>
        <w:t xml:space="preserve"> en 2004. Il a contribué à différentes améliorations de la principale technologie de fabrication de l'entreprise. Alors que les applications des nanofibres se multiplient, </w:t>
      </w:r>
      <w:r w:rsidR="005B0AE9">
        <w:rPr/>
        <w:t>la protection de cette</w:t>
      </w:r>
      <w:r w:rsidR="006D46DD">
        <w:rPr/>
        <w:t xml:space="preserve"> technologie de fabrication clé constitue un </w:t>
      </w:r>
      <w:r w:rsidR="006374BE">
        <w:rPr/>
        <w:t>élément central de la stratégie de l’entreprise</w:t>
      </w:r>
    </w:p>
    <w:p w:rsidRPr="009428EC" w:rsidR="00AC5079" w:rsidP="6765165E" w:rsidRDefault="1B545F2C" w14:paraId="00000013" w14:textId="4EE091BB">
      <w:pPr>
        <w:pStyle w:val="Normal"/>
        <w:spacing w:before="240" w:after="240" w:line="268" w:lineRule="auto"/>
        <w:jc w:val="both"/>
        <w:rPr>
          <w:color w:val="FF0000"/>
        </w:rPr>
      </w:pPr>
      <w:r w:rsidRPr="6765165E" w:rsidR="35C8DA64">
        <w:rPr>
          <w:rFonts w:ascii="Arial" w:hAnsi="Arial" w:eastAsia="Arial" w:cs="Arial"/>
          <w:i w:val="1"/>
          <w:iCs w:val="1"/>
          <w:noProof w:val="0"/>
          <w:sz w:val="22"/>
          <w:szCs w:val="22"/>
          <w:lang w:val="fr"/>
        </w:rPr>
        <w:t>«</w:t>
      </w:r>
      <w:r w:rsidRPr="6765165E" w:rsidR="35C8DA64">
        <w:rPr>
          <w:rFonts w:ascii="Arial" w:hAnsi="Arial" w:eastAsia="Arial" w:cs="Arial"/>
          <w:noProof w:val="0"/>
          <w:sz w:val="22"/>
          <w:szCs w:val="22"/>
          <w:lang w:val="fr-FR"/>
        </w:rPr>
        <w:t xml:space="preserve"> </w:t>
      </w:r>
      <w:r w:rsidRPr="6765165E" w:rsidR="1B545F2C">
        <w:rPr>
          <w:i w:val="1"/>
          <w:iCs w:val="1"/>
        </w:rPr>
        <w:t>Transformer une ambition en solution de fabrication à grande échelle reste l'un des aspects les plus difficiles, et les plus gratifiants, de notre travail. Mais</w:t>
      </w:r>
      <w:r w:rsidRPr="6765165E" w:rsidR="00D16484">
        <w:rPr>
          <w:i w:val="1"/>
          <w:iCs w:val="1"/>
        </w:rPr>
        <w:t xml:space="preserve"> innover</w:t>
      </w:r>
      <w:r w:rsidRPr="6765165E" w:rsidR="1B545F2C">
        <w:rPr>
          <w:i w:val="1"/>
          <w:iCs w:val="1"/>
        </w:rPr>
        <w:t xml:space="preserve"> prend du temps. Il faut toujours faire preuve de curiosité et de patience. </w:t>
      </w:r>
      <w:r w:rsidRPr="6765165E" w:rsidR="1B545F2C">
        <w:rPr>
          <w:i w:val="1"/>
          <w:iCs w:val="1"/>
        </w:rPr>
        <w:t>C'est à force de persévérance que l'on réalise des avancées majeure</w:t>
      </w:r>
      <w:r w:rsidRPr="6765165E" w:rsidR="224D64C2">
        <w:rPr>
          <w:i w:val="1"/>
          <w:iCs w:val="1"/>
        </w:rPr>
        <w:t>s</w:t>
      </w:r>
      <w:r w:rsidRPr="6765165E" w:rsidR="224D64C2">
        <w:rPr>
          <w:rFonts w:ascii="Arial" w:hAnsi="Arial" w:eastAsia="Arial" w:cs="Arial"/>
          <w:i w:val="1"/>
          <w:iCs w:val="1"/>
          <w:noProof w:val="0"/>
          <w:sz w:val="22"/>
          <w:szCs w:val="22"/>
          <w:lang w:val="fr"/>
        </w:rPr>
        <w:t xml:space="preserve"> </w:t>
      </w:r>
      <w:r w:rsidRPr="6765165E" w:rsidR="29717A1E">
        <w:rPr>
          <w:rFonts w:ascii="Arial" w:hAnsi="Arial" w:eastAsia="Arial" w:cs="Arial"/>
          <w:i w:val="1"/>
          <w:iCs w:val="1"/>
          <w:noProof w:val="0"/>
          <w:sz w:val="22"/>
          <w:szCs w:val="22"/>
          <w:lang w:val="fr"/>
        </w:rPr>
        <w:t>»,</w:t>
      </w:r>
      <w:r w:rsidR="1B545F2C">
        <w:rPr/>
        <w:t xml:space="preserve"> explique Jan </w:t>
      </w:r>
      <w:r w:rsidR="1B545F2C">
        <w:rPr/>
        <w:t>Čmelík</w:t>
      </w:r>
      <w:r w:rsidR="1B545F2C">
        <w:rPr/>
        <w:t>.</w:t>
      </w:r>
    </w:p>
    <w:p w:rsidRPr="009428EC" w:rsidR="00AC5079" w:rsidP="6765165E" w:rsidRDefault="718D6541" w14:paraId="062EDFCC" w14:textId="149539E1">
      <w:pPr>
        <w:pStyle w:val="Normal"/>
        <w:jc w:val="both"/>
        <w:rPr>
          <w:color w:val="000000" w:themeColor="text1"/>
        </w:rPr>
      </w:pPr>
      <w:r w:rsidR="718D6541">
        <w:rPr/>
        <w:t xml:space="preserve">Jan </w:t>
      </w:r>
      <w:r w:rsidR="718D6541">
        <w:rPr/>
        <w:t>Čmelík</w:t>
      </w:r>
      <w:r w:rsidR="718D6541">
        <w:rPr/>
        <w:t xml:space="preserve"> et son équipe figurent parmi les trois finalistes dans la catégo</w:t>
      </w:r>
      <w:r w:rsidRPr="1276E6F0" w:rsidR="718D6541">
        <w:rPr>
          <w:color w:val="auto"/>
        </w:rPr>
        <w:t xml:space="preserve">rie </w:t>
      </w:r>
      <w:r w:rsidRPr="1276E6F0" w:rsidR="488FDE74">
        <w:rPr>
          <w:rFonts w:ascii="Arial" w:hAnsi="Arial" w:eastAsia="Arial" w:cs="Arial"/>
          <w:b w:val="0"/>
          <w:bCs w:val="0"/>
          <w:i w:val="0"/>
          <w:iCs w:val="0"/>
          <w:caps w:val="0"/>
          <w:smallCaps w:val="0"/>
          <w:strike w:val="0"/>
          <w:dstrike w:val="0"/>
          <w:noProof w:val="0"/>
          <w:color w:val="auto"/>
          <w:sz w:val="22"/>
          <w:szCs w:val="22"/>
          <w:u w:val="none"/>
          <w:lang w:val="fr-FR"/>
        </w:rPr>
        <w:t>«</w:t>
      </w:r>
      <w:r w:rsidRPr="1276E6F0" w:rsidR="488FDE74">
        <w:rPr>
          <w:rFonts w:ascii="Arial" w:hAnsi="Arial" w:eastAsia="Arial" w:cs="Arial"/>
          <w:b w:val="0"/>
          <w:bCs w:val="0"/>
          <w:noProof w:val="0"/>
          <w:color w:val="auto"/>
          <w:sz w:val="22"/>
          <w:szCs w:val="22"/>
          <w:lang w:val="fr-FR"/>
        </w:rPr>
        <w:t xml:space="preserve"> </w:t>
      </w:r>
      <w:r w:rsidRPr="1276E6F0" w:rsidR="488FDE74">
        <w:rPr>
          <w:b w:val="0"/>
          <w:bCs w:val="0"/>
          <w:color w:val="auto"/>
        </w:rPr>
        <w:t>PME</w:t>
      </w:r>
      <w:r w:rsidRPr="1276E6F0" w:rsidR="488FDE74">
        <w:rPr>
          <w:b w:val="0"/>
          <w:bCs w:val="0"/>
          <w:color w:val="auto"/>
        </w:rPr>
        <w:t xml:space="preserve"> </w:t>
      </w:r>
      <w:r w:rsidRPr="1276E6F0" w:rsidR="488FDE74">
        <w:rPr>
          <w:rFonts w:ascii="Arial" w:hAnsi="Arial" w:eastAsia="Arial" w:cs="Arial"/>
          <w:b w:val="1"/>
          <w:bCs w:val="1"/>
          <w:i w:val="0"/>
          <w:iCs w:val="0"/>
          <w:caps w:val="0"/>
          <w:smallCaps w:val="0"/>
          <w:strike w:val="0"/>
          <w:dstrike w:val="0"/>
          <w:noProof w:val="0"/>
          <w:color w:val="auto"/>
          <w:sz w:val="22"/>
          <w:szCs w:val="22"/>
          <w:u w:val="none"/>
          <w:lang w:val="fr-FR"/>
        </w:rPr>
        <w:t>»</w:t>
      </w:r>
      <w:r w:rsidR="488FDE74">
        <w:rPr/>
        <w:t xml:space="preserve"> </w:t>
      </w:r>
      <w:r w:rsidR="718D6541">
        <w:rPr/>
        <w:t xml:space="preserve">du Prix de l'inventeur européen 2026. </w:t>
      </w:r>
      <w:r w:rsidR="64B27025">
        <w:rPr/>
        <w:t xml:space="preserve">Les autres finalistes de la catégorie « </w:t>
      </w:r>
      <w:r w:rsidR="64B27025">
        <w:rPr/>
        <w:t>PME</w:t>
      </w:r>
      <w:r w:rsidR="64B27025">
        <w:rPr/>
        <w:t xml:space="preserve"> » sont le biologiste marin français Franck </w:t>
      </w:r>
      <w:r w:rsidR="64B27025">
        <w:rPr/>
        <w:t>Zal</w:t>
      </w:r>
      <w:r w:rsidR="64B27025">
        <w:rPr/>
        <w:t xml:space="preserve">, pour un transporteur d'oxygène universel inspiré des vers marins et destiné à la conservation des organes et des tissus, ainsi que l'inventeur polonais </w:t>
      </w:r>
      <w:r w:rsidR="64B27025">
        <w:rPr/>
        <w:t>Przemek</w:t>
      </w:r>
      <w:r w:rsidR="64B27025">
        <w:rPr/>
        <w:t xml:space="preserve"> Ben </w:t>
      </w:r>
      <w:r w:rsidR="64B27025">
        <w:rPr/>
        <w:t>Paczek</w:t>
      </w:r>
      <w:r w:rsidR="64B27025">
        <w:rPr/>
        <w:t xml:space="preserve"> et son équipe, pour un système de lévitation magnétique visant à moderniser les réseaux ferroviaires.</w:t>
      </w:r>
      <w:r w:rsidRPr="1276E6F0" w:rsidR="718D6541">
        <w:rPr>
          <w:color w:val="000000" w:themeColor="text1" w:themeTint="FF" w:themeShade="FF"/>
        </w:rPr>
        <w:t xml:space="preserve"> </w:t>
      </w:r>
      <w:r w:rsidR="718D6541">
        <w:rPr/>
        <w:t>L'Office européen des brevets annoncera les lauréat</w:t>
      </w:r>
      <w:r w:rsidR="73E89EA1">
        <w:rPr/>
        <w:t>(e)</w:t>
      </w:r>
      <w:r w:rsidR="718D6541">
        <w:rPr/>
        <w:t xml:space="preserve">s lors d'une </w:t>
      </w:r>
      <w:hyperlink r:id="Ree090f8a5c5c4552">
        <w:r w:rsidRPr="1276E6F0" w:rsidR="718D6541">
          <w:rPr>
            <w:rStyle w:val="Hyperlink"/>
          </w:rPr>
          <w:t>cérémonie retransmise en direct</w:t>
        </w:r>
      </w:hyperlink>
      <w:r w:rsidR="718D6541">
        <w:rPr/>
        <w:t xml:space="preserve"> depuis Berlin, le 2 juillet 2026.</w:t>
      </w:r>
      <w:r w:rsidRPr="1276E6F0" w:rsidR="718D6541">
        <w:rPr>
          <w:color w:val="000000" w:themeColor="text1" w:themeTint="FF" w:themeShade="FF"/>
        </w:rPr>
        <w:t xml:space="preserve"> </w:t>
      </w:r>
      <w:r w:rsidRPr="1276E6F0" w:rsidR="689B9E72">
        <w:rPr>
          <w:rFonts w:ascii="Arial" w:hAnsi="Arial" w:eastAsia="Arial" w:cs="Arial"/>
          <w:b w:val="0"/>
          <w:bCs w:val="0"/>
          <w:i w:val="0"/>
          <w:iCs w:val="0"/>
          <w:caps w:val="0"/>
          <w:smallCaps w:val="0"/>
          <w:noProof w:val="0"/>
          <w:color w:val="000000" w:themeColor="text1" w:themeTint="FF" w:themeShade="FF"/>
          <w:sz w:val="22"/>
          <w:szCs w:val="22"/>
          <w:lang w:val="fr-FR"/>
        </w:rPr>
        <w:t xml:space="preserve">En plus des quatre catégories de </w:t>
      </w:r>
      <w:r w:rsidRPr="1276E6F0" w:rsidR="689B9E72">
        <w:rPr>
          <w:rFonts w:ascii="Arial" w:hAnsi="Arial" w:eastAsia="Arial" w:cs="Arial"/>
          <w:b w:val="0"/>
          <w:bCs w:val="0"/>
          <w:i w:val="0"/>
          <w:iCs w:val="0"/>
          <w:caps w:val="0"/>
          <w:smallCaps w:val="0"/>
          <w:noProof w:val="0"/>
          <w:color w:val="000000" w:themeColor="text1" w:themeTint="FF" w:themeShade="FF"/>
          <w:sz w:val="22"/>
          <w:szCs w:val="22"/>
          <w:lang w:val="fr-FR"/>
        </w:rPr>
        <w:t>prix</w:t>
      </w:r>
      <w:r w:rsidRPr="1276E6F0" w:rsidR="507039FB">
        <w:rPr>
          <w:rFonts w:ascii="Arial" w:hAnsi="Arial" w:eastAsia="Arial" w:cs="Arial"/>
          <w:b w:val="0"/>
          <w:bCs w:val="0"/>
          <w:i w:val="0"/>
          <w:iCs w:val="0"/>
          <w:caps w:val="0"/>
          <w:smallCaps w:val="0"/>
          <w:noProof w:val="0"/>
          <w:color w:val="000000" w:themeColor="text1" w:themeTint="FF" w:themeShade="FF"/>
          <w:sz w:val="22"/>
          <w:szCs w:val="22"/>
          <w:lang w:val="fr-FR"/>
        </w:rPr>
        <w:t>,</w:t>
      </w:r>
      <w:r w:rsidRPr="1276E6F0" w:rsidR="718D6541">
        <w:rPr>
          <w:color w:val="000000" w:themeColor="text1" w:themeTint="FF" w:themeShade="FF"/>
        </w:rPr>
        <w:t xml:space="preserve"> le</w:t>
      </w:r>
      <w:r w:rsidRPr="1276E6F0" w:rsidR="718D6541">
        <w:rPr>
          <w:color w:val="000000" w:themeColor="text1" w:themeTint="FF" w:themeShade="FF"/>
        </w:rPr>
        <w:t xml:space="preserve"> Prix du public</w:t>
      </w:r>
      <w:r w:rsidRPr="1276E6F0" w:rsidR="718D6541">
        <w:rPr>
          <w:color w:val="000000" w:themeColor="text1" w:themeTint="FF" w:themeShade="FF"/>
        </w:rPr>
        <w:t xml:space="preserve"> </w:t>
      </w:r>
      <w:r w:rsidRPr="1276E6F0" w:rsidR="718D6541">
        <w:rPr>
          <w:color w:val="000000" w:themeColor="text1" w:themeTint="FF" w:themeShade="FF"/>
        </w:rPr>
        <w:t xml:space="preserve">sera décerné </w:t>
      </w:r>
      <w:r w:rsidRPr="1276E6F0" w:rsidR="718D6541">
        <w:rPr>
          <w:color w:val="000000" w:themeColor="text1" w:themeTint="FF" w:themeShade="FF"/>
        </w:rPr>
        <w:t>su</w:t>
      </w:r>
      <w:r w:rsidRPr="1276E6F0" w:rsidR="00560FA8">
        <w:rPr>
          <w:color w:val="000000" w:themeColor="text1" w:themeTint="FF" w:themeShade="FF"/>
        </w:rPr>
        <w:t>r</w:t>
      </w:r>
      <w:r w:rsidRPr="1276E6F0" w:rsidR="00560FA8">
        <w:rPr>
          <w:color w:val="000000" w:themeColor="text1" w:themeTint="FF" w:themeShade="FF"/>
        </w:rPr>
        <w:t xml:space="preserve"> </w:t>
      </w:r>
      <w:r w:rsidRPr="1276E6F0" w:rsidR="718D6541">
        <w:rPr>
          <w:color w:val="000000" w:themeColor="text1" w:themeTint="FF" w:themeShade="FF"/>
        </w:rPr>
        <w:t xml:space="preserve">la </w:t>
      </w:r>
      <w:r w:rsidRPr="1276E6F0" w:rsidR="00560FA8">
        <w:rPr>
          <w:color w:val="000000" w:themeColor="text1" w:themeTint="FF" w:themeShade="FF"/>
        </w:rPr>
        <w:t xml:space="preserve">base d’un vote </w:t>
      </w:r>
      <w:r w:rsidRPr="1276E6F0" w:rsidR="718D6541">
        <w:rPr>
          <w:color w:val="000000" w:themeColor="text1" w:themeTint="FF" w:themeShade="FF"/>
        </w:rPr>
        <w:t>combin</w:t>
      </w:r>
      <w:r w:rsidRPr="1276E6F0" w:rsidR="00560FA8">
        <w:rPr>
          <w:color w:val="000000" w:themeColor="text1" w:themeTint="FF" w:themeShade="FF"/>
        </w:rPr>
        <w:t xml:space="preserve">é </w:t>
      </w:r>
      <w:r w:rsidRPr="1276E6F0" w:rsidR="718D6541">
        <w:rPr>
          <w:color w:val="000000" w:themeColor="text1" w:themeTint="FF" w:themeShade="FF"/>
        </w:rPr>
        <w:t>du public et du jury indépendant. Le public peut voter du 12 mai 2026 au 2 juillet 2026, date de la cérémonie.</w:t>
      </w:r>
    </w:p>
    <w:p w:rsidRPr="009428EC" w:rsidR="00AC5079" w:rsidP="1E42F977" w:rsidRDefault="009428EC" w14:paraId="0B2ABCE1" w14:textId="27898287">
      <w:pPr>
        <w:jc w:val="both"/>
        <w:rPr>
          <w:color w:val="00000A"/>
        </w:rPr>
      </w:pPr>
      <w:r>
        <w:br/>
      </w:r>
      <w:r w:rsidRPr="2CD999EE" w:rsidR="009428EC">
        <w:rPr>
          <w:color w:val="00000A"/>
        </w:rPr>
        <w:t>Pour plus d'informations sur cette technologie, son impact et ses inventeurs, clique</w:t>
      </w:r>
      <w:r w:rsidRPr="2CD999EE" w:rsidR="009428EC">
        <w:rPr>
          <w:color w:val="00000A"/>
        </w:rPr>
        <w:t xml:space="preserve">z </w:t>
      </w:r>
      <w:hyperlink r:id="R75b60d67fe7d484d">
        <w:r w:rsidRPr="2CD999EE" w:rsidR="009428EC">
          <w:rPr>
            <w:rStyle w:val="Hyperlink"/>
          </w:rPr>
          <w:t>ici</w:t>
        </w:r>
      </w:hyperlink>
      <w:r w:rsidRPr="2CD999EE" w:rsidR="009428EC">
        <w:rPr>
          <w:color w:val="00000A"/>
        </w:rPr>
        <w:t>.</w:t>
      </w:r>
    </w:p>
    <w:p w:rsidRPr="00F56179" w:rsidR="00AC5079" w:rsidP="1E42F977" w:rsidRDefault="00AC5079" w14:paraId="2A1464B7" w14:textId="7CC61E46">
      <w:pPr>
        <w:jc w:val="both"/>
        <w:rPr>
          <w:color w:val="00000A"/>
          <w:lang w:val="fr-CH"/>
        </w:rPr>
      </w:pPr>
    </w:p>
    <w:p w:rsidRPr="00F56179" w:rsidR="00AC5079" w:rsidP="1E42F977" w:rsidRDefault="00AC5079" w14:paraId="71517927" w14:textId="51240D88">
      <w:pPr>
        <w:jc w:val="both"/>
        <w:rPr>
          <w:color w:val="00000A"/>
          <w:lang w:val="fr-CH"/>
        </w:rPr>
      </w:pPr>
    </w:p>
    <w:p w:rsidRPr="009428EC" w:rsidR="00AC5079" w:rsidP="1E42F977" w:rsidRDefault="718D6541" w14:paraId="177AF5AA" w14:textId="37BA7DD2">
      <w:pPr>
        <w:spacing w:after="120"/>
        <w:rPr>
          <w:color w:val="000000" w:themeColor="text1"/>
          <w:sz w:val="20"/>
          <w:szCs w:val="20"/>
        </w:rPr>
      </w:pPr>
      <w:r>
        <w:rPr>
          <w:b/>
          <w:color w:val="000000" w:themeColor="text1"/>
          <w:sz w:val="20"/>
        </w:rPr>
        <w:t>Relations avec les médias – Office européen des brevets</w:t>
      </w:r>
    </w:p>
    <w:p w:rsidRPr="009428EC" w:rsidR="00AC5079" w:rsidP="1E42F977" w:rsidRDefault="718D6541" w14:paraId="105C3F87" w14:textId="300BC06F">
      <w:pPr>
        <w:spacing w:after="120"/>
        <w:rPr>
          <w:color w:val="000000" w:themeColor="text1"/>
          <w:sz w:val="20"/>
          <w:szCs w:val="20"/>
        </w:rPr>
      </w:pPr>
      <w:r>
        <w:rPr>
          <w:b/>
          <w:color w:val="000000" w:themeColor="text1"/>
          <w:sz w:val="20"/>
        </w:rPr>
        <w:t>Roberta Romano-Götsch</w:t>
      </w:r>
      <w:r>
        <w:rPr>
          <w:color w:val="000000" w:themeColor="text1"/>
          <w:sz w:val="20"/>
        </w:rPr>
        <w:t xml:space="preserve">  </w:t>
      </w:r>
      <w:r>
        <w:br/>
      </w:r>
      <w:r>
        <w:rPr>
          <w:color w:val="000000" w:themeColor="text1"/>
          <w:sz w:val="20"/>
        </w:rPr>
        <w:t xml:space="preserve">Porte-parole de l'OEB </w:t>
      </w:r>
      <w:r>
        <w:br/>
      </w:r>
      <w:r>
        <w:t>Service presse de l'OEB</w:t>
      </w:r>
    </w:p>
    <w:p w:rsidRPr="009428EC" w:rsidR="00AC5079" w:rsidP="1E42F977" w:rsidRDefault="718D6541" w14:paraId="20EDA214" w14:textId="67BDD3F4">
      <w:pPr>
        <w:spacing w:after="180"/>
        <w:rPr>
          <w:color w:val="000000" w:themeColor="text1"/>
          <w:sz w:val="20"/>
          <w:szCs w:val="20"/>
        </w:rPr>
      </w:pPr>
      <w:hyperlink r:id="rId16">
        <w:r>
          <w:rPr>
            <w:rStyle w:val="Hyperlink"/>
            <w:sz w:val="20"/>
          </w:rPr>
          <w:t>press@epo.org</w:t>
        </w:r>
      </w:hyperlink>
      <w:r>
        <w:br/>
      </w:r>
      <w:r>
        <w:rPr>
          <w:color w:val="000000" w:themeColor="text1"/>
          <w:sz w:val="20"/>
        </w:rPr>
        <w:t>Tél. +49 89 2399-1833</w:t>
      </w:r>
    </w:p>
    <w:p w:rsidRPr="009428EC" w:rsidR="00AC5079" w:rsidP="1E42F977" w:rsidRDefault="00AC5079" w14:paraId="35DBD5D8" w14:textId="1FE55126">
      <w:pPr>
        <w:spacing w:line="240" w:lineRule="auto"/>
        <w:jc w:val="both"/>
        <w:rPr>
          <w:color w:val="000000" w:themeColor="text1"/>
          <w:sz w:val="18"/>
          <w:szCs w:val="18"/>
          <w:lang w:val="en-US"/>
        </w:rPr>
      </w:pPr>
    </w:p>
    <w:p w:rsidRPr="009428EC" w:rsidR="00AC5079" w:rsidP="1E42F977" w:rsidRDefault="718D6541" w14:paraId="6CDF87F5" w14:textId="2E5C9B78">
      <w:pPr>
        <w:spacing w:line="240" w:lineRule="auto"/>
        <w:jc w:val="both"/>
        <w:rPr>
          <w:color w:val="000000" w:themeColor="text1"/>
          <w:sz w:val="18"/>
          <w:szCs w:val="18"/>
        </w:rPr>
      </w:pPr>
      <w:r>
        <w:rPr>
          <w:b/>
          <w:color w:val="000000" w:themeColor="text1"/>
          <w:sz w:val="18"/>
        </w:rPr>
        <w:t>À propos du Prix de l'inventeur européen</w:t>
      </w:r>
      <w:r>
        <w:rPr>
          <w:rStyle w:val="eop"/>
          <w:color w:val="000000" w:themeColor="text1"/>
          <w:sz w:val="18"/>
        </w:rPr>
        <w:t> </w:t>
      </w:r>
    </w:p>
    <w:p w:rsidRPr="009428EC" w:rsidR="00AC5079" w:rsidP="1E42F977" w:rsidRDefault="718D6541" w14:paraId="37A6B8ED" w14:textId="697F1594">
      <w:pPr>
        <w:spacing w:line="240" w:lineRule="auto"/>
        <w:jc w:val="both"/>
        <w:rPr>
          <w:color w:val="FB0007"/>
          <w:sz w:val="18"/>
          <w:szCs w:val="18"/>
        </w:rPr>
      </w:pPr>
      <w:r w:rsidRPr="3DB085A5" w:rsidR="718D6541">
        <w:rPr>
          <w:color w:val="000000" w:themeColor="text1" w:themeTint="FF" w:themeShade="FF"/>
          <w:sz w:val="18"/>
          <w:szCs w:val="18"/>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3DB085A5" w:rsidR="718D6541">
        <w:rPr>
          <w:color w:val="FB0007"/>
          <w:sz w:val="18"/>
          <w:szCs w:val="18"/>
        </w:rPr>
        <w:t> </w:t>
      </w:r>
      <w:r w:rsidRPr="3DB085A5" w:rsidR="718D6541">
        <w:rPr>
          <w:color w:val="000000" w:themeColor="text1" w:themeTint="FF" w:themeShade="FF"/>
          <w:sz w:val="18"/>
          <w:szCs w:val="18"/>
        </w:rPr>
        <w:t xml:space="preserve">L'ensemble des inventeurs et des inventrices doivent avoir obtenu un brevet européen pour leur invention. En savoir plus </w:t>
      </w:r>
      <w:hyperlink r:id="Rc86185bf1b3b40bc">
        <w:r w:rsidRPr="3DB085A5" w:rsidR="718D6541">
          <w:rPr>
            <w:rStyle w:val="Hyperlink"/>
            <w:sz w:val="18"/>
            <w:szCs w:val="18"/>
          </w:rPr>
          <w:t>ici</w:t>
        </w:r>
      </w:hyperlink>
      <w:r w:rsidRPr="3DB085A5" w:rsidR="718D6541">
        <w:rPr>
          <w:color w:val="000000" w:themeColor="text1" w:themeTint="FF" w:themeShade="FF"/>
          <w:sz w:val="18"/>
          <w:szCs w:val="18"/>
        </w:rPr>
        <w:t xml:space="preserve"> sur les différentes catégories, les prix, les critères de sélection et la cérémonie retransmise en direct qui se déroulera le 2 juillet prochain à Berlin.</w:t>
      </w:r>
      <w:r w:rsidRPr="3DB085A5" w:rsidR="718D6541">
        <w:rPr>
          <w:color w:val="FB0007"/>
          <w:sz w:val="18"/>
          <w:szCs w:val="18"/>
        </w:rPr>
        <w:t>    </w:t>
      </w:r>
    </w:p>
    <w:p w:rsidRPr="00F56179" w:rsidR="00AC5079" w:rsidP="1E42F977" w:rsidRDefault="00AC5079" w14:paraId="3D094916" w14:textId="11CB3D38">
      <w:pPr>
        <w:spacing w:line="240" w:lineRule="auto"/>
        <w:jc w:val="both"/>
        <w:rPr>
          <w:color w:val="000000" w:themeColor="text1"/>
          <w:sz w:val="18"/>
          <w:szCs w:val="18"/>
          <w:lang w:val="fr-CH"/>
        </w:rPr>
      </w:pPr>
    </w:p>
    <w:p w:rsidRPr="009428EC" w:rsidR="00AC5079" w:rsidP="1E42F977" w:rsidRDefault="718D6541" w14:paraId="0D719F2A" w14:textId="2F15A4C2">
      <w:pPr>
        <w:spacing w:line="240" w:lineRule="auto"/>
        <w:jc w:val="both"/>
        <w:rPr>
          <w:color w:val="000000" w:themeColor="text1"/>
          <w:sz w:val="18"/>
          <w:szCs w:val="18"/>
        </w:rPr>
      </w:pPr>
      <w:r>
        <w:rPr>
          <w:b/>
          <w:color w:val="000000" w:themeColor="text1"/>
          <w:sz w:val="18"/>
        </w:rPr>
        <w:t>À propos de l'OEB</w:t>
      </w:r>
      <w:r>
        <w:rPr>
          <w:rStyle w:val="eop"/>
          <w:color w:val="000000" w:themeColor="text1"/>
          <w:sz w:val="18"/>
        </w:rPr>
        <w:t> </w:t>
      </w:r>
    </w:p>
    <w:p w:rsidR="1E42F977" w:rsidP="36E68743" w:rsidRDefault="1E42F977" w14:paraId="4CB0C618" w14:textId="065893A1">
      <w:pPr>
        <w:spacing w:line="240" w:lineRule="auto"/>
        <w:jc w:val="both"/>
        <w:rPr>
          <w:rStyle w:val="eop"/>
          <w:color w:val="000000" w:themeColor="text1"/>
        </w:rPr>
      </w:pPr>
      <w:r w:rsidRPr="3DB085A5" w:rsidR="1E42F977">
        <w:rPr>
          <w:color w:val="000000" w:themeColor="text1" w:themeTint="FF" w:themeShade="FF"/>
          <w:sz w:val="18"/>
          <w:szCs w:val="18"/>
        </w:rPr>
        <w:t>Avec ses 6 300 membres du personnel,</w:t>
      </w:r>
      <w:hyperlink r:id="R71fe00c6bd664672">
        <w:r w:rsidRPr="3DB085A5" w:rsidR="1E42F977">
          <w:rPr>
            <w:rStyle w:val="Hyperlink"/>
            <w:color w:val="000000" w:themeColor="text1" w:themeTint="FF" w:themeShade="FF"/>
            <w:sz w:val="18"/>
            <w:szCs w:val="18"/>
            <w:u w:val="none"/>
          </w:rPr>
          <w:t> </w:t>
        </w:r>
      </w:hyperlink>
      <w:hyperlink r:id="R1ea9df83840c4ec0">
        <w:r w:rsidRPr="3DB085A5" w:rsidR="1E42F977">
          <w:rPr>
            <w:rStyle w:val="Hyperlink"/>
            <w:color w:val="000000" w:themeColor="text1" w:themeTint="FF" w:themeShade="FF"/>
            <w:sz w:val="18"/>
            <w:szCs w:val="18"/>
            <w:u w:val="none"/>
          </w:rPr>
          <w:t>l'Office européen des brevets (OEB)</w:t>
        </w:r>
      </w:hyperlink>
      <w:r w:rsidRPr="3DB085A5" w:rsidR="1E42F977">
        <w:rPr>
          <w:color w:val="000000" w:themeColor="text1" w:themeTint="FF" w:themeShade="FF"/>
          <w:sz w:val="18"/>
          <w:szCs w:val="18"/>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sectPr w:rsidR="1E42F977">
      <w:headerReference w:type="default" r:id="rId19"/>
      <w:footerReference w:type="default" r:id="rId20"/>
      <w:pgSz w:w="11909" w:h="16834"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E4E21" w:rsidRDefault="001E4E21" w14:paraId="5CFBA94B" w14:textId="77777777">
      <w:pPr>
        <w:spacing w:line="240" w:lineRule="auto"/>
      </w:pPr>
      <w:r>
        <w:separator/>
      </w:r>
    </w:p>
  </w:endnote>
  <w:endnote w:type="continuationSeparator" w:id="0">
    <w:p w:rsidR="001E4E21" w:rsidRDefault="001E4E21" w14:paraId="6C7CF3CE"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79A43EBF-8C2F-4A76-8F0A-8ED47AF1A76B}" r:id="rId1"/>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68590CA9-68CC-4C88-9273-59D9AAC4A0D7}" r:id="rI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5804F8A" w:rsidTr="65804F8A" w14:paraId="0B23EF29" w14:textId="77777777">
      <w:trPr>
        <w:trHeight w:val="300"/>
      </w:trPr>
      <w:tc>
        <w:tcPr>
          <w:tcW w:w="3005" w:type="dxa"/>
        </w:tcPr>
        <w:p w:rsidR="65804F8A" w:rsidP="65804F8A" w:rsidRDefault="65804F8A" w14:paraId="416DA761" w14:textId="0E0F592F">
          <w:pPr>
            <w:pStyle w:val="Header"/>
            <w:ind w:left="-115"/>
          </w:pPr>
        </w:p>
      </w:tc>
      <w:tc>
        <w:tcPr>
          <w:tcW w:w="3005" w:type="dxa"/>
        </w:tcPr>
        <w:p w:rsidR="65804F8A" w:rsidP="65804F8A" w:rsidRDefault="65804F8A" w14:paraId="60220024" w14:textId="11534D1D">
          <w:pPr>
            <w:pStyle w:val="Header"/>
            <w:jc w:val="center"/>
          </w:pPr>
        </w:p>
      </w:tc>
      <w:tc>
        <w:tcPr>
          <w:tcW w:w="3005" w:type="dxa"/>
        </w:tcPr>
        <w:p w:rsidR="65804F8A" w:rsidP="65804F8A" w:rsidRDefault="65804F8A" w14:paraId="183A4B46" w14:textId="295069C6">
          <w:pPr>
            <w:pStyle w:val="Header"/>
            <w:ind w:right="-115"/>
            <w:jc w:val="right"/>
          </w:pPr>
        </w:p>
      </w:tc>
    </w:tr>
  </w:tbl>
  <w:p w:rsidR="65804F8A" w:rsidP="65804F8A" w:rsidRDefault="65804F8A" w14:paraId="429BF8B2" w14:textId="74EE5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E4E21" w:rsidRDefault="001E4E21" w14:paraId="7AD9D85C" w14:textId="77777777">
      <w:pPr>
        <w:spacing w:line="240" w:lineRule="auto"/>
      </w:pPr>
      <w:r>
        <w:separator/>
      </w:r>
    </w:p>
  </w:footnote>
  <w:footnote w:type="continuationSeparator" w:id="0">
    <w:p w:rsidR="001E4E21" w:rsidRDefault="001E4E21" w14:paraId="5D8C1C37"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3005"/>
      <w:gridCol w:w="3005"/>
      <w:gridCol w:w="3005"/>
    </w:tblGrid>
    <w:tr w:rsidR="65804F8A" w:rsidTr="1439BC9B" w14:paraId="2A51598A" w14:textId="77777777">
      <w:trPr>
        <w:trHeight w:val="300"/>
      </w:trPr>
      <w:tc>
        <w:tcPr>
          <w:tcW w:w="3005" w:type="dxa"/>
          <w:tcMar/>
        </w:tcPr>
        <w:p w:rsidR="65804F8A" w:rsidP="65804F8A" w:rsidRDefault="65804F8A" w14:paraId="282D0EB0" w14:textId="009C5DEF">
          <w:pPr>
            <w:pStyle w:val="Header"/>
            <w:ind w:left="-115"/>
          </w:pPr>
          <w:r w:rsidR="1439BC9B">
            <w:drawing>
              <wp:inline wp14:editId="2AD307FA" wp14:anchorId="4C651322">
                <wp:extent cx="1771650" cy="666750"/>
                <wp:effectExtent l="0" t="0" r="0" b="0"/>
                <wp:docPr id="145435107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54351076" name="Picture 1454351076"/>
                        <pic:cNvPicPr/>
                      </pic:nvPicPr>
                      <pic:blipFill>
                        <a:blip xmlns:r="http://schemas.openxmlformats.org/officeDocument/2006/relationships" r:embed="rId2147460318">
                          <a:extLst>
                            <a:ext uri="{28A0092B-C50C-407E-A947-70E740481C1C}">
                              <a14:useLocalDpi xmlns:a14="http://schemas.microsoft.com/office/drawing/2010/main"/>
                            </a:ext>
                          </a:extLst>
                        </a:blip>
                        <a:stretch>
                          <a:fillRect/>
                        </a:stretch>
                      </pic:blipFill>
                      <pic:spPr>
                        <a:xfrm>
                          <a:off x="0" y="0"/>
                          <a:ext cx="1771650" cy="666750"/>
                        </a:xfrm>
                        <a:prstGeom prst="rect">
                          <a:avLst/>
                        </a:prstGeom>
                      </pic:spPr>
                    </pic:pic>
                  </a:graphicData>
                </a:graphic>
              </wp:inline>
            </w:drawing>
          </w:r>
        </w:p>
      </w:tc>
      <w:tc>
        <w:tcPr>
          <w:tcW w:w="3005" w:type="dxa"/>
          <w:tcMar/>
        </w:tcPr>
        <w:p w:rsidR="65804F8A" w:rsidP="65804F8A" w:rsidRDefault="65804F8A" w14:paraId="2BA771BC" w14:textId="11AAA426">
          <w:pPr>
            <w:pStyle w:val="Header"/>
            <w:jc w:val="center"/>
          </w:pPr>
        </w:p>
      </w:tc>
      <w:tc>
        <w:tcPr>
          <w:tcW w:w="3005" w:type="dxa"/>
          <w:tcMar/>
        </w:tcPr>
        <w:p w:rsidR="65804F8A" w:rsidP="65804F8A" w:rsidRDefault="65804F8A" w14:paraId="68C0F7AB" w14:textId="4C31CD19">
          <w:pPr>
            <w:pStyle w:val="Header"/>
            <w:ind w:right="-115"/>
            <w:jc w:val="right"/>
          </w:pPr>
        </w:p>
      </w:tc>
    </w:tr>
  </w:tbl>
  <w:p w:rsidR="65804F8A" w:rsidP="65804F8A" w:rsidRDefault="65804F8A" w14:paraId="7DCD492C" w14:textId="584EF6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B62E5E"/>
    <w:multiLevelType w:val="multilevel"/>
    <w:tmpl w:val="10366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6556130">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079"/>
    <w:rsid w:val="00010459"/>
    <w:rsid w:val="000120D9"/>
    <w:rsid w:val="00064839"/>
    <w:rsid w:val="000659C2"/>
    <w:rsid w:val="000671B5"/>
    <w:rsid w:val="000A5E33"/>
    <w:rsid w:val="000C1A7A"/>
    <w:rsid w:val="00103589"/>
    <w:rsid w:val="00141E1A"/>
    <w:rsid w:val="001A2E34"/>
    <w:rsid w:val="001A44D7"/>
    <w:rsid w:val="001C4D78"/>
    <w:rsid w:val="001D05CC"/>
    <w:rsid w:val="001E4E21"/>
    <w:rsid w:val="001F3239"/>
    <w:rsid w:val="001F496E"/>
    <w:rsid w:val="002443EA"/>
    <w:rsid w:val="00253F71"/>
    <w:rsid w:val="002A15D5"/>
    <w:rsid w:val="002C7819"/>
    <w:rsid w:val="003011D3"/>
    <w:rsid w:val="00320A1A"/>
    <w:rsid w:val="0034386A"/>
    <w:rsid w:val="003B748D"/>
    <w:rsid w:val="003D6E01"/>
    <w:rsid w:val="0041782B"/>
    <w:rsid w:val="00421B5E"/>
    <w:rsid w:val="004A0D58"/>
    <w:rsid w:val="004A4849"/>
    <w:rsid w:val="004D2EE4"/>
    <w:rsid w:val="004D7342"/>
    <w:rsid w:val="004F2A8D"/>
    <w:rsid w:val="0051576C"/>
    <w:rsid w:val="00521D1F"/>
    <w:rsid w:val="0053179E"/>
    <w:rsid w:val="00540B8C"/>
    <w:rsid w:val="00560FA8"/>
    <w:rsid w:val="005976C2"/>
    <w:rsid w:val="005A2D8B"/>
    <w:rsid w:val="005A6A5B"/>
    <w:rsid w:val="005B0AE9"/>
    <w:rsid w:val="005C59F5"/>
    <w:rsid w:val="006032A8"/>
    <w:rsid w:val="006205B3"/>
    <w:rsid w:val="006374BE"/>
    <w:rsid w:val="006614AD"/>
    <w:rsid w:val="006D0C34"/>
    <w:rsid w:val="006D46DD"/>
    <w:rsid w:val="007A3A74"/>
    <w:rsid w:val="007A5EC3"/>
    <w:rsid w:val="007C02A2"/>
    <w:rsid w:val="007D3430"/>
    <w:rsid w:val="007F2CCA"/>
    <w:rsid w:val="00852A86"/>
    <w:rsid w:val="00887BB7"/>
    <w:rsid w:val="00890E32"/>
    <w:rsid w:val="008B0702"/>
    <w:rsid w:val="008D7090"/>
    <w:rsid w:val="008E2AE1"/>
    <w:rsid w:val="008E5136"/>
    <w:rsid w:val="0093204E"/>
    <w:rsid w:val="009428EC"/>
    <w:rsid w:val="00992B05"/>
    <w:rsid w:val="009D112E"/>
    <w:rsid w:val="009D1BF2"/>
    <w:rsid w:val="009D20AB"/>
    <w:rsid w:val="009F1F85"/>
    <w:rsid w:val="009F5BB2"/>
    <w:rsid w:val="00A01B3B"/>
    <w:rsid w:val="00A043C7"/>
    <w:rsid w:val="00A4149A"/>
    <w:rsid w:val="00A86516"/>
    <w:rsid w:val="00A93A2B"/>
    <w:rsid w:val="00AC2A7C"/>
    <w:rsid w:val="00AC461C"/>
    <w:rsid w:val="00AC5079"/>
    <w:rsid w:val="00B41ACD"/>
    <w:rsid w:val="00BB3BFC"/>
    <w:rsid w:val="00C531BE"/>
    <w:rsid w:val="00CD6EAD"/>
    <w:rsid w:val="00CF4D6A"/>
    <w:rsid w:val="00D11E71"/>
    <w:rsid w:val="00D16484"/>
    <w:rsid w:val="00D277BE"/>
    <w:rsid w:val="00D72471"/>
    <w:rsid w:val="00D72CD7"/>
    <w:rsid w:val="00D81B97"/>
    <w:rsid w:val="00DB5EB2"/>
    <w:rsid w:val="00DC76DC"/>
    <w:rsid w:val="00DC7BD3"/>
    <w:rsid w:val="00E323E5"/>
    <w:rsid w:val="00E8638B"/>
    <w:rsid w:val="00EC0A90"/>
    <w:rsid w:val="00ED05C0"/>
    <w:rsid w:val="00F32777"/>
    <w:rsid w:val="00F37E3D"/>
    <w:rsid w:val="00F56179"/>
    <w:rsid w:val="00F755D3"/>
    <w:rsid w:val="00FB3BF6"/>
    <w:rsid w:val="00FB6501"/>
    <w:rsid w:val="00FD4D32"/>
    <w:rsid w:val="00FF2546"/>
    <w:rsid w:val="00FF3D4C"/>
    <w:rsid w:val="0315E784"/>
    <w:rsid w:val="040154EC"/>
    <w:rsid w:val="0407168E"/>
    <w:rsid w:val="0570D26B"/>
    <w:rsid w:val="065481CC"/>
    <w:rsid w:val="077E27C0"/>
    <w:rsid w:val="0803B26E"/>
    <w:rsid w:val="08A24CAF"/>
    <w:rsid w:val="091BDA14"/>
    <w:rsid w:val="09CA1423"/>
    <w:rsid w:val="0CE0DDDA"/>
    <w:rsid w:val="0D92E217"/>
    <w:rsid w:val="0EE224BB"/>
    <w:rsid w:val="11367291"/>
    <w:rsid w:val="1276E6F0"/>
    <w:rsid w:val="12837860"/>
    <w:rsid w:val="1439BC9B"/>
    <w:rsid w:val="154DABC7"/>
    <w:rsid w:val="15B14648"/>
    <w:rsid w:val="15BF4B2F"/>
    <w:rsid w:val="163092C6"/>
    <w:rsid w:val="166B28DC"/>
    <w:rsid w:val="1A6E4B47"/>
    <w:rsid w:val="1B545F2C"/>
    <w:rsid w:val="1E0B0DAA"/>
    <w:rsid w:val="1E42F977"/>
    <w:rsid w:val="1E436BE0"/>
    <w:rsid w:val="211901ED"/>
    <w:rsid w:val="215E6508"/>
    <w:rsid w:val="224D64C2"/>
    <w:rsid w:val="229AE5FC"/>
    <w:rsid w:val="22C9235A"/>
    <w:rsid w:val="23CC2FC2"/>
    <w:rsid w:val="24E0BF08"/>
    <w:rsid w:val="29717A1E"/>
    <w:rsid w:val="29720FEF"/>
    <w:rsid w:val="2C938510"/>
    <w:rsid w:val="2CD999EE"/>
    <w:rsid w:val="2D2E69A2"/>
    <w:rsid w:val="2F26B04E"/>
    <w:rsid w:val="31BAA648"/>
    <w:rsid w:val="3281B895"/>
    <w:rsid w:val="33783C40"/>
    <w:rsid w:val="34906CF0"/>
    <w:rsid w:val="35C8DA64"/>
    <w:rsid w:val="36B818B6"/>
    <w:rsid w:val="36E68743"/>
    <w:rsid w:val="377C2BD9"/>
    <w:rsid w:val="39D007EF"/>
    <w:rsid w:val="39D87023"/>
    <w:rsid w:val="3A21013A"/>
    <w:rsid w:val="3A261DE4"/>
    <w:rsid w:val="3B180E20"/>
    <w:rsid w:val="3C05163A"/>
    <w:rsid w:val="3C905E30"/>
    <w:rsid w:val="3DB085A5"/>
    <w:rsid w:val="3DDD3952"/>
    <w:rsid w:val="3E038792"/>
    <w:rsid w:val="4032131D"/>
    <w:rsid w:val="42623F63"/>
    <w:rsid w:val="43F664F9"/>
    <w:rsid w:val="4401ACE5"/>
    <w:rsid w:val="450D7CF8"/>
    <w:rsid w:val="4515110D"/>
    <w:rsid w:val="47E0D8DA"/>
    <w:rsid w:val="488FDE74"/>
    <w:rsid w:val="48AF0438"/>
    <w:rsid w:val="4A113B24"/>
    <w:rsid w:val="4B2BBE73"/>
    <w:rsid w:val="4C8DF2E8"/>
    <w:rsid w:val="4D4E3D90"/>
    <w:rsid w:val="4DDD5D73"/>
    <w:rsid w:val="4E0CB656"/>
    <w:rsid w:val="4E24D47E"/>
    <w:rsid w:val="4EA58795"/>
    <w:rsid w:val="50443C7F"/>
    <w:rsid w:val="507039FB"/>
    <w:rsid w:val="507E5B53"/>
    <w:rsid w:val="567ACDE4"/>
    <w:rsid w:val="57D280BC"/>
    <w:rsid w:val="5880A926"/>
    <w:rsid w:val="594C2DB5"/>
    <w:rsid w:val="595EC3C7"/>
    <w:rsid w:val="597CF46D"/>
    <w:rsid w:val="5CA98CDA"/>
    <w:rsid w:val="5CE1BC94"/>
    <w:rsid w:val="5DED5418"/>
    <w:rsid w:val="5E0916D2"/>
    <w:rsid w:val="5FCB445A"/>
    <w:rsid w:val="5FD53683"/>
    <w:rsid w:val="643F50E4"/>
    <w:rsid w:val="64B27025"/>
    <w:rsid w:val="65804F8A"/>
    <w:rsid w:val="665B3FEF"/>
    <w:rsid w:val="6765165E"/>
    <w:rsid w:val="67940949"/>
    <w:rsid w:val="689B9E72"/>
    <w:rsid w:val="69728200"/>
    <w:rsid w:val="6B17F7D5"/>
    <w:rsid w:val="6C7C92B1"/>
    <w:rsid w:val="6CA18FFB"/>
    <w:rsid w:val="6DDEBE39"/>
    <w:rsid w:val="6F176DFB"/>
    <w:rsid w:val="707822EB"/>
    <w:rsid w:val="71223FCB"/>
    <w:rsid w:val="716ECF8F"/>
    <w:rsid w:val="71760AD6"/>
    <w:rsid w:val="718D6541"/>
    <w:rsid w:val="73E89EA1"/>
    <w:rsid w:val="755513B1"/>
    <w:rsid w:val="760430A4"/>
    <w:rsid w:val="765CF5C2"/>
    <w:rsid w:val="7782303E"/>
    <w:rsid w:val="77C966E4"/>
    <w:rsid w:val="77EC7E11"/>
    <w:rsid w:val="782F20DD"/>
    <w:rsid w:val="78EEED01"/>
    <w:rsid w:val="79B310FC"/>
    <w:rsid w:val="7A03A12E"/>
    <w:rsid w:val="7C0D6A9D"/>
    <w:rsid w:val="7CA95C67"/>
    <w:rsid w:val="7DEA0C9B"/>
    <w:rsid w:val="7E1A5C0F"/>
    <w:rsid w:val="7E2C6F6E"/>
    <w:rsid w:val="7F820F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25AB5"/>
  <w15:docId w15:val="{875DBE41-8E1D-459F-9D91-35B62A2132C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fr-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1E42F977"/>
    <w:pPr>
      <w:ind w:left="720"/>
      <w:contextualSpacing/>
    </w:pPr>
  </w:style>
  <w:style w:type="character" w:styleId="Hyperlink">
    <w:name w:val="Hyperlink"/>
    <w:basedOn w:val="DefaultParagraphFont"/>
    <w:uiPriority w:val="99"/>
    <w:unhideWhenUsed/>
    <w:rsid w:val="1E42F977"/>
    <w:rPr>
      <w:color w:val="0000FF"/>
      <w:u w:val="single"/>
    </w:rPr>
  </w:style>
  <w:style w:type="character" w:styleId="eop" w:customStyle="1">
    <w:name w:val="eop"/>
    <w:basedOn w:val="DefaultParagraphFont"/>
    <w:uiPriority w:val="1"/>
    <w:rsid w:val="1E42F977"/>
    <w:rPr>
      <w:rFonts w:ascii="Arial" w:hAnsi="Arial" w:eastAsia="Arial" w:cs="Arial"/>
      <w:sz w:val="22"/>
      <w:szCs w:val="22"/>
    </w:rPr>
  </w:style>
  <w:style w:type="paragraph" w:styleId="CommentText">
    <w:name w:val="Comment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Comment Reference"/>
    <w:basedOn w:val="DefaultParagraphFont"/>
    <w:uiPriority w:val="99"/>
    <w:semiHidden/>
    <w:unhideWhenUsed/>
    <w:rPr>
      <w:sz w:val="16"/>
      <w:szCs w:val="16"/>
    </w:rPr>
  </w:style>
  <w:style w:type="paragraph" w:styleId="Revision">
    <w:name w:val="Revision"/>
    <w:hidden/>
    <w:uiPriority w:val="99"/>
    <w:semiHidden/>
    <w:rsid w:val="006032A8"/>
    <w:pPr>
      <w:spacing w:line="240" w:lineRule="auto"/>
    </w:pPr>
  </w:style>
  <w:style w:type="paragraph" w:styleId="CommentSubject">
    <w:name w:val="Comment Subject"/>
    <w:basedOn w:val="CommentText"/>
    <w:next w:val="CommentText"/>
    <w:link w:val="CommentSubjectChar"/>
    <w:uiPriority w:val="99"/>
    <w:semiHidden/>
    <w:unhideWhenUsed/>
    <w:rsid w:val="004F2A8D"/>
    <w:rPr>
      <w:b/>
      <w:bCs/>
    </w:rPr>
  </w:style>
  <w:style w:type="character" w:styleId="CommentSubjectChar" w:customStyle="1">
    <w:name w:val="Comment Subject Char"/>
    <w:basedOn w:val="CommentTextChar"/>
    <w:link w:val="CommentSubject"/>
    <w:uiPriority w:val="99"/>
    <w:semiHidden/>
    <w:rsid w:val="004F2A8D"/>
    <w:rPr>
      <w:b/>
      <w:bCs/>
      <w:sz w:val="20"/>
      <w:szCs w:val="20"/>
    </w:rPr>
  </w:style>
  <w:style w:type="paragraph" w:styleId="Header">
    <w:name w:val="header"/>
    <w:basedOn w:val="Normal"/>
    <w:uiPriority w:val="99"/>
    <w:unhideWhenUsed/>
    <w:rsid w:val="65804F8A"/>
    <w:pPr>
      <w:tabs>
        <w:tab w:val="center" w:pos="4680"/>
        <w:tab w:val="right" w:pos="9360"/>
      </w:tabs>
      <w:spacing w:line="240" w:lineRule="auto"/>
    </w:pPr>
  </w:style>
  <w:style w:type="paragraph" w:styleId="Footer">
    <w:name w:val="footer"/>
    <w:basedOn w:val="Normal"/>
    <w:uiPriority w:val="99"/>
    <w:unhideWhenUsed/>
    <w:rsid w:val="65804F8A"/>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microsoft.com/office/2011/relationships/commentsExtended" Target="commentsExtended.xml" Id="rId13"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mailto:press@epo.org"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theme" Target="theme/theme1.xml" Id="rId23"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webSettings" Target="webSettings.xml" Id="rId9" /><Relationship Type="http://schemas.microsoft.com/office/2016/09/relationships/commentsIds" Target="commentsIds.xml" Id="rId14" /><Relationship Type="http://schemas.microsoft.com/office/2011/relationships/people" Target="people.xml" Id="rId22" /><Relationship Type="http://schemas.openxmlformats.org/officeDocument/2006/relationships/hyperlink" Target="https://www.epo.org/fr/news-events/european-inventor-award?mtm_camp=pressrelease&amp;mtm_key=eia2026&amp;mtm_medium=press" TargetMode="External" Id="Rc86185bf1b3b40bc" /><Relationship Type="http://schemas.openxmlformats.org/officeDocument/2006/relationships/hyperlink" Target="https://www.epo.org/fr?mtm_campaign=EIA2023&amp;mtm_group=press&amp;mtm_keyword=EIA-pressrelease&amp;mtm_medium=press" TargetMode="External" Id="R71fe00c6bd664672" /><Relationship Type="http://schemas.openxmlformats.org/officeDocument/2006/relationships/hyperlink" Target="https://www.epo.org/fr?mtm_camp=pressrelease&amp;mtm_key=eia2026&amp;mtm_medium=press" TargetMode="External" Id="R1ea9df83840c4ec0" /><Relationship Type="http://schemas.openxmlformats.org/officeDocument/2006/relationships/hyperlink" Target="https://www.epo.org/fr/news-events/european-inventor-award/2026-event?mtm_camp=pressrelease&amp;mtm_key=eia2026&amp;mtm_medium=press" TargetMode="External" Id="Ree090f8a5c5c4552" /><Relationship Type="http://schemas.openxmlformats.org/officeDocument/2006/relationships/hyperlink" Target="https://www.epo.org/fr/news-events/european-inventor-award/meet-the-finalists/jan-cmelik-et-son-equipe?mtm_camp=pressrelease&amp;mtm_key=eia2026&amp;mtm_medium=press" TargetMode="External" Id="R75b60d67fe7d484d" /><Relationship Type="http://schemas.openxmlformats.org/officeDocument/2006/relationships/hyperlink" Target="https://mam.apps.epo.org/catdv/sharing/view-shared-cliplist.jsp?uid=3b2de552-54a7-449e-8789-f4190b5a4c11" TargetMode="External" Id="Ra0df3814ff2847e8"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&#65279;<?xml version="1.0" encoding="utf-8"?><Relationships xmlns="http://schemas.openxmlformats.org/package/2006/relationships"><Relationship Type="http://schemas.openxmlformats.org/officeDocument/2006/relationships/image" Target="/media/image.png" Id="rId214746031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fe85f9d-14b9-4f9c-9861-ae262a00135d" ContentTypeId="0x0101004B4BAD3DDDE0F84A8E56A09DD9B2FAD7"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TAS0-850928080-124483</_dlc_DocId>
    <_dlc_DocIdUrl xmlns="f2e99cb4-f4f9-415e-b3d9-1292be195fdc">
      <Url>https://byblos2019.internal.epo.org/sites/TAS/_layouts/15/DocIdRedir.aspx?ID=TAS0-850928080-124483</Url>
      <Description>TAS0-850928080-124483</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04FFA77D-420C-4977-B959-3EC79BEDF498}">
  <ds:schemaRefs>
    <ds:schemaRef ds:uri="Microsoft.SharePoint.Taxonomy.ContentTypeSync"/>
  </ds:schemaRefs>
</ds:datastoreItem>
</file>

<file path=customXml/itemProps2.xml><?xml version="1.0" encoding="utf-8"?>
<ds:datastoreItem xmlns:ds="http://schemas.openxmlformats.org/officeDocument/2006/customXml" ds:itemID="{71A7F6A7-96F9-4C7D-B2D9-10DFF8693196}">
  <ds:schemaRefs>
    <ds:schemaRef ds:uri="http://schemas.microsoft.com/sharepoint/events"/>
  </ds:schemaRefs>
</ds:datastoreItem>
</file>

<file path=customXml/itemProps3.xml><?xml version="1.0" encoding="utf-8"?>
<ds:datastoreItem xmlns:ds="http://schemas.openxmlformats.org/officeDocument/2006/customXml" ds:itemID="{BBC6E8AB-3EA1-4763-982C-FF90BFFE38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CF5DD6-9B06-4D85-B55C-92BA4947093A}">
  <ds:schemaRefs>
    <ds:schemaRef ds:uri="http://schemas.microsoft.com/sharepoint/v3/contenttype/forms"/>
  </ds:schemaRefs>
</ds:datastoreItem>
</file>

<file path=customXml/itemProps5.xml><?xml version="1.0" encoding="utf-8"?>
<ds:datastoreItem xmlns:ds="http://schemas.openxmlformats.org/officeDocument/2006/customXml" ds:itemID="{840BE1E5-CA45-4526-91C1-349FAFDFEC4A}">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Pauline Rocheteau (External)</dc:creator>
  <keywords/>
  <lastModifiedBy>Sophie Rasbash (External)</lastModifiedBy>
  <revision>96</revision>
  <dcterms:created xsi:type="dcterms:W3CDTF">2026-02-26T11:30:00.0000000Z</dcterms:created>
  <dcterms:modified xsi:type="dcterms:W3CDTF">2026-05-07T08:36:11.1085566Z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ac279fda-6947-4382-b89e-f7706c433ffd</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