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1A2C" w:rsidR="000457E6" w:rsidRDefault="00BA207C" w14:paraId="00000007" w14:textId="1A083469">
      <w:pPr>
        <w:pStyle w:val="Normal0"/>
        <w:spacing w:before="240" w:after="240" w:line="360" w:lineRule="auto"/>
        <w:jc w:val="right"/>
        <w:rPr>
          <w:b/>
          <w:sz w:val="28"/>
          <w:szCs w:val="28"/>
          <w:lang w:val="de-DE"/>
        </w:rPr>
      </w:pPr>
      <w:r w:rsidRPr="004C1A2C">
        <w:rPr>
          <w:b/>
          <w:sz w:val="28"/>
          <w:szCs w:val="28"/>
          <w:lang w:val="de-DE"/>
        </w:rPr>
        <w:t>PRESS</w:t>
      </w:r>
      <w:r w:rsidRPr="004C1A2C" w:rsidR="0025127F">
        <w:rPr>
          <w:b/>
          <w:sz w:val="28"/>
          <w:szCs w:val="28"/>
          <w:lang w:val="de-DE"/>
        </w:rPr>
        <w:t>EMITTEILUNG</w:t>
      </w:r>
    </w:p>
    <w:p w:rsidRPr="004C1A2C" w:rsidR="000457E6" w:rsidP="0025127F" w:rsidRDefault="19C4146F" w14:paraId="00000008" w14:textId="76FAB116">
      <w:pPr>
        <w:pStyle w:val="Normal0"/>
        <w:spacing w:before="240" w:after="240"/>
        <w:jc w:val="center"/>
        <w:rPr>
          <w:b/>
          <w:bCs/>
          <w:sz w:val="28"/>
          <w:szCs w:val="28"/>
          <w:lang w:val="de-DE"/>
        </w:rPr>
      </w:pPr>
      <w:r w:rsidRPr="004C1A2C">
        <w:rPr>
          <w:b/>
          <w:bCs/>
          <w:sz w:val="28"/>
          <w:szCs w:val="28"/>
          <w:highlight w:val="white"/>
          <w:lang w:val="de-DE"/>
        </w:rPr>
        <w:t>In</w:t>
      </w:r>
      <w:r w:rsidRPr="004C1A2C" w:rsidR="0025127F">
        <w:rPr>
          <w:b/>
          <w:bCs/>
          <w:sz w:val="28"/>
          <w:szCs w:val="28"/>
          <w:highlight w:val="white"/>
          <w:lang w:val="de-DE"/>
        </w:rPr>
        <w:t>klusives</w:t>
      </w:r>
      <w:r w:rsidRPr="004C1A2C">
        <w:rPr>
          <w:b/>
          <w:bCs/>
          <w:sz w:val="28"/>
          <w:szCs w:val="28"/>
          <w:highlight w:val="white"/>
          <w:lang w:val="de-DE"/>
        </w:rPr>
        <w:t xml:space="preserve"> d</w:t>
      </w:r>
      <w:r w:rsidRPr="004C1A2C" w:rsidR="1B3157FE">
        <w:rPr>
          <w:b/>
          <w:bCs/>
          <w:sz w:val="28"/>
          <w:szCs w:val="28"/>
          <w:highlight w:val="white"/>
          <w:lang w:val="de-DE"/>
        </w:rPr>
        <w:t>igital</w:t>
      </w:r>
      <w:r w:rsidRPr="004C1A2C" w:rsidR="0025127F">
        <w:rPr>
          <w:b/>
          <w:bCs/>
          <w:sz w:val="28"/>
          <w:szCs w:val="28"/>
          <w:highlight w:val="white"/>
          <w:lang w:val="de-DE"/>
        </w:rPr>
        <w:t>es Lernen für sehbehinderte Kinder</w:t>
      </w:r>
      <w:r w:rsidRPr="004C1A2C" w:rsidR="1B3157FE">
        <w:rPr>
          <w:b/>
          <w:bCs/>
          <w:sz w:val="28"/>
          <w:szCs w:val="28"/>
          <w:highlight w:val="white"/>
          <w:lang w:val="de-DE"/>
        </w:rPr>
        <w:t>: Portug</w:t>
      </w:r>
      <w:r w:rsidRPr="004C1A2C" w:rsidR="0025127F">
        <w:rPr>
          <w:b/>
          <w:bCs/>
          <w:sz w:val="28"/>
          <w:szCs w:val="28"/>
          <w:highlight w:val="white"/>
          <w:lang w:val="de-DE"/>
        </w:rPr>
        <w:t>iesische</w:t>
      </w:r>
      <w:r w:rsidRPr="004C1A2C" w:rsidR="1B3157FE">
        <w:rPr>
          <w:b/>
          <w:bCs/>
          <w:sz w:val="28"/>
          <w:szCs w:val="28"/>
          <w:highlight w:val="white"/>
          <w:lang w:val="de-DE"/>
        </w:rPr>
        <w:t xml:space="preserve"> </w:t>
      </w:r>
      <w:r w:rsidRPr="004C1A2C" w:rsidR="0025127F">
        <w:rPr>
          <w:b/>
          <w:bCs/>
          <w:sz w:val="28"/>
          <w:szCs w:val="28"/>
          <w:highlight w:val="white"/>
          <w:lang w:val="de-DE"/>
        </w:rPr>
        <w:t>C</w:t>
      </w:r>
      <w:r w:rsidRPr="004C1A2C" w:rsidR="1B3157FE">
        <w:rPr>
          <w:b/>
          <w:bCs/>
          <w:sz w:val="28"/>
          <w:szCs w:val="28"/>
          <w:highlight w:val="white"/>
          <w:lang w:val="de-DE"/>
        </w:rPr>
        <w:t>omputer</w:t>
      </w:r>
      <w:r w:rsidRPr="004C1A2C" w:rsidR="0025127F">
        <w:rPr>
          <w:b/>
          <w:bCs/>
          <w:sz w:val="28"/>
          <w:szCs w:val="28"/>
          <w:highlight w:val="white"/>
          <w:lang w:val="de-DE"/>
        </w:rPr>
        <w:t xml:space="preserve">ingenieurin </w:t>
      </w:r>
      <w:r w:rsidRPr="004C1A2C" w:rsidR="009727D0">
        <w:rPr>
          <w:b/>
          <w:bCs/>
          <w:sz w:val="28"/>
          <w:szCs w:val="28"/>
          <w:highlight w:val="white"/>
          <w:lang w:val="de-DE"/>
        </w:rPr>
        <w:t>als</w:t>
      </w:r>
      <w:r w:rsidRPr="004C1A2C" w:rsidR="0025127F">
        <w:rPr>
          <w:b/>
          <w:bCs/>
          <w:sz w:val="28"/>
          <w:szCs w:val="28"/>
          <w:highlight w:val="white"/>
          <w:lang w:val="de-DE"/>
        </w:rPr>
        <w:t xml:space="preserve"> Finalistin </w:t>
      </w:r>
      <w:r w:rsidRPr="004C1A2C" w:rsidR="00AB207F">
        <w:rPr>
          <w:b/>
          <w:bCs/>
          <w:sz w:val="28"/>
          <w:szCs w:val="28"/>
          <w:highlight w:val="white"/>
          <w:lang w:val="de-DE"/>
        </w:rPr>
        <w:t>für den</w:t>
      </w:r>
      <w:r w:rsidRPr="004C1A2C" w:rsidR="00AB207F">
        <w:rPr>
          <w:b/>
          <w:bCs/>
          <w:sz w:val="28"/>
          <w:szCs w:val="28"/>
          <w:lang w:val="de-DE"/>
        </w:rPr>
        <w:t xml:space="preserve"> </w:t>
      </w:r>
      <w:r w:rsidRPr="004C1A2C" w:rsidR="0025127F">
        <w:rPr>
          <w:b/>
          <w:bCs/>
          <w:sz w:val="28"/>
          <w:szCs w:val="28"/>
          <w:lang w:val="de-DE"/>
        </w:rPr>
        <w:t xml:space="preserve">    </w:t>
      </w:r>
      <w:r w:rsidRPr="004C1A2C" w:rsidR="1B3157FE">
        <w:rPr>
          <w:b/>
          <w:bCs/>
          <w:color w:val="000000" w:themeColor="text1"/>
          <w:sz w:val="28"/>
          <w:szCs w:val="28"/>
          <w:lang w:val="de-DE"/>
        </w:rPr>
        <w:t xml:space="preserve"> Young Inventors Prize</w:t>
      </w:r>
      <w:r w:rsidRPr="004C1A2C" w:rsidR="10E261DD">
        <w:rPr>
          <w:b/>
          <w:bCs/>
          <w:color w:val="000000" w:themeColor="text1"/>
          <w:sz w:val="28"/>
          <w:szCs w:val="28"/>
          <w:lang w:val="de-DE"/>
        </w:rPr>
        <w:t xml:space="preserve"> 2023</w:t>
      </w:r>
      <w:r w:rsidRPr="004C1A2C" w:rsidR="009727D0">
        <w:rPr>
          <w:b/>
          <w:bCs/>
          <w:color w:val="000000" w:themeColor="text1"/>
          <w:sz w:val="28"/>
          <w:szCs w:val="28"/>
          <w:lang w:val="de-DE"/>
        </w:rPr>
        <w:t xml:space="preserve"> nominiert</w:t>
      </w:r>
    </w:p>
    <w:p w:rsidRPr="004C1A2C" w:rsidR="1B3157FE" w:rsidP="1B3157FE" w:rsidRDefault="1B3157FE" w14:paraId="4E43A4D4" w14:textId="19CF0D44">
      <w:pPr>
        <w:pStyle w:val="Normal0"/>
        <w:numPr>
          <w:ilvl w:val="0"/>
          <w:numId w:val="1"/>
        </w:numPr>
        <w:ind w:left="714" w:hanging="357"/>
        <w:jc w:val="both"/>
        <w:rPr>
          <w:b/>
          <w:bCs/>
          <w:lang w:val="de-DE"/>
        </w:rPr>
      </w:pPr>
      <w:r w:rsidRPr="004C1A2C">
        <w:rPr>
          <w:b/>
          <w:bCs/>
          <w:lang w:val="de-DE"/>
        </w:rPr>
        <w:t>Filipa de Sousa Rocha ha</w:t>
      </w:r>
      <w:r w:rsidRPr="004C1A2C" w:rsidR="0025127F">
        <w:rPr>
          <w:b/>
          <w:bCs/>
          <w:lang w:val="de-DE"/>
        </w:rPr>
        <w:t>t ein</w:t>
      </w:r>
      <w:r w:rsidRPr="004C1A2C">
        <w:rPr>
          <w:b/>
          <w:bCs/>
          <w:lang w:val="de-DE"/>
        </w:rPr>
        <w:t xml:space="preserve"> </w:t>
      </w:r>
      <w:r w:rsidRPr="004C1A2C" w:rsidR="0025127F">
        <w:rPr>
          <w:b/>
          <w:bCs/>
          <w:lang w:val="de-DE"/>
        </w:rPr>
        <w:t>S</w:t>
      </w:r>
      <w:r w:rsidRPr="004C1A2C">
        <w:rPr>
          <w:b/>
          <w:bCs/>
          <w:lang w:val="de-DE"/>
        </w:rPr>
        <w:t xml:space="preserve">ystem </w:t>
      </w:r>
      <w:r w:rsidRPr="004C1A2C" w:rsidR="0025127F">
        <w:rPr>
          <w:b/>
          <w:bCs/>
          <w:lang w:val="de-DE"/>
        </w:rPr>
        <w:t xml:space="preserve">entwickelt, das </w:t>
      </w:r>
      <w:r w:rsidRPr="004C1A2C" w:rsidR="00AB207F">
        <w:rPr>
          <w:b/>
          <w:bCs/>
          <w:lang w:val="de-DE"/>
        </w:rPr>
        <w:t>auf</w:t>
      </w:r>
      <w:r w:rsidRPr="004C1A2C" w:rsidR="00AA6877">
        <w:rPr>
          <w:b/>
          <w:bCs/>
          <w:lang w:val="de-DE"/>
        </w:rPr>
        <w:t xml:space="preserve"> </w:t>
      </w:r>
      <w:r w:rsidRPr="004C1A2C" w:rsidR="0025127F">
        <w:rPr>
          <w:b/>
          <w:bCs/>
          <w:lang w:val="de-DE"/>
        </w:rPr>
        <w:t>taktile</w:t>
      </w:r>
      <w:r w:rsidRPr="004C1A2C" w:rsidR="00AA6877">
        <w:rPr>
          <w:b/>
          <w:bCs/>
          <w:lang w:val="de-DE"/>
        </w:rPr>
        <w:t>n</w:t>
      </w:r>
      <w:r w:rsidRPr="004C1A2C" w:rsidR="0025127F">
        <w:rPr>
          <w:b/>
          <w:bCs/>
          <w:lang w:val="de-DE"/>
        </w:rPr>
        <w:t xml:space="preserve"> Blöcken </w:t>
      </w:r>
      <w:r w:rsidRPr="004C1A2C" w:rsidR="00AB207F">
        <w:rPr>
          <w:b/>
          <w:bCs/>
          <w:lang w:val="de-DE"/>
        </w:rPr>
        <w:t>basiert, um digitale Kompetenzen zu vermitteln</w:t>
      </w:r>
      <w:r w:rsidRPr="004C1A2C" w:rsidR="00AA6877">
        <w:rPr>
          <w:b/>
          <w:bCs/>
          <w:lang w:val="de-DE"/>
        </w:rPr>
        <w:t xml:space="preserve"> und Barrieren beim Zugang zu Bildung ab</w:t>
      </w:r>
      <w:r w:rsidRPr="004C1A2C" w:rsidR="00AB207F">
        <w:rPr>
          <w:b/>
          <w:bCs/>
          <w:lang w:val="de-DE"/>
        </w:rPr>
        <w:t>zubauen</w:t>
      </w:r>
    </w:p>
    <w:p w:rsidRPr="004C1A2C" w:rsidR="14891208" w:rsidP="1B3157FE" w:rsidRDefault="00AA6877" w14:paraId="179B5F55" w14:textId="191512CA">
      <w:pPr>
        <w:pStyle w:val="Normal0"/>
        <w:numPr>
          <w:ilvl w:val="0"/>
          <w:numId w:val="1"/>
        </w:numPr>
        <w:ind w:left="714" w:hanging="357"/>
        <w:jc w:val="both"/>
        <w:rPr>
          <w:b/>
          <w:bCs/>
          <w:lang w:val="de-DE"/>
        </w:rPr>
      </w:pPr>
      <w:r w:rsidRPr="004C1A2C">
        <w:rPr>
          <w:b/>
          <w:bCs/>
          <w:lang w:val="de-DE"/>
        </w:rPr>
        <w:t>Block</w:t>
      </w:r>
      <w:r w:rsidRPr="004C1A2C" w:rsidR="00E158EF">
        <w:rPr>
          <w:b/>
          <w:bCs/>
          <w:lang w:val="de-DE"/>
        </w:rPr>
        <w:t>basierte</w:t>
      </w:r>
      <w:r w:rsidRPr="004C1A2C">
        <w:rPr>
          <w:b/>
          <w:bCs/>
          <w:lang w:val="de-DE"/>
        </w:rPr>
        <w:t xml:space="preserve"> Programmier</w:t>
      </w:r>
      <w:r w:rsidRPr="004C1A2C" w:rsidR="00E158EF">
        <w:rPr>
          <w:b/>
          <w:bCs/>
          <w:lang w:val="de-DE"/>
        </w:rPr>
        <w:t>ung</w:t>
      </w:r>
      <w:r w:rsidRPr="004C1A2C">
        <w:rPr>
          <w:b/>
          <w:bCs/>
          <w:lang w:val="de-DE"/>
        </w:rPr>
        <w:t xml:space="preserve"> ermöglicht es Kindern mit Sehbehinderungen, einen Roboter zu steuern, ähnlich wie bei einem Computerspiel auf Drag</w:t>
      </w:r>
      <w:r w:rsidRPr="004C1A2C" w:rsidR="00685859">
        <w:rPr>
          <w:b/>
          <w:bCs/>
          <w:lang w:val="de-DE"/>
        </w:rPr>
        <w:t xml:space="preserve"> </w:t>
      </w:r>
      <w:r w:rsidRPr="004C1A2C">
        <w:rPr>
          <w:b/>
          <w:bCs/>
          <w:lang w:val="de-DE"/>
        </w:rPr>
        <w:t>&amp;</w:t>
      </w:r>
      <w:r w:rsidRPr="004C1A2C" w:rsidR="00685859">
        <w:rPr>
          <w:b/>
          <w:bCs/>
          <w:lang w:val="de-DE"/>
        </w:rPr>
        <w:t xml:space="preserve"> </w:t>
      </w:r>
      <w:r w:rsidRPr="004C1A2C">
        <w:rPr>
          <w:b/>
          <w:bCs/>
          <w:lang w:val="de-DE"/>
        </w:rPr>
        <w:t>Drop-Basis</w:t>
      </w:r>
    </w:p>
    <w:p w:rsidRPr="004C1A2C" w:rsidR="000457E6" w:rsidP="1B3157FE" w:rsidRDefault="00AA6877" w14:paraId="0000000C" w14:textId="43C7CFD0">
      <w:pPr>
        <w:pStyle w:val="Normal0"/>
        <w:numPr>
          <w:ilvl w:val="0"/>
          <w:numId w:val="1"/>
        </w:numPr>
        <w:ind w:left="714" w:hanging="357"/>
        <w:jc w:val="both"/>
        <w:rPr>
          <w:b/>
          <w:bCs/>
          <w:lang w:val="de-DE"/>
        </w:rPr>
      </w:pPr>
      <w:r w:rsidRPr="004C1A2C">
        <w:rPr>
          <w:b/>
          <w:bCs/>
          <w:lang w:val="de-DE"/>
        </w:rPr>
        <w:t xml:space="preserve">Ihre Arbeit erleichtert den Zugang zu </w:t>
      </w:r>
      <w:r w:rsidRPr="004C1A2C" w:rsidR="00685859">
        <w:rPr>
          <w:b/>
          <w:bCs/>
          <w:lang w:val="de-DE"/>
        </w:rPr>
        <w:t>informatischem Grundverständnis</w:t>
      </w:r>
      <w:r w:rsidRPr="004C1A2C">
        <w:rPr>
          <w:b/>
          <w:bCs/>
          <w:lang w:val="de-DE"/>
        </w:rPr>
        <w:t xml:space="preserve"> und lebenslangem Lernen</w:t>
      </w:r>
    </w:p>
    <w:p w:rsidRPr="004C1A2C" w:rsidR="1B3157FE" w:rsidP="1B3157FE" w:rsidRDefault="1B3157FE" w14:paraId="67EE92DA" w14:textId="4D911F26">
      <w:pPr>
        <w:pStyle w:val="Normal0"/>
        <w:spacing w:before="240" w:after="240" w:line="240" w:lineRule="auto"/>
        <w:jc w:val="both"/>
        <w:rPr>
          <w:b/>
          <w:bCs/>
          <w:color w:val="000000" w:themeColor="text1"/>
          <w:lang w:val="de-DE"/>
        </w:rPr>
      </w:pPr>
      <w:r w:rsidRPr="004C1A2C">
        <w:rPr>
          <w:b/>
          <w:bCs/>
          <w:lang w:val="de-DE"/>
        </w:rPr>
        <w:t>M</w:t>
      </w:r>
      <w:r w:rsidRPr="004C1A2C" w:rsidR="00C32E2C">
        <w:rPr>
          <w:b/>
          <w:bCs/>
          <w:lang w:val="de-DE"/>
        </w:rPr>
        <w:t>ünchen</w:t>
      </w:r>
      <w:r w:rsidRPr="004C1A2C">
        <w:rPr>
          <w:b/>
          <w:bCs/>
          <w:lang w:val="de-DE"/>
        </w:rPr>
        <w:t xml:space="preserve">, </w:t>
      </w:r>
      <w:r w:rsidRPr="004C1A2C" w:rsidR="31371C3B">
        <w:rPr>
          <w:b/>
          <w:bCs/>
          <w:lang w:val="de-DE"/>
        </w:rPr>
        <w:t>23</w:t>
      </w:r>
      <w:r w:rsidRPr="004C1A2C" w:rsidR="00C32E2C">
        <w:rPr>
          <w:b/>
          <w:bCs/>
          <w:lang w:val="de-DE"/>
        </w:rPr>
        <w:t>.</w:t>
      </w:r>
      <w:r w:rsidRPr="004C1A2C">
        <w:rPr>
          <w:b/>
          <w:bCs/>
          <w:lang w:val="de-DE"/>
        </w:rPr>
        <w:t xml:space="preserve"> Ma</w:t>
      </w:r>
      <w:r w:rsidRPr="004C1A2C" w:rsidR="00C32E2C">
        <w:rPr>
          <w:b/>
          <w:bCs/>
          <w:lang w:val="de-DE"/>
        </w:rPr>
        <w:t>i</w:t>
      </w:r>
      <w:r w:rsidRPr="004C1A2C">
        <w:rPr>
          <w:b/>
          <w:bCs/>
          <w:lang w:val="de-DE"/>
        </w:rPr>
        <w:t xml:space="preserve"> 2023 </w:t>
      </w:r>
      <w:r w:rsidRPr="004C1A2C">
        <w:rPr>
          <w:lang w:val="de-DE"/>
        </w:rPr>
        <w:t xml:space="preserve">– </w:t>
      </w:r>
      <w:r w:rsidRPr="004C1A2C" w:rsidR="00AA6877">
        <w:rPr>
          <w:lang w:val="de-DE"/>
        </w:rPr>
        <w:t xml:space="preserve">Nach Angaben der </w:t>
      </w:r>
      <w:r w:rsidRPr="004C1A2C" w:rsidR="00652BA8">
        <w:rPr>
          <w:lang w:val="de-DE"/>
        </w:rPr>
        <w:t>International Agency for the Prevention of Blindness (IAPB), einer in</w:t>
      </w:r>
      <w:r w:rsidRPr="004C1A2C" w:rsidR="00AA6877">
        <w:rPr>
          <w:lang w:val="de-DE"/>
        </w:rPr>
        <w:t xml:space="preserve">ternationalen </w:t>
      </w:r>
      <w:r w:rsidRPr="004C1A2C" w:rsidR="00652BA8">
        <w:rPr>
          <w:lang w:val="de-DE"/>
        </w:rPr>
        <w:t xml:space="preserve">Organisation, die sich dafür einsetzt, Erblindung zu vorzubeugen, </w:t>
      </w:r>
      <w:r w:rsidRPr="004C1A2C" w:rsidR="00AA6877">
        <w:rPr>
          <w:lang w:val="de-DE"/>
        </w:rPr>
        <w:t xml:space="preserve">leben weltweit etwa 90 Millionen Kinder und Jugendliche mit einer Form von Sehbehinderung. Lehrer und Eltern von Kindern mit Sehbehinderungen </w:t>
      </w:r>
      <w:r w:rsidRPr="004C1A2C" w:rsidR="00652BA8">
        <w:rPr>
          <w:lang w:val="de-DE"/>
        </w:rPr>
        <w:t xml:space="preserve">stehen häufig vor </w:t>
      </w:r>
      <w:r w:rsidRPr="004C1A2C" w:rsidR="00AB207F">
        <w:rPr>
          <w:lang w:val="de-DE"/>
        </w:rPr>
        <w:t>dem</w:t>
      </w:r>
      <w:r w:rsidRPr="004C1A2C" w:rsidR="00652BA8">
        <w:rPr>
          <w:lang w:val="de-DE"/>
        </w:rPr>
        <w:t xml:space="preserve"> Problem</w:t>
      </w:r>
      <w:r w:rsidRPr="004C1A2C" w:rsidR="00AB207F">
        <w:rPr>
          <w:lang w:val="de-DE"/>
        </w:rPr>
        <w:t>,</w:t>
      </w:r>
      <w:r w:rsidRPr="004C1A2C" w:rsidR="00AA6877">
        <w:rPr>
          <w:lang w:val="de-DE"/>
        </w:rPr>
        <w:t xml:space="preserve"> Le</w:t>
      </w:r>
      <w:r w:rsidRPr="004C1A2C" w:rsidR="00AB207F">
        <w:rPr>
          <w:lang w:val="de-DE"/>
        </w:rPr>
        <w:t>rn- und Unterrichts</w:t>
      </w:r>
      <w:r w:rsidRPr="004C1A2C" w:rsidR="00AA6877">
        <w:rPr>
          <w:lang w:val="de-DE"/>
        </w:rPr>
        <w:t>mittel und Spielzeuge</w:t>
      </w:r>
      <w:r w:rsidRPr="004C1A2C" w:rsidR="00AB207F">
        <w:rPr>
          <w:lang w:val="de-DE"/>
        </w:rPr>
        <w:t xml:space="preserve"> zu finden, </w:t>
      </w:r>
      <w:r w:rsidRPr="004C1A2C" w:rsidR="00AA6877">
        <w:rPr>
          <w:lang w:val="de-DE"/>
        </w:rPr>
        <w:t>die nicht</w:t>
      </w:r>
      <w:r w:rsidRPr="004C1A2C" w:rsidR="00652BA8">
        <w:rPr>
          <w:lang w:val="de-DE"/>
        </w:rPr>
        <w:t xml:space="preserve"> extra</w:t>
      </w:r>
      <w:r w:rsidRPr="004C1A2C" w:rsidR="00AA6877">
        <w:rPr>
          <w:lang w:val="de-DE"/>
        </w:rPr>
        <w:t xml:space="preserve"> an</w:t>
      </w:r>
      <w:r w:rsidRPr="004C1A2C" w:rsidR="00652BA8">
        <w:rPr>
          <w:lang w:val="de-DE"/>
        </w:rPr>
        <w:t>ge</w:t>
      </w:r>
      <w:r w:rsidRPr="004C1A2C" w:rsidR="00AA6877">
        <w:rPr>
          <w:lang w:val="de-DE"/>
        </w:rPr>
        <w:t>pass</w:t>
      </w:r>
      <w:r w:rsidRPr="004C1A2C" w:rsidR="00652BA8">
        <w:rPr>
          <w:lang w:val="de-DE"/>
        </w:rPr>
        <w:t>t werd</w:t>
      </w:r>
      <w:r w:rsidRPr="004C1A2C" w:rsidR="00AA6877">
        <w:rPr>
          <w:lang w:val="de-DE"/>
        </w:rPr>
        <w:t>en müssen. Filipa de Sousa Rocha hat</w:t>
      </w:r>
      <w:r w:rsidRPr="004C1A2C" w:rsidR="00B533D0">
        <w:rPr>
          <w:lang w:val="de-DE"/>
        </w:rPr>
        <w:t xml:space="preserve"> </w:t>
      </w:r>
      <w:r w:rsidRPr="004C1A2C" w:rsidR="00AA6877">
        <w:rPr>
          <w:lang w:val="de-DE"/>
        </w:rPr>
        <w:t xml:space="preserve">ein </w:t>
      </w:r>
      <w:r w:rsidRPr="004C1A2C" w:rsidR="00AA6877">
        <w:rPr>
          <w:b/>
          <w:bCs/>
          <w:lang w:val="de-DE"/>
        </w:rPr>
        <w:t xml:space="preserve">blockbasiertes Codierungssystem erfunden, </w:t>
      </w:r>
      <w:r w:rsidRPr="004C1A2C" w:rsidR="00A81417">
        <w:rPr>
          <w:b/>
          <w:bCs/>
          <w:lang w:val="de-DE"/>
        </w:rPr>
        <w:t>das den gleichberechtigten</w:t>
      </w:r>
      <w:r w:rsidRPr="004C1A2C" w:rsidR="00AA6877">
        <w:rPr>
          <w:b/>
          <w:bCs/>
          <w:lang w:val="de-DE"/>
        </w:rPr>
        <w:t xml:space="preserve"> Zugang zu digitale</w:t>
      </w:r>
      <w:r w:rsidRPr="004C1A2C" w:rsidR="00A81417">
        <w:rPr>
          <w:b/>
          <w:bCs/>
          <w:lang w:val="de-DE"/>
        </w:rPr>
        <w:t>r</w:t>
      </w:r>
      <w:r w:rsidRPr="004C1A2C" w:rsidR="00AA6877">
        <w:rPr>
          <w:b/>
          <w:bCs/>
          <w:lang w:val="de-DE"/>
        </w:rPr>
        <w:t xml:space="preserve"> Bildung </w:t>
      </w:r>
      <w:r w:rsidRPr="004C1A2C" w:rsidR="00A81417">
        <w:rPr>
          <w:b/>
          <w:bCs/>
          <w:lang w:val="de-DE"/>
        </w:rPr>
        <w:t>fördert</w:t>
      </w:r>
      <w:r w:rsidRPr="004C1A2C" w:rsidR="00A81417">
        <w:rPr>
          <w:lang w:val="de-DE"/>
        </w:rPr>
        <w:t>.</w:t>
      </w:r>
    </w:p>
    <w:p w:rsidRPr="004C1A2C" w:rsidR="63DA55FA" w:rsidP="1B3157FE" w:rsidRDefault="63DA55FA" w14:paraId="76E8C49D" w14:textId="7C66FC5B">
      <w:pPr>
        <w:pStyle w:val="Normal0"/>
        <w:spacing w:before="240" w:after="240" w:line="240" w:lineRule="auto"/>
        <w:jc w:val="both"/>
        <w:rPr>
          <w:color w:val="000000" w:themeColor="text1"/>
          <w:lang w:val="de-DE"/>
        </w:rPr>
      </w:pPr>
      <w:r w:rsidRPr="004C1A2C">
        <w:rPr>
          <w:b/>
          <w:bCs/>
          <w:highlight w:val="white"/>
          <w:lang w:val="de-DE"/>
        </w:rPr>
        <w:t>D</w:t>
      </w:r>
      <w:r w:rsidRPr="004C1A2C" w:rsidR="00C36F1E">
        <w:rPr>
          <w:b/>
          <w:bCs/>
          <w:highlight w:val="white"/>
          <w:lang w:val="de-DE"/>
        </w:rPr>
        <w:t xml:space="preserve">amit hat </w:t>
      </w:r>
      <w:r w:rsidRPr="004C1A2C" w:rsidR="00831086">
        <w:rPr>
          <w:b/>
          <w:bCs/>
          <w:highlight w:val="white"/>
          <w:lang w:val="de-DE"/>
        </w:rPr>
        <w:t>Filipa d</w:t>
      </w:r>
      <w:r w:rsidRPr="004C1A2C" w:rsidR="1B3157FE">
        <w:rPr>
          <w:b/>
          <w:bCs/>
          <w:highlight w:val="white"/>
          <w:lang w:val="de-DE"/>
        </w:rPr>
        <w:t xml:space="preserve">e Sousa Rocha </w:t>
      </w:r>
      <w:r w:rsidRPr="004C1A2C" w:rsidR="00C36F1E">
        <w:rPr>
          <w:b/>
          <w:bCs/>
          <w:highlight w:val="white"/>
          <w:lang w:val="de-DE"/>
        </w:rPr>
        <w:t>es in die Endausscheidung de</w:t>
      </w:r>
      <w:r w:rsidRPr="004C1A2C" w:rsidR="00C36F1E">
        <w:rPr>
          <w:b/>
          <w:bCs/>
          <w:lang w:val="de-DE"/>
        </w:rPr>
        <w:t xml:space="preserve">r zweiten Auflage des </w:t>
      </w:r>
      <w:r w:rsidRPr="004C1A2C" w:rsidR="1B3157FE">
        <w:rPr>
          <w:b/>
          <w:bCs/>
          <w:color w:val="000000" w:themeColor="text1"/>
          <w:lang w:val="de-DE"/>
        </w:rPr>
        <w:t>Young Inventors Prize</w:t>
      </w:r>
      <w:r w:rsidRPr="004C1A2C" w:rsidR="00C36F1E">
        <w:rPr>
          <w:b/>
          <w:bCs/>
          <w:color w:val="000000" w:themeColor="text1"/>
          <w:lang w:val="de-DE"/>
        </w:rPr>
        <w:t xml:space="preserve"> geschafft, </w:t>
      </w:r>
      <w:r w:rsidRPr="004C1A2C" w:rsidR="00C36F1E">
        <w:rPr>
          <w:lang w:val="de-DE"/>
        </w:rPr>
        <w:t>den das Europäische Patentamt (EPA) als Ansporn für die nächste Generation von Erfinderinnen und Erfindern ins Leben gerufen hat. Mit dem Preis werden innovative junge Menschen im Alter von bis zu 30 Jahren ausgezeichnet, die technische Lösungen zur Bewältigung globaler Probleme entwickelt haben und damit zur Erreichung der Ziele der Vereinten Nationen (SDGs) für nachhaltige Entwicklung beitragen</w:t>
      </w:r>
      <w:r w:rsidRPr="004C1A2C" w:rsidR="4BA1A68D">
        <w:rPr>
          <w:color w:val="000000" w:themeColor="text1"/>
          <w:lang w:val="de-DE"/>
        </w:rPr>
        <w:t>.</w:t>
      </w:r>
      <w:r w:rsidRPr="004C1A2C" w:rsidR="565B95B2">
        <w:rPr>
          <w:color w:val="000000" w:themeColor="text1"/>
          <w:lang w:val="de-DE"/>
        </w:rPr>
        <w:t xml:space="preserve"> </w:t>
      </w:r>
      <w:r w:rsidRPr="004C1A2C" w:rsidR="464BF849">
        <w:rPr>
          <w:color w:val="000000" w:themeColor="text1"/>
          <w:lang w:val="de-DE"/>
        </w:rPr>
        <w:t xml:space="preserve">De Sousa Rochas </w:t>
      </w:r>
      <w:r w:rsidRPr="004C1A2C" w:rsidR="00C36F1E">
        <w:rPr>
          <w:color w:val="000000" w:themeColor="text1"/>
          <w:lang w:val="de-DE"/>
        </w:rPr>
        <w:t>Erfindung erleichtert den Zugang zu Bildung und leistet somit einen Beitrag zu</w:t>
      </w:r>
      <w:r w:rsidRPr="004C1A2C" w:rsidR="7EB565F1">
        <w:rPr>
          <w:color w:val="000000" w:themeColor="text1"/>
          <w:lang w:val="de-DE"/>
        </w:rPr>
        <w:t xml:space="preserve"> </w:t>
      </w:r>
      <w:r w:rsidRPr="004C1A2C" w:rsidR="00C36F1E">
        <w:rPr>
          <w:rFonts w:eastAsia="Times New Roman"/>
          <w:color w:val="000000" w:themeColor="text1"/>
          <w:lang w:val="de-DE"/>
        </w:rPr>
        <w:t xml:space="preserve">den </w:t>
      </w:r>
      <w:bookmarkStart w:name="_Hlk134978843" w:id="0"/>
      <w:r w:rsidRPr="004C1A2C" w:rsidR="00C36F1E">
        <w:rPr>
          <w:rFonts w:eastAsia="Times New Roman"/>
          <w:color w:val="000000" w:themeColor="text1"/>
          <w:lang w:val="de-DE"/>
        </w:rPr>
        <w:t>UN-Nachhaltigkeitsziele</w:t>
      </w:r>
      <w:bookmarkEnd w:id="0"/>
      <w:r w:rsidRPr="004C1A2C" w:rsidR="00C36F1E">
        <w:rPr>
          <w:rFonts w:eastAsia="Times New Roman"/>
          <w:color w:val="000000" w:themeColor="text1"/>
          <w:lang w:val="de-DE"/>
        </w:rPr>
        <w:t>n 4 (qualitativ hochwertige Bildung</w:t>
      </w:r>
      <w:r w:rsidR="009343C1">
        <w:rPr>
          <w:rFonts w:eastAsia="Times New Roman"/>
          <w:color w:val="000000" w:themeColor="text1"/>
          <w:lang w:val="de-DE"/>
        </w:rPr>
        <w:t>)</w:t>
      </w:r>
      <w:r w:rsidRPr="004C1A2C" w:rsidR="00C36F1E">
        <w:rPr>
          <w:rFonts w:eastAsia="Times New Roman"/>
          <w:color w:val="000000" w:themeColor="text1"/>
          <w:lang w:val="de-DE"/>
        </w:rPr>
        <w:t xml:space="preserve"> und 10 (Abbau von Ungleichheiten).</w:t>
      </w:r>
    </w:p>
    <w:p w:rsidRPr="004C1A2C" w:rsidR="1C34767A" w:rsidP="1C1922A7" w:rsidRDefault="007A0CD3" w14:paraId="1C9AB9EE" w14:textId="234658DE">
      <w:pPr>
        <w:pStyle w:val="Normal0"/>
        <w:spacing w:before="240" w:after="240" w:line="240" w:lineRule="auto"/>
        <w:jc w:val="both"/>
        <w:rPr>
          <w:b/>
          <w:bCs/>
          <w:color w:val="BE0F05"/>
          <w:lang w:val="de-DE"/>
        </w:rPr>
      </w:pPr>
      <w:r w:rsidRPr="004C1A2C">
        <w:rPr>
          <w:b/>
          <w:bCs/>
          <w:color w:val="BE0F05"/>
          <w:lang w:val="de-DE"/>
        </w:rPr>
        <w:t>Wie ein</w:t>
      </w:r>
      <w:r w:rsidRPr="004C1A2C" w:rsidR="1C34767A">
        <w:rPr>
          <w:b/>
          <w:bCs/>
          <w:color w:val="BE0F05"/>
          <w:lang w:val="de-DE"/>
        </w:rPr>
        <w:t xml:space="preserve"> </w:t>
      </w:r>
      <w:r w:rsidRPr="004C1A2C">
        <w:rPr>
          <w:b/>
          <w:bCs/>
          <w:color w:val="BE0F05"/>
          <w:lang w:val="de-DE"/>
        </w:rPr>
        <w:t>D</w:t>
      </w:r>
      <w:r w:rsidRPr="004C1A2C" w:rsidR="1C34767A">
        <w:rPr>
          <w:b/>
          <w:bCs/>
          <w:color w:val="BE0F05"/>
          <w:lang w:val="de-DE"/>
        </w:rPr>
        <w:t>rag</w:t>
      </w:r>
      <w:r w:rsidRPr="004C1A2C" w:rsidR="00685859">
        <w:rPr>
          <w:b/>
          <w:bCs/>
          <w:color w:val="BE0F05"/>
          <w:lang w:val="de-DE"/>
        </w:rPr>
        <w:t xml:space="preserve"> </w:t>
      </w:r>
      <w:r w:rsidRPr="004C1A2C">
        <w:rPr>
          <w:b/>
          <w:bCs/>
          <w:color w:val="BE0F05"/>
          <w:lang w:val="de-DE"/>
        </w:rPr>
        <w:t>&amp;</w:t>
      </w:r>
      <w:r w:rsidRPr="004C1A2C" w:rsidR="00685859">
        <w:rPr>
          <w:b/>
          <w:bCs/>
          <w:color w:val="BE0F05"/>
          <w:lang w:val="de-DE"/>
        </w:rPr>
        <w:t xml:space="preserve"> </w:t>
      </w:r>
      <w:r w:rsidRPr="004C1A2C">
        <w:rPr>
          <w:b/>
          <w:bCs/>
          <w:color w:val="BE0F05"/>
          <w:lang w:val="de-DE"/>
        </w:rPr>
        <w:t>Drop-Computerspiel</w:t>
      </w:r>
    </w:p>
    <w:p w:rsidRPr="004C1A2C" w:rsidR="000457E6" w:rsidP="1B3157FE" w:rsidRDefault="00E158EF" w14:paraId="4FEA97CD" w14:textId="6F9F01D2">
      <w:pPr>
        <w:pStyle w:val="Normal0"/>
        <w:spacing w:before="240" w:after="240" w:line="240" w:lineRule="auto"/>
        <w:jc w:val="both"/>
        <w:rPr>
          <w:lang w:val="de-DE"/>
        </w:rPr>
      </w:pPr>
      <w:r w:rsidRPr="004C1A2C">
        <w:rPr>
          <w:lang w:val="de-DE"/>
        </w:rPr>
        <w:t xml:space="preserve">Bei der blockbasierten Programmierung handelt es sich um eine Programmiersprache, bei der durch Ziehen und Ablegen von Blöcken auf dem Bildschirm Befehlsfolgen erstellt werden. </w:t>
      </w:r>
      <w:r w:rsidRPr="004C1A2C" w:rsidR="00685859">
        <w:rPr>
          <w:lang w:val="de-DE"/>
        </w:rPr>
        <w:t xml:space="preserve">In </w:t>
      </w:r>
      <w:r w:rsidRPr="004C1A2C" w:rsidR="00831086">
        <w:rPr>
          <w:lang w:val="de-DE"/>
        </w:rPr>
        <w:t>d</w:t>
      </w:r>
      <w:r w:rsidRPr="004C1A2C" w:rsidR="00685859">
        <w:rPr>
          <w:lang w:val="de-DE"/>
        </w:rPr>
        <w:t>e Susa Rochas Erfindung sind d</w:t>
      </w:r>
      <w:r w:rsidRPr="004C1A2C">
        <w:rPr>
          <w:lang w:val="de-DE"/>
        </w:rPr>
        <w:t>ie Blöcke mit 3D-Symbolen aus Schaumstoff versehen. Diese Symbole ste</w:t>
      </w:r>
      <w:r w:rsidRPr="004C1A2C" w:rsidR="00685859">
        <w:rPr>
          <w:lang w:val="de-DE"/>
        </w:rPr>
        <w:t>hen für</w:t>
      </w:r>
      <w:r w:rsidRPr="004C1A2C">
        <w:rPr>
          <w:lang w:val="de-DE"/>
        </w:rPr>
        <w:t xml:space="preserve"> Richtungsbewegungen oder Sprachfunktionen, mit denen das Verhalten </w:t>
      </w:r>
      <w:r w:rsidRPr="004C1A2C" w:rsidR="00685859">
        <w:rPr>
          <w:lang w:val="de-DE"/>
        </w:rPr>
        <w:t>eines</w:t>
      </w:r>
      <w:r w:rsidRPr="004C1A2C">
        <w:rPr>
          <w:lang w:val="de-DE"/>
        </w:rPr>
        <w:t xml:space="preserve"> Roboters gesteuert wird. </w:t>
      </w:r>
      <w:r w:rsidRPr="004C1A2C" w:rsidR="00685859">
        <w:rPr>
          <w:rFonts w:eastAsia="Roboto"/>
          <w:color w:val="222222"/>
          <w:highlight w:val="white"/>
          <w:lang w:val="de-DE"/>
        </w:rPr>
        <w:t>Auf diese Weise kann ein sehbehindertes Kind den Roboter genauso steuern wie ein Kind, das ein Computerspiel per Drag &amp; Drop spielt. De Sousa Rocha nennt diese Erfindung “Block-based Accessible Tangible Programming System” (BATS), was sich in etwa mit “blockbasiertes barrierefreies taktiles Programmiersystem” wiedergeben lässt</w:t>
      </w:r>
      <w:r w:rsidRPr="004C1A2C" w:rsidR="1B3157FE">
        <w:rPr>
          <w:lang w:val="de-DE"/>
        </w:rPr>
        <w:t>.</w:t>
      </w:r>
      <w:r w:rsidRPr="004C1A2C" w:rsidR="4F7D9672">
        <w:rPr>
          <w:lang w:val="de-DE"/>
        </w:rPr>
        <w:t xml:space="preserve"> </w:t>
      </w:r>
    </w:p>
    <w:p w:rsidRPr="004C1A2C" w:rsidR="000457E6" w:rsidP="1B3157FE" w:rsidRDefault="00831086" w14:paraId="5915CB32" w14:textId="56FDBD96">
      <w:pPr>
        <w:pStyle w:val="Normal0"/>
        <w:spacing w:before="240" w:after="240" w:line="240" w:lineRule="auto"/>
        <w:jc w:val="both"/>
        <w:rPr>
          <w:b/>
          <w:bCs/>
          <w:lang w:val="de-DE"/>
        </w:rPr>
      </w:pPr>
      <w:r w:rsidRPr="004C1A2C">
        <w:rPr>
          <w:lang w:val="de-DE"/>
        </w:rPr>
        <w:t xml:space="preserve">Der Prototyp des Lernprogramms war in weniger als einem Jahr entwickelt. </w:t>
      </w:r>
      <w:r w:rsidRPr="004C1A2C" w:rsidR="009D54FA">
        <w:rPr>
          <w:lang w:val="de-DE"/>
        </w:rPr>
        <w:t>W</w:t>
      </w:r>
      <w:r w:rsidRPr="004C1A2C">
        <w:rPr>
          <w:lang w:val="de-DE"/>
        </w:rPr>
        <w:t xml:space="preserve">ährend der Covid-19-Pandemie </w:t>
      </w:r>
      <w:r w:rsidRPr="004C1A2C" w:rsidR="009D54FA">
        <w:rPr>
          <w:lang w:val="de-DE"/>
        </w:rPr>
        <w:t xml:space="preserve">wurde er </w:t>
      </w:r>
      <w:r w:rsidRPr="004C1A2C">
        <w:rPr>
          <w:lang w:val="de-DE"/>
        </w:rPr>
        <w:t xml:space="preserve">in fünf Familien mit sehbehinderten Kindern im Alter von 6 bis 12 Jahren </w:t>
      </w:r>
      <w:r w:rsidRPr="004C1A2C" w:rsidR="009D54FA">
        <w:rPr>
          <w:lang w:val="de-DE"/>
        </w:rPr>
        <w:t>remote</w:t>
      </w:r>
      <w:r w:rsidRPr="004C1A2C">
        <w:rPr>
          <w:lang w:val="de-DE"/>
        </w:rPr>
        <w:t xml:space="preserve"> getestet. </w:t>
      </w:r>
      <w:r w:rsidRPr="004C1A2C" w:rsidR="009D54FA">
        <w:rPr>
          <w:rFonts w:eastAsia="Roboto"/>
          <w:color w:val="222222"/>
          <w:highlight w:val="white"/>
          <w:lang w:val="de-DE"/>
        </w:rPr>
        <w:t xml:space="preserve">Um ihr Konzept trotz fehlender finanzieller Mittel zum Leben zu erwecken, knüpfte </w:t>
      </w:r>
      <w:r w:rsidRPr="004C1A2C" w:rsidR="00784B20">
        <w:rPr>
          <w:rFonts w:eastAsia="Roboto"/>
          <w:color w:val="222222"/>
          <w:highlight w:val="white"/>
          <w:lang w:val="de-DE"/>
        </w:rPr>
        <w:t>d</w:t>
      </w:r>
      <w:r w:rsidRPr="004C1A2C" w:rsidR="009D54FA">
        <w:rPr>
          <w:rFonts w:eastAsia="Roboto"/>
          <w:color w:val="222222"/>
          <w:highlight w:val="white"/>
          <w:lang w:val="de-DE"/>
        </w:rPr>
        <w:t>e Sousa Rocha Beziehungen zu Schulen, Organisationen und Familien</w:t>
      </w:r>
      <w:r w:rsidRPr="004C1A2C" w:rsidR="009D54FA">
        <w:rPr>
          <w:rFonts w:eastAsia="Roboto"/>
          <w:color w:val="222222"/>
          <w:lang w:val="de-DE"/>
        </w:rPr>
        <w:t xml:space="preserve">. </w:t>
      </w:r>
      <w:r w:rsidRPr="004C1A2C" w:rsidR="009D54FA">
        <w:rPr>
          <w:rFonts w:eastAsia="Roboto"/>
          <w:color w:val="222222"/>
          <w:lang w:val="de-DE"/>
        </w:rPr>
        <w:lastRenderedPageBreak/>
        <w:t>T</w:t>
      </w:r>
      <w:r w:rsidRPr="004C1A2C">
        <w:rPr>
          <w:lang w:val="de-DE"/>
        </w:rPr>
        <w:t xml:space="preserve">eilnehmende Familien schlugen vor, weitere Blöcke für den Unterricht in anderen Fächern, </w:t>
      </w:r>
      <w:r w:rsidRPr="004C1A2C" w:rsidR="009D54FA">
        <w:rPr>
          <w:lang w:val="de-DE"/>
        </w:rPr>
        <w:t>beispielsweise</w:t>
      </w:r>
      <w:r w:rsidRPr="004C1A2C">
        <w:rPr>
          <w:lang w:val="de-DE"/>
        </w:rPr>
        <w:t xml:space="preserve"> Geografie oder Mathematik, hinzuzufügen. </w:t>
      </w:r>
      <w:r w:rsidRPr="004C1A2C" w:rsidR="009D54FA">
        <w:rPr>
          <w:b/>
          <w:bCs/>
          <w:lang w:val="de-DE"/>
        </w:rPr>
        <w:t>D</w:t>
      </w:r>
      <w:r w:rsidRPr="004C1A2C" w:rsidR="00331EDC">
        <w:rPr>
          <w:b/>
          <w:bCs/>
          <w:lang w:val="de-DE"/>
        </w:rPr>
        <w:t>e</w:t>
      </w:r>
      <w:r w:rsidRPr="004C1A2C">
        <w:rPr>
          <w:b/>
          <w:bCs/>
          <w:lang w:val="de-DE"/>
        </w:rPr>
        <w:t xml:space="preserve"> Sousa Rocha</w:t>
      </w:r>
      <w:r w:rsidRPr="004C1A2C" w:rsidR="009D54FA">
        <w:rPr>
          <w:b/>
          <w:bCs/>
          <w:lang w:val="de-DE"/>
        </w:rPr>
        <w:t>s Arbeit hat</w:t>
      </w:r>
      <w:r w:rsidRPr="004C1A2C">
        <w:rPr>
          <w:b/>
          <w:bCs/>
          <w:lang w:val="de-DE"/>
        </w:rPr>
        <w:t xml:space="preserve"> </w:t>
      </w:r>
      <w:r w:rsidRPr="004C1A2C" w:rsidR="00331EDC">
        <w:rPr>
          <w:b/>
          <w:bCs/>
          <w:lang w:val="de-DE"/>
        </w:rPr>
        <w:t xml:space="preserve">viel dazu beigetragen, </w:t>
      </w:r>
      <w:r w:rsidRPr="004C1A2C" w:rsidR="009D54FA">
        <w:rPr>
          <w:b/>
          <w:bCs/>
          <w:lang w:val="de-DE"/>
        </w:rPr>
        <w:t>informatisches Grundverständnis</w:t>
      </w:r>
      <w:r w:rsidRPr="004C1A2C">
        <w:rPr>
          <w:b/>
          <w:bCs/>
          <w:lang w:val="de-DE"/>
        </w:rPr>
        <w:t xml:space="preserve"> für alle zugänglich zu machen, insbesondere für sehbehinderte und blinde Kinder</w:t>
      </w:r>
      <w:r w:rsidRPr="004C1A2C" w:rsidR="0B1A8832">
        <w:rPr>
          <w:b/>
          <w:bCs/>
          <w:lang w:val="de-DE"/>
        </w:rPr>
        <w:t>.</w:t>
      </w:r>
    </w:p>
    <w:p w:rsidRPr="004C1A2C" w:rsidR="000457E6" w:rsidP="1B3157FE" w:rsidRDefault="003F59F8" w14:paraId="5C873880" w14:textId="6B72332A">
      <w:pPr>
        <w:pStyle w:val="Normal0"/>
        <w:spacing w:before="240" w:after="240" w:line="240" w:lineRule="auto"/>
        <w:rPr>
          <w:b/>
          <w:bCs/>
          <w:color w:val="BE0F05"/>
          <w:lang w:val="de-DE"/>
        </w:rPr>
      </w:pPr>
      <w:r w:rsidRPr="004C1A2C">
        <w:rPr>
          <w:b/>
          <w:bCs/>
          <w:color w:val="BE0F05"/>
          <w:lang w:val="de-DE"/>
        </w:rPr>
        <w:t>Technik im Einsatz für gesellschaftliche Ziele</w:t>
      </w:r>
    </w:p>
    <w:p w:rsidRPr="004C1A2C" w:rsidR="00331EDC" w:rsidP="1C1922A7" w:rsidRDefault="00331EDC" w14:paraId="428468C9" w14:textId="61ADBBBE">
      <w:pPr>
        <w:pStyle w:val="Normal0"/>
        <w:spacing w:before="240" w:after="240" w:line="240" w:lineRule="auto"/>
        <w:jc w:val="both"/>
        <w:rPr>
          <w:lang w:val="de-DE"/>
        </w:rPr>
      </w:pPr>
      <w:r w:rsidRPr="004C1A2C">
        <w:rPr>
          <w:lang w:val="de-DE"/>
        </w:rPr>
        <w:t>De Sousa Rocha ist eine 27-jährige portugiesische Computeringenieurin und Forscherin</w:t>
      </w:r>
      <w:r w:rsidRPr="004C1A2C" w:rsidR="00F67C17">
        <w:rPr>
          <w:lang w:val="de-DE"/>
        </w:rPr>
        <w:t>.</w:t>
      </w:r>
      <w:r w:rsidRPr="004C1A2C">
        <w:rPr>
          <w:lang w:val="de-DE"/>
        </w:rPr>
        <w:t xml:space="preserve"> </w:t>
      </w:r>
      <w:r w:rsidRPr="004C1A2C" w:rsidR="00152921">
        <w:rPr>
          <w:lang w:val="de-DE"/>
        </w:rPr>
        <w:t>Sie</w:t>
      </w:r>
      <w:r w:rsidRPr="004C1A2C" w:rsidR="00152921">
        <w:rPr>
          <w:rFonts w:eastAsia="Roboto"/>
          <w:color w:val="222222"/>
          <w:highlight w:val="white"/>
          <w:lang w:val="de-DE"/>
        </w:rPr>
        <w:t xml:space="preserve"> hat einen Bachelor-Abschluss in Informationstechnologie und einen Master in Computer- und Informationssystemen. Aktuell hat sie einen Lehrauftrag und promoviert an der Universität Lissabon in Informatik. </w:t>
      </w:r>
      <w:r w:rsidRPr="004C1A2C" w:rsidR="0014541A">
        <w:rPr>
          <w:rFonts w:eastAsia="Roboto"/>
          <w:color w:val="222222"/>
          <w:lang w:val="de-DE"/>
        </w:rPr>
        <w:t xml:space="preserve">Bildung für alle ist ihr ein wichtiges Anliegen, für das sie sich leidenschaftlich einsetzt, </w:t>
      </w:r>
      <w:r w:rsidRPr="004C1A2C">
        <w:rPr>
          <w:lang w:val="de-DE"/>
        </w:rPr>
        <w:t xml:space="preserve">indem sie </w:t>
      </w:r>
      <w:r w:rsidRPr="004C1A2C" w:rsidR="0014541A">
        <w:rPr>
          <w:lang w:val="de-DE"/>
        </w:rPr>
        <w:t xml:space="preserve">Kindern </w:t>
      </w:r>
      <w:r w:rsidRPr="004C1A2C">
        <w:rPr>
          <w:b/>
          <w:bCs/>
          <w:lang w:val="de-DE"/>
        </w:rPr>
        <w:t>spielerisch digitale Kompetenzen vermittelt</w:t>
      </w:r>
      <w:r w:rsidRPr="004C1A2C" w:rsidR="0014541A">
        <w:rPr>
          <w:lang w:val="de-DE"/>
        </w:rPr>
        <w:t xml:space="preserve">. So gelingt es ihr, </w:t>
      </w:r>
      <w:r w:rsidRPr="004C1A2C" w:rsidR="00F67C17">
        <w:rPr>
          <w:lang w:val="de-DE"/>
        </w:rPr>
        <w:t>den Kindern</w:t>
      </w:r>
      <w:r w:rsidRPr="004C1A2C">
        <w:rPr>
          <w:lang w:val="de-DE"/>
        </w:rPr>
        <w:t xml:space="preserve"> </w:t>
      </w:r>
      <w:r w:rsidRPr="004C1A2C" w:rsidR="0014541A">
        <w:rPr>
          <w:lang w:val="de-DE"/>
        </w:rPr>
        <w:t xml:space="preserve">ein </w:t>
      </w:r>
      <w:r w:rsidRPr="004C1A2C">
        <w:rPr>
          <w:lang w:val="de-DE"/>
        </w:rPr>
        <w:t xml:space="preserve">Lächeln ins Gesicht </w:t>
      </w:r>
      <w:r w:rsidRPr="004C1A2C" w:rsidR="0014541A">
        <w:rPr>
          <w:lang w:val="de-DE"/>
        </w:rPr>
        <w:t>zu zaubern, w</w:t>
      </w:r>
      <w:r w:rsidRPr="004C1A2C">
        <w:rPr>
          <w:lang w:val="de-DE"/>
        </w:rPr>
        <w:t xml:space="preserve">ährend sie </w:t>
      </w:r>
      <w:r w:rsidRPr="004C1A2C" w:rsidR="0014541A">
        <w:rPr>
          <w:lang w:val="de-DE"/>
        </w:rPr>
        <w:t xml:space="preserve">gleichzeitig </w:t>
      </w:r>
      <w:r w:rsidRPr="004C1A2C">
        <w:rPr>
          <w:lang w:val="de-DE"/>
        </w:rPr>
        <w:t>F</w:t>
      </w:r>
      <w:r w:rsidRPr="004C1A2C" w:rsidR="0014541A">
        <w:rPr>
          <w:lang w:val="de-DE"/>
        </w:rPr>
        <w:t>ertigk</w:t>
      </w:r>
      <w:r w:rsidRPr="004C1A2C">
        <w:rPr>
          <w:lang w:val="de-DE"/>
        </w:rPr>
        <w:t xml:space="preserve">eiten wie Programmieren </w:t>
      </w:r>
      <w:r w:rsidRPr="004C1A2C" w:rsidR="0014541A">
        <w:rPr>
          <w:lang w:val="de-DE"/>
        </w:rPr>
        <w:t>erlernen</w:t>
      </w:r>
      <w:r w:rsidRPr="004C1A2C">
        <w:rPr>
          <w:lang w:val="de-DE"/>
        </w:rPr>
        <w:t>.</w:t>
      </w:r>
    </w:p>
    <w:p w:rsidRPr="004C1A2C" w:rsidR="000457E6" w:rsidP="1C1922A7" w:rsidRDefault="003F59F8" w14:paraId="0E12FB3E" w14:textId="59406700">
      <w:pPr>
        <w:pStyle w:val="Normal0"/>
        <w:spacing w:before="240" w:after="240" w:line="240" w:lineRule="auto"/>
        <w:jc w:val="both"/>
        <w:rPr>
          <w:b/>
          <w:bCs/>
          <w:color w:val="000000" w:themeColor="text1"/>
          <w:lang w:val="de-DE"/>
        </w:rPr>
      </w:pPr>
      <w:r w:rsidRPr="004C1A2C">
        <w:rPr>
          <w:i/>
          <w:iCs/>
          <w:lang w:val="de-DE"/>
        </w:rPr>
        <w:t>„</w:t>
      </w:r>
      <w:r w:rsidRPr="004C1A2C" w:rsidR="31417C0B">
        <w:rPr>
          <w:i/>
          <w:iCs/>
          <w:lang w:val="de-DE"/>
        </w:rPr>
        <w:t>I</w:t>
      </w:r>
      <w:r w:rsidRPr="004C1A2C">
        <w:rPr>
          <w:i/>
          <w:iCs/>
          <w:lang w:val="de-DE"/>
        </w:rPr>
        <w:t xml:space="preserve">ch finde, es ist wirklich wichtig, dass wir zugängliche und inklusive Technik für alle schaffen, </w:t>
      </w:r>
      <w:r w:rsidRPr="004C1A2C" w:rsidR="004C1A2C">
        <w:rPr>
          <w:i/>
          <w:iCs/>
          <w:lang w:val="de-DE"/>
        </w:rPr>
        <w:t>unabhängig</w:t>
      </w:r>
      <w:r w:rsidRPr="004C1A2C">
        <w:rPr>
          <w:i/>
          <w:iCs/>
          <w:lang w:val="de-DE"/>
        </w:rPr>
        <w:t xml:space="preserve"> davon, welche Fähigkeiten oder Be</w:t>
      </w:r>
      <w:r w:rsidRPr="004C1A2C" w:rsidR="00586486">
        <w:rPr>
          <w:i/>
          <w:iCs/>
          <w:lang w:val="de-DE"/>
        </w:rPr>
        <w:t>einträchtigungen</w:t>
      </w:r>
      <w:r w:rsidRPr="004C1A2C">
        <w:rPr>
          <w:i/>
          <w:iCs/>
          <w:lang w:val="de-DE"/>
        </w:rPr>
        <w:t xml:space="preserve"> jeder Einzelne mitbringt. Das bedeutet, dass wir dafür sorgen müssen, dass technische Lösungen, die wir entwickeln, </w:t>
      </w:r>
      <w:r w:rsidRPr="004C1A2C" w:rsidR="00586486">
        <w:rPr>
          <w:i/>
          <w:iCs/>
          <w:lang w:val="de-DE"/>
        </w:rPr>
        <w:t>auch von Menschen genutzt werden können, die</w:t>
      </w:r>
      <w:r w:rsidRPr="004C1A2C" w:rsidR="56CDDF6F">
        <w:rPr>
          <w:i/>
          <w:iCs/>
          <w:lang w:val="de-DE"/>
        </w:rPr>
        <w:t xml:space="preserve"> </w:t>
      </w:r>
      <w:r w:rsidRPr="004C1A2C" w:rsidR="00586486">
        <w:rPr>
          <w:i/>
          <w:iCs/>
          <w:lang w:val="de-DE"/>
        </w:rPr>
        <w:t>beispielsweise sehbehindert oder blind sind, oder von Menschen mit eingeschränkter Mobilität oder motorischen Beeinträchtigungen</w:t>
      </w:r>
      <w:r w:rsidRPr="004C1A2C" w:rsidR="56CDDF6F">
        <w:rPr>
          <w:i/>
          <w:iCs/>
          <w:lang w:val="de-DE"/>
        </w:rPr>
        <w:t>”</w:t>
      </w:r>
      <w:r w:rsidRPr="004C1A2C" w:rsidR="72986839">
        <w:rPr>
          <w:i/>
          <w:iCs/>
          <w:lang w:val="de-DE"/>
        </w:rPr>
        <w:t>,</w:t>
      </w:r>
      <w:r w:rsidRPr="004C1A2C" w:rsidR="1B3157FE">
        <w:rPr>
          <w:lang w:val="de-DE"/>
        </w:rPr>
        <w:t xml:space="preserve"> </w:t>
      </w:r>
      <w:r w:rsidRPr="004C1A2C" w:rsidR="00586486">
        <w:rPr>
          <w:lang w:val="de-DE"/>
        </w:rPr>
        <w:t>lautet ihr Plädoyer</w:t>
      </w:r>
      <w:r w:rsidRPr="004C1A2C" w:rsidR="257C655A">
        <w:rPr>
          <w:lang w:val="de-DE"/>
        </w:rPr>
        <w:t>.</w:t>
      </w:r>
    </w:p>
    <w:p w:rsidRPr="004C1A2C" w:rsidR="00A41F19" w:rsidP="00A41F19" w:rsidRDefault="00A41F19" w14:paraId="114169C3" w14:textId="77777777">
      <w:pPr>
        <w:spacing w:before="240" w:after="240" w:line="240" w:lineRule="auto"/>
        <w:jc w:val="both"/>
        <w:rPr>
          <w:b/>
          <w:bCs/>
          <w:color w:val="000000" w:themeColor="text1"/>
          <w:lang w:val="de-DE"/>
        </w:rPr>
      </w:pPr>
      <w:r w:rsidRPr="004C1A2C">
        <w:rPr>
          <w:b/>
          <w:bCs/>
          <w:color w:val="000000" w:themeColor="text1"/>
          <w:lang w:val="de-DE"/>
        </w:rPr>
        <w:t xml:space="preserve">Wer den Young Inventors Prize 2023 gewonnen hat, wird im Rahmen einer hybriden Preisverleihungszeremonie bekanntgegeben, die am 4. Juli 2023 in Valencia (Spanien) stattfindet und </w:t>
      </w:r>
      <w:hyperlink r:id="rId13">
        <w:r w:rsidRPr="004C1A2C">
          <w:rPr>
            <w:rStyle w:val="Hyperlink"/>
            <w:b/>
            <w:bCs/>
            <w:lang w:val="de-DE"/>
          </w:rPr>
          <w:t>online</w:t>
        </w:r>
      </w:hyperlink>
      <w:r w:rsidRPr="004C1A2C">
        <w:rPr>
          <w:b/>
          <w:bCs/>
          <w:color w:val="000000" w:themeColor="text1"/>
          <w:lang w:val="de-DE"/>
        </w:rPr>
        <w:t xml:space="preserve"> verfolgt werden kann.</w:t>
      </w:r>
    </w:p>
    <w:p w:rsidRPr="004C1A2C" w:rsidR="00A41F19" w:rsidP="6CF4F976" w:rsidRDefault="00A41F19" w14:paraId="15832985" w14:textId="726C22C4">
      <w:pPr>
        <w:spacing w:before="240" w:after="240" w:line="240" w:lineRule="auto"/>
        <w:jc w:val="both"/>
        <w:rPr>
          <w:color w:val="000000" w:themeColor="text1"/>
          <w:highlight w:val="yellow"/>
          <w:lang w:val="de-DE"/>
        </w:rPr>
      </w:pPr>
      <w:r w:rsidRPr="6CF4F976" w:rsidR="00A41F19">
        <w:rPr>
          <w:color w:val="000000" w:themeColor="text1" w:themeTint="FF" w:themeShade="FF"/>
          <w:lang w:val="de-DE"/>
        </w:rPr>
        <w:t xml:space="preserve">Weitere Informationen über die Erfindung, ihre Auswirkungen und die zugrundeliegende Technologie sowie die Geschichte des Erfinders finden Sie </w:t>
      </w:r>
      <w:hyperlink r:id="R6ff0b8ecce0a490b">
        <w:r w:rsidRPr="6CF4F976" w:rsidR="00A41F19">
          <w:rPr>
            <w:rStyle w:val="Hyperlink"/>
            <w:lang w:val="de-DE"/>
          </w:rPr>
          <w:t>hier</w:t>
        </w:r>
      </w:hyperlink>
      <w:r w:rsidRPr="6CF4F976" w:rsidR="75698204">
        <w:rPr>
          <w:color w:val="000000" w:themeColor="text1" w:themeTint="FF" w:themeShade="FF"/>
          <w:lang w:val="de-DE"/>
        </w:rPr>
        <w:t>.</w:t>
      </w:r>
    </w:p>
    <w:p w:rsidRPr="004C1A2C" w:rsidR="00A41F19" w:rsidP="00A41F19" w:rsidRDefault="00A41F19" w14:paraId="63DC9853" w14:textId="77777777">
      <w:pPr>
        <w:spacing w:after="160" w:line="259" w:lineRule="auto"/>
        <w:rPr>
          <w:b/>
          <w:bCs/>
          <w:sz w:val="20"/>
          <w:szCs w:val="20"/>
          <w:lang w:val="de-DE"/>
        </w:rPr>
      </w:pPr>
    </w:p>
    <w:p w:rsidRPr="004C1A2C" w:rsidR="00A41F19" w:rsidP="00A41F19" w:rsidRDefault="00A41F19" w14:paraId="20CC8D28" w14:textId="77777777">
      <w:pPr>
        <w:spacing w:after="160" w:line="259" w:lineRule="auto"/>
        <w:rPr>
          <w:lang w:val="de-DE"/>
        </w:rPr>
      </w:pPr>
      <w:r w:rsidRPr="004C1A2C">
        <w:rPr>
          <w:b/>
          <w:sz w:val="20"/>
          <w:szCs w:val="20"/>
          <w:lang w:val="de-DE"/>
        </w:rPr>
        <w:t>Medienkontakte Europäisches Patentamt</w:t>
      </w:r>
    </w:p>
    <w:p w:rsidRPr="004C1A2C" w:rsidR="00A41F19" w:rsidP="00A41F19" w:rsidRDefault="00A41F19" w14:paraId="62500BAD" w14:textId="77777777">
      <w:pPr>
        <w:pStyle w:val="StandardWeb"/>
        <w:rPr>
          <w:rFonts w:ascii="Arial" w:hAnsi="Arial" w:cs="Arial"/>
          <w:sz w:val="18"/>
          <w:szCs w:val="18"/>
          <w:lang w:val="de-DE"/>
        </w:rPr>
      </w:pPr>
      <w:r w:rsidRPr="004C1A2C">
        <w:rPr>
          <w:rStyle w:val="Fett"/>
          <w:rFonts w:ascii="Arial" w:hAnsi="Arial" w:cs="Arial"/>
          <w:sz w:val="18"/>
          <w:szCs w:val="18"/>
          <w:lang w:val="de-DE"/>
        </w:rPr>
        <w:t>Luis Berenguer Giménez  </w:t>
      </w:r>
      <w:r w:rsidRPr="004C1A2C">
        <w:rPr>
          <w:rFonts w:ascii="Arial" w:hAnsi="Arial" w:cs="Arial"/>
          <w:sz w:val="18"/>
          <w:szCs w:val="18"/>
          <w:lang w:val="de-DE"/>
        </w:rPr>
        <w:br/>
      </w:r>
      <w:r w:rsidRPr="004C1A2C">
        <w:rPr>
          <w:rFonts w:ascii="Arial" w:hAnsi="Arial" w:cs="Arial"/>
          <w:sz w:val="18"/>
          <w:szCs w:val="18"/>
          <w:lang w:val="de-DE"/>
        </w:rPr>
        <w:t>Hauptdirektor Kommunikation / EPA-Sprecher </w:t>
      </w:r>
    </w:p>
    <w:p w:rsidRPr="004C1A2C" w:rsidR="00A41F19" w:rsidP="536A82AC" w:rsidRDefault="00A41F19" w14:paraId="377EE3C6" w14:textId="2059E576">
      <w:pPr>
        <w:pStyle w:val="StandardWeb"/>
        <w:spacing w:before="240" w:after="240" w:line="240" w:lineRule="auto"/>
        <w:rPr>
          <w:rFonts w:ascii="Arial" w:hAnsi="Arial" w:cs="Arial"/>
          <w:sz w:val="18"/>
          <w:szCs w:val="18"/>
          <w:lang w:val="de-DE"/>
        </w:rPr>
      </w:pPr>
      <w:r w:rsidRPr="536A82AC" w:rsidR="00A41F19">
        <w:rPr>
          <w:rStyle w:val="Fett"/>
          <w:rFonts w:ascii="Arial" w:hAnsi="Arial" w:cs="Arial"/>
          <w:sz w:val="18"/>
          <w:szCs w:val="18"/>
          <w:lang w:val="de-DE"/>
        </w:rPr>
        <w:t>EPA-Pressestelle</w:t>
      </w:r>
      <w:r w:rsidRPr="536A82AC" w:rsidR="00A41F19">
        <w:rPr>
          <w:rFonts w:ascii="Arial" w:hAnsi="Arial" w:cs="Arial"/>
          <w:sz w:val="18"/>
          <w:szCs w:val="18"/>
          <w:lang w:val="de-DE"/>
        </w:rPr>
        <w:t> </w:t>
      </w:r>
      <w:r>
        <w:br/>
      </w:r>
      <w:hyperlink r:id="R17b02a9026e641f6">
        <w:r w:rsidRPr="536A82AC" w:rsidR="00A41F19">
          <w:rPr>
            <w:rStyle w:val="Hyperlink"/>
            <w:rFonts w:ascii="Arial" w:hAnsi="Arial" w:cs="Arial"/>
            <w:sz w:val="18"/>
            <w:szCs w:val="18"/>
            <w:lang w:val="de-DE"/>
          </w:rPr>
          <w:t>press@epo.org</w:t>
        </w:r>
      </w:hyperlink>
      <w:r w:rsidRPr="536A82AC" w:rsidR="00A41F19">
        <w:rPr>
          <w:rFonts w:ascii="Arial" w:hAnsi="Arial" w:cs="Arial"/>
          <w:sz w:val="18"/>
          <w:szCs w:val="18"/>
          <w:lang w:val="de-DE"/>
        </w:rPr>
        <w:t xml:space="preserve">  </w:t>
      </w:r>
      <w:r>
        <w:br/>
      </w:r>
      <w:r w:rsidRPr="536A82AC" w:rsidR="00A41F19">
        <w:rPr>
          <w:rFonts w:ascii="Arial" w:hAnsi="Arial" w:cs="Arial"/>
          <w:sz w:val="18"/>
          <w:szCs w:val="18"/>
          <w:lang w:val="de-DE"/>
        </w:rPr>
        <w:t>Tel.: +49 89 2399-1833 </w:t>
      </w:r>
    </w:p>
    <w:p w:rsidR="536A82AC" w:rsidP="536A82AC" w:rsidRDefault="536A82AC" w14:paraId="49414BB2" w14:textId="5740431E">
      <w:pPr>
        <w:pStyle w:val="StandardWeb"/>
        <w:rPr>
          <w:rFonts w:ascii="Arial" w:hAnsi="Arial" w:cs="Arial"/>
          <w:sz w:val="18"/>
          <w:szCs w:val="18"/>
          <w:lang w:val="de-DE"/>
        </w:rPr>
      </w:pPr>
    </w:p>
    <w:p w:rsidR="3C7E2890" w:rsidP="536A82AC" w:rsidRDefault="3C7E2890" w14:paraId="5B7DF3E3" w14:textId="4ACD2DEB">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536A82AC" w:rsidR="3C7E2890">
        <w:rPr>
          <w:rFonts w:ascii="Arial" w:hAnsi="Arial" w:eastAsia="Arial" w:cs="Arial"/>
          <w:b w:val="1"/>
          <w:bCs w:val="1"/>
          <w:i w:val="0"/>
          <w:iCs w:val="0"/>
          <w:caps w:val="0"/>
          <w:smallCaps w:val="0"/>
          <w:noProof w:val="0"/>
          <w:color w:val="000000" w:themeColor="text1" w:themeTint="FF" w:themeShade="FF"/>
          <w:sz w:val="18"/>
          <w:szCs w:val="18"/>
          <w:lang w:val="de-DE"/>
        </w:rPr>
        <w:t>Über den Young Inventors Prize</w:t>
      </w:r>
    </w:p>
    <w:p w:rsidR="3C7E2890" w:rsidP="536A82AC" w:rsidRDefault="3C7E2890" w14:paraId="1BBF22F7" w14:textId="7CD32DA5">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536A82AC" w:rsidR="3C7E2890">
        <w:rPr>
          <w:rFonts w:ascii="Arial" w:hAnsi="Arial" w:eastAsia="Arial" w:cs="Arial"/>
          <w:b w:val="0"/>
          <w:bCs w:val="0"/>
          <w:i w:val="0"/>
          <w:iCs w:val="0"/>
          <w:caps w:val="0"/>
          <w:smallCaps w:val="0"/>
          <w:noProof w:val="0"/>
          <w:color w:val="000000" w:themeColor="text1" w:themeTint="FF" w:themeShade="FF"/>
          <w:sz w:val="18"/>
          <w:szCs w:val="18"/>
          <w:lang w:val="de-DE"/>
        </w:rPr>
        <w:t xml:space="preserve">Als Ansporn für die kommende Generation von Erfinderinnen und Erfindern hat das Europäische Patentamt 2021 den Young Inventors Prize ins Leben gerufen. Der Preis richtet sich an innovative junge Menschen im Alter von bis zu 30 Jahren aus der ganzen Welt und würdigt Initiativen, bei denen technische Lösungen eingesetzt werden, um zur Erreichung der Ziele der Vereinten Nationen für nachhaltige Entwicklung beizutragen. Der erste Platz ist mit 20 000 EUR dotiert, der zweite mit 10 000 und der dritte mit 5 000 EUR. Die Finalisten und Gewinner werden von einer unabhängigen Jury ausgewählt, die aus ehemaligen Finalisten und Finalistinnen des Europäischen Erfinderpreises besteht. Die Auszeichnung wird im Rahmen der hybriden Preisverleihungszeremonie des Europäischen Erfinderpreises 2023 am 4. Juli verliehen. Anders als bei den traditionellen Kategorien des Europäischen Erfinderpreises ist die Erteilung eines europäischen Patents keine Teilnahmevoraussetzung. Weitere Informationen zu den Teilnahmebedingungen und Auswahlkriterien für den Young Inventors Prize finden Sie </w:t>
      </w:r>
      <w:hyperlink r:id="Rc2e843a280ca46a1">
        <w:r w:rsidRPr="536A82AC" w:rsidR="3C7E2890">
          <w:rPr>
            <w:rStyle w:val="Hyperlink"/>
            <w:rFonts w:ascii="Arial" w:hAnsi="Arial" w:eastAsia="Arial" w:cs="Arial"/>
            <w:b w:val="0"/>
            <w:bCs w:val="0"/>
            <w:i w:val="0"/>
            <w:iCs w:val="0"/>
            <w:caps w:val="0"/>
            <w:smallCaps w:val="0"/>
            <w:strike w:val="0"/>
            <w:dstrike w:val="0"/>
            <w:noProof w:val="0"/>
            <w:sz w:val="18"/>
            <w:szCs w:val="18"/>
            <w:lang w:val="de-DE"/>
          </w:rPr>
          <w:t>hier</w:t>
        </w:r>
      </w:hyperlink>
      <w:r w:rsidRPr="536A82AC" w:rsidR="3C7E2890">
        <w:rPr>
          <w:rFonts w:ascii="Arial" w:hAnsi="Arial" w:eastAsia="Arial" w:cs="Arial"/>
          <w:b w:val="0"/>
          <w:bCs w:val="0"/>
          <w:i w:val="0"/>
          <w:iCs w:val="0"/>
          <w:caps w:val="0"/>
          <w:smallCaps w:val="0"/>
          <w:noProof w:val="0"/>
          <w:color w:val="000000" w:themeColor="text1" w:themeTint="FF" w:themeShade="FF"/>
          <w:sz w:val="18"/>
          <w:szCs w:val="18"/>
          <w:lang w:val="de-DE"/>
        </w:rPr>
        <w:t>.</w:t>
      </w:r>
    </w:p>
    <w:p w:rsidR="3C7E2890" w:rsidP="536A82AC" w:rsidRDefault="3C7E2890" w14:paraId="02A325D9" w14:textId="4BDAF3F9">
      <w:pPr>
        <w:spacing w:line="240" w:lineRule="auto"/>
        <w:rPr>
          <w:rFonts w:ascii="Arial" w:hAnsi="Arial" w:eastAsia="Arial" w:cs="Arial"/>
          <w:b w:val="0"/>
          <w:bCs w:val="0"/>
          <w:i w:val="0"/>
          <w:iCs w:val="0"/>
          <w:caps w:val="0"/>
          <w:smallCaps w:val="0"/>
          <w:noProof w:val="0"/>
          <w:color w:val="000000" w:themeColor="text1" w:themeTint="FF" w:themeShade="FF"/>
          <w:sz w:val="18"/>
          <w:szCs w:val="18"/>
          <w:lang w:val="de-DE"/>
        </w:rPr>
      </w:pPr>
      <w:r w:rsidRPr="536A82AC" w:rsidR="3C7E2890">
        <w:rPr>
          <w:rFonts w:ascii="Arial" w:hAnsi="Arial" w:eastAsia="Arial" w:cs="Arial"/>
          <w:b w:val="1"/>
          <w:bCs w:val="1"/>
          <w:i w:val="0"/>
          <w:iCs w:val="0"/>
          <w:caps w:val="0"/>
          <w:smallCaps w:val="0"/>
          <w:noProof w:val="0"/>
          <w:color w:val="000000" w:themeColor="text1" w:themeTint="FF" w:themeShade="FF"/>
          <w:sz w:val="18"/>
          <w:szCs w:val="18"/>
          <w:lang w:val="de-DE"/>
        </w:rPr>
        <w:t>Über das Europäische Patentamt</w:t>
      </w:r>
    </w:p>
    <w:p w:rsidR="536A82AC" w:rsidP="536A82AC" w:rsidRDefault="536A82AC" w14:paraId="2626A8D5" w14:textId="4DA0B680">
      <w:pPr>
        <w:spacing w:line="240" w:lineRule="auto"/>
        <w:rPr>
          <w:rFonts w:ascii="Arial" w:hAnsi="Arial" w:eastAsia="Arial" w:cs="Arial"/>
          <w:b w:val="0"/>
          <w:bCs w:val="0"/>
          <w:i w:val="0"/>
          <w:iCs w:val="0"/>
          <w:caps w:val="0"/>
          <w:smallCaps w:val="0"/>
          <w:noProof w:val="0"/>
          <w:color w:val="000000" w:themeColor="text1" w:themeTint="FF" w:themeShade="FF"/>
          <w:sz w:val="18"/>
          <w:szCs w:val="18"/>
          <w:lang w:val="de-DE"/>
        </w:rPr>
      </w:pPr>
    </w:p>
    <w:p w:rsidR="3C7E2890" w:rsidP="536A82AC" w:rsidRDefault="3C7E2890" w14:paraId="2407E522" w14:textId="03068E39">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536A82AC" w:rsidR="3C7E2890">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Mitarbeiterinnen und Mitarbeitern ist das </w:t>
      </w:r>
      <w:hyperlink r:id="R4fb19e90899d4999">
        <w:r w:rsidRPr="536A82AC" w:rsidR="3C7E2890">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536A82AC" w:rsidR="3C7E2890">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536A82AC" w:rsidP="536A82AC" w:rsidRDefault="536A82AC" w14:paraId="5D5F5390" w14:textId="7C0D74B6">
      <w:pPr>
        <w:pStyle w:val="Standard"/>
        <w:spacing w:before="240" w:after="240" w:line="240" w:lineRule="auto"/>
        <w:jc w:val="both"/>
        <w:rPr>
          <w:sz w:val="18"/>
          <w:szCs w:val="18"/>
          <w:lang w:val="de-DE"/>
        </w:rPr>
      </w:pPr>
    </w:p>
    <w:p w:rsidRPr="004C1A2C" w:rsidR="000457E6" w:rsidP="00A41F19" w:rsidRDefault="000457E6" w14:paraId="00000023" w14:textId="77777777">
      <w:pPr>
        <w:pStyle w:val="Normal0"/>
        <w:spacing w:before="240" w:after="240" w:line="240" w:lineRule="auto"/>
        <w:jc w:val="both"/>
        <w:rPr>
          <w:sz w:val="26"/>
          <w:szCs w:val="26"/>
          <w:lang w:val="de-DE"/>
        </w:rPr>
      </w:pPr>
    </w:p>
    <w:sectPr w:rsidRPr="004C1A2C" w:rsidR="000457E6">
      <w:headerReference w:type="default" r:id="rId15"/>
      <w:footerReference w:type="default" r:id="rId16"/>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ADC" w:rsidRDefault="00092ADC" w14:paraId="6FE4E662" w14:textId="77777777">
      <w:pPr>
        <w:spacing w:line="240" w:lineRule="auto"/>
      </w:pPr>
      <w:r>
        <w:separator/>
      </w:r>
    </w:p>
  </w:endnote>
  <w:endnote w:type="continuationSeparator" w:id="0">
    <w:p w:rsidR="00092ADC" w:rsidRDefault="00092ADC" w14:paraId="0090129F" w14:textId="77777777">
      <w:pPr>
        <w:spacing w:line="240" w:lineRule="auto"/>
      </w:pPr>
      <w:r>
        <w:continuationSeparator/>
      </w:r>
    </w:p>
  </w:endnote>
  <w:endnote w:type="continuationNotice" w:id="1">
    <w:p w:rsidR="00092ADC" w:rsidRDefault="00092ADC" w14:paraId="2048BD4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6A0" w:firstRow="1" w:lastRow="0" w:firstColumn="1" w:lastColumn="0" w:noHBand="1" w:noVBand="1"/>
    </w:tblPr>
    <w:tblGrid>
      <w:gridCol w:w="3005"/>
      <w:gridCol w:w="3005"/>
      <w:gridCol w:w="3005"/>
    </w:tblGrid>
    <w:tr w:rsidR="1B3157FE" w:rsidTr="1B3157FE" w14:paraId="31A0D33E" w14:textId="77777777">
      <w:trPr>
        <w:trHeight w:val="300"/>
      </w:trPr>
      <w:tc>
        <w:tcPr>
          <w:tcW w:w="3005" w:type="dxa"/>
        </w:tcPr>
        <w:p w:rsidR="1B3157FE" w:rsidP="1B3157FE" w:rsidRDefault="1B3157FE" w14:paraId="4F198300" w14:textId="49162C6F">
          <w:pPr>
            <w:pStyle w:val="Kopfzeile"/>
            <w:ind w:left="-115"/>
          </w:pPr>
        </w:p>
      </w:tc>
      <w:tc>
        <w:tcPr>
          <w:tcW w:w="3005" w:type="dxa"/>
        </w:tcPr>
        <w:p w:rsidR="1B3157FE" w:rsidP="1B3157FE" w:rsidRDefault="1B3157FE" w14:paraId="72EC45EC" w14:textId="547BAED7">
          <w:pPr>
            <w:pStyle w:val="Kopfzeile"/>
            <w:jc w:val="center"/>
          </w:pPr>
        </w:p>
      </w:tc>
      <w:tc>
        <w:tcPr>
          <w:tcW w:w="3005" w:type="dxa"/>
        </w:tcPr>
        <w:p w:rsidR="1B3157FE" w:rsidP="1B3157FE" w:rsidRDefault="1B3157FE" w14:paraId="0F6FC901" w14:textId="3A3A91DC">
          <w:pPr>
            <w:pStyle w:val="Kopfzeile"/>
            <w:ind w:right="-115"/>
            <w:jc w:val="right"/>
          </w:pPr>
        </w:p>
      </w:tc>
    </w:tr>
  </w:tbl>
  <w:p w:rsidR="1B3157FE" w:rsidP="1B3157FE" w:rsidRDefault="1B3157FE" w14:paraId="30E5A583" w14:textId="6E9409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ADC" w:rsidRDefault="00092ADC" w14:paraId="7BD96C7F" w14:textId="77777777">
      <w:pPr>
        <w:spacing w:line="240" w:lineRule="auto"/>
      </w:pPr>
      <w:r>
        <w:separator/>
      </w:r>
    </w:p>
  </w:footnote>
  <w:footnote w:type="continuationSeparator" w:id="0">
    <w:p w:rsidR="00092ADC" w:rsidRDefault="00092ADC" w14:paraId="0DB7AB6C" w14:textId="77777777">
      <w:pPr>
        <w:spacing w:line="240" w:lineRule="auto"/>
      </w:pPr>
      <w:r>
        <w:continuationSeparator/>
      </w:r>
    </w:p>
  </w:footnote>
  <w:footnote w:type="continuationNotice" w:id="1">
    <w:p w:rsidR="00092ADC" w:rsidRDefault="00092ADC" w14:paraId="31C6135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enraster"/>
      <w:tblW w:w="0" w:type="auto"/>
      <w:tblLayout w:type="fixed"/>
      <w:tblLook w:val="06A0" w:firstRow="1" w:lastRow="0" w:firstColumn="1" w:lastColumn="0" w:noHBand="1" w:noVBand="1"/>
    </w:tblPr>
    <w:tblGrid>
      <w:gridCol w:w="3005"/>
      <w:gridCol w:w="3005"/>
      <w:gridCol w:w="3005"/>
    </w:tblGrid>
    <w:tr w:rsidR="1B3157FE" w:rsidTr="1B3157FE" w14:paraId="0838C8C4" w14:textId="77777777">
      <w:trPr>
        <w:trHeight w:val="300"/>
      </w:trPr>
      <w:tc>
        <w:tcPr>
          <w:tcW w:w="3005" w:type="dxa"/>
        </w:tcPr>
        <w:p w:rsidR="1B3157FE" w:rsidP="1B3157FE" w:rsidRDefault="1B3157FE" w14:paraId="17CB725A" w14:textId="40CAC97A">
          <w:pPr>
            <w:pStyle w:val="Kopfzeile"/>
            <w:ind w:left="-115"/>
          </w:pPr>
          <w:r>
            <w:rPr>
              <w:noProof/>
            </w:rPr>
            <w:drawing>
              <wp:anchor distT="0" distB="0" distL="114300" distR="114300" simplePos="0" relativeHeight="251658240" behindDoc="0" locked="0" layoutInCell="1" allowOverlap="1" wp14:anchorId="5BE60124" wp14:editId="1D451DA2">
                <wp:simplePos x="0" y="0"/>
                <wp:positionH relativeFrom="column">
                  <wp:align>left</wp:align>
                </wp:positionH>
                <wp:positionV relativeFrom="paragraph">
                  <wp:posOffset>0</wp:posOffset>
                </wp:positionV>
                <wp:extent cx="5591175" cy="379063"/>
                <wp:effectExtent l="0" t="0" r="0" b="0"/>
                <wp:wrapNone/>
                <wp:docPr id="1823083462" name="Picture 182308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1B3157FE" w:rsidP="1B3157FE" w:rsidRDefault="1B3157FE" w14:paraId="7AC987FF" w14:textId="1EEFB596">
          <w:pPr>
            <w:pStyle w:val="Kopfzeile"/>
            <w:jc w:val="center"/>
          </w:pPr>
        </w:p>
      </w:tc>
      <w:tc>
        <w:tcPr>
          <w:tcW w:w="3005" w:type="dxa"/>
        </w:tcPr>
        <w:p w:rsidR="1B3157FE" w:rsidP="1B3157FE" w:rsidRDefault="1B3157FE" w14:paraId="1922E1DD" w14:textId="13198BC7">
          <w:pPr>
            <w:pStyle w:val="Kopfzeile"/>
            <w:ind w:right="-115"/>
            <w:jc w:val="right"/>
          </w:pPr>
        </w:p>
      </w:tc>
    </w:tr>
  </w:tbl>
  <w:p w:rsidR="1B3157FE" w:rsidP="1B3157FE" w:rsidRDefault="1B3157FE" w14:paraId="1727596C" w14:textId="50259C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2FC"/>
    <w:multiLevelType w:val="multilevel"/>
    <w:tmpl w:val="166EFCE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E564B"/>
    <w:multiLevelType w:val="multilevel"/>
    <w:tmpl w:val="71821BA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22443AB0"/>
    <w:multiLevelType w:val="multilevel"/>
    <w:tmpl w:val="485657FE"/>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 w15:restartNumberingAfterBreak="0">
    <w:nsid w:val="2A00747E"/>
    <w:multiLevelType w:val="multilevel"/>
    <w:tmpl w:val="FBA467BE"/>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A1A52E0"/>
    <w:multiLevelType w:val="multilevel"/>
    <w:tmpl w:val="6896C66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24020"/>
    <w:multiLevelType w:val="multilevel"/>
    <w:tmpl w:val="D264FDC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berschrift2"/>
      <w:lvlText w:val="%2."/>
      <w:lvlJc w:val="left"/>
      <w:pPr>
        <w:tabs>
          <w:tab w:val="num" w:pos="964"/>
        </w:tabs>
        <w:ind w:left="964" w:hanging="397"/>
      </w:pPr>
      <w:rPr>
        <w:rFonts w:ascii="Arial" w:hAnsi="Arial" w:cs="Arial"/>
      </w:rPr>
    </w:lvl>
    <w:lvl w:ilvl="2">
      <w:start w:val="1"/>
      <w:numFmt w:val="lowerLetter"/>
      <w:pStyle w:val="berschrift3"/>
      <w:lvlText w:val="%3."/>
      <w:lvlJc w:val="left"/>
      <w:pPr>
        <w:tabs>
          <w:tab w:val="num" w:pos="1531"/>
        </w:tabs>
        <w:ind w:left="1531" w:hanging="397"/>
      </w:pPr>
      <w:rPr>
        <w:rFonts w:ascii="Arial" w:hAnsi="Arial" w:cs="Arial"/>
      </w:rPr>
    </w:lvl>
    <w:lvl w:ilvl="3">
      <w:start w:val="1"/>
      <w:numFmt w:val="lowerLetter"/>
      <w:pStyle w:val="berschrift4"/>
      <w:lvlText w:val="%4."/>
      <w:lvlJc w:val="left"/>
      <w:pPr>
        <w:tabs>
          <w:tab w:val="num" w:pos="2098"/>
        </w:tabs>
        <w:ind w:left="2098" w:hanging="397"/>
      </w:pPr>
      <w:rPr>
        <w:rFonts w:ascii="Arial" w:hAnsi="Arial" w:cs="Arial"/>
      </w:rPr>
    </w:lvl>
    <w:lvl w:ilvl="4">
      <w:start w:val="1"/>
      <w:numFmt w:val="lowerLetter"/>
      <w:pStyle w:val="berschrift5"/>
      <w:lvlText w:val="%5."/>
      <w:lvlJc w:val="left"/>
      <w:pPr>
        <w:tabs>
          <w:tab w:val="num" w:pos="2665"/>
        </w:tabs>
        <w:ind w:left="2665" w:hanging="397"/>
      </w:pPr>
      <w:rPr>
        <w:rFonts w:ascii="Arial" w:hAnsi="Arial" w:cs="Arial"/>
      </w:rPr>
    </w:lvl>
    <w:lvl w:ilvl="5">
      <w:start w:val="1"/>
      <w:numFmt w:val="lowerLetter"/>
      <w:pStyle w:val="berschrift6"/>
      <w:lvlText w:val="%6."/>
      <w:lvlJc w:val="left"/>
      <w:pPr>
        <w:tabs>
          <w:tab w:val="num" w:pos="3231"/>
        </w:tabs>
        <w:ind w:left="3231" w:hanging="396"/>
      </w:pPr>
      <w:rPr>
        <w:rFonts w:ascii="Arial" w:hAnsi="Arial" w:cs="Arial"/>
      </w:rPr>
    </w:lvl>
    <w:lvl w:ilvl="6">
      <w:start w:val="1"/>
      <w:numFmt w:val="lowerLetter"/>
      <w:pStyle w:val="berschrift7"/>
      <w:lvlText w:val="%7."/>
      <w:lvlJc w:val="left"/>
      <w:pPr>
        <w:tabs>
          <w:tab w:val="num" w:pos="3798"/>
        </w:tabs>
        <w:ind w:left="3798" w:hanging="396"/>
      </w:pPr>
      <w:rPr>
        <w:rFonts w:ascii="Arial" w:hAnsi="Arial" w:cs="Arial"/>
      </w:rPr>
    </w:lvl>
    <w:lvl w:ilvl="7">
      <w:start w:val="1"/>
      <w:numFmt w:val="lowerLetter"/>
      <w:pStyle w:val="berschrift8"/>
      <w:lvlText w:val="%8."/>
      <w:lvlJc w:val="left"/>
      <w:pPr>
        <w:tabs>
          <w:tab w:val="num" w:pos="4365"/>
        </w:tabs>
        <w:ind w:left="4365" w:hanging="396"/>
      </w:pPr>
      <w:rPr>
        <w:rFonts w:ascii="Arial" w:hAnsi="Arial" w:cs="Arial"/>
      </w:rPr>
    </w:lvl>
    <w:lvl w:ilvl="8">
      <w:start w:val="1"/>
      <w:numFmt w:val="lowerLetter"/>
      <w:pStyle w:val="berschrift9"/>
      <w:lvlText w:val="%9."/>
      <w:lvlJc w:val="left"/>
      <w:pPr>
        <w:tabs>
          <w:tab w:val="num" w:pos="4932"/>
        </w:tabs>
        <w:ind w:left="4932" w:hanging="397"/>
      </w:pPr>
      <w:rPr>
        <w:rFonts w:ascii="Arial" w:hAnsi="Arial" w:cs="Arial"/>
      </w:rPr>
    </w:lvl>
  </w:abstractNum>
  <w:abstractNum w:abstractNumId="6" w15:restartNumberingAfterBreak="0">
    <w:nsid w:val="35F8CFE6"/>
    <w:multiLevelType w:val="multilevel"/>
    <w:tmpl w:val="300819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387069F5"/>
    <w:multiLevelType w:val="multilevel"/>
    <w:tmpl w:val="077A3C0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4F7A20"/>
    <w:multiLevelType w:val="multilevel"/>
    <w:tmpl w:val="F4F4CC9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18C0541"/>
    <w:multiLevelType w:val="multilevel"/>
    <w:tmpl w:val="D058597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5737441">
    <w:abstractNumId w:val="6"/>
  </w:num>
  <w:num w:numId="2" w16cid:durableId="1769278778">
    <w:abstractNumId w:val="2"/>
  </w:num>
  <w:num w:numId="3" w16cid:durableId="1042826921">
    <w:abstractNumId w:val="4"/>
  </w:num>
  <w:num w:numId="4" w16cid:durableId="13775889">
    <w:abstractNumId w:val="7"/>
  </w:num>
  <w:num w:numId="5" w16cid:durableId="1813907586">
    <w:abstractNumId w:val="0"/>
  </w:num>
  <w:num w:numId="6" w16cid:durableId="1462963811">
    <w:abstractNumId w:val="9"/>
  </w:num>
  <w:num w:numId="7" w16cid:durableId="594632677">
    <w:abstractNumId w:val="1"/>
  </w:num>
  <w:num w:numId="8" w16cid:durableId="392316820">
    <w:abstractNumId w:val="8"/>
  </w:num>
  <w:num w:numId="9" w16cid:durableId="197356517">
    <w:abstractNumId w:val="3"/>
  </w:num>
  <w:num w:numId="10" w16cid:durableId="23771183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4"/>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82"/>
    <w:rsid w:val="00026FAC"/>
    <w:rsid w:val="00044E12"/>
    <w:rsid w:val="000457E6"/>
    <w:rsid w:val="00052B90"/>
    <w:rsid w:val="000546BF"/>
    <w:rsid w:val="00057783"/>
    <w:rsid w:val="00063750"/>
    <w:rsid w:val="0006459E"/>
    <w:rsid w:val="00087976"/>
    <w:rsid w:val="00091EB7"/>
    <w:rsid w:val="00092ADC"/>
    <w:rsid w:val="000A3669"/>
    <w:rsid w:val="00101331"/>
    <w:rsid w:val="0014541A"/>
    <w:rsid w:val="00152921"/>
    <w:rsid w:val="001547F5"/>
    <w:rsid w:val="00165DF1"/>
    <w:rsid w:val="00185347"/>
    <w:rsid w:val="001A4DC0"/>
    <w:rsid w:val="001B646F"/>
    <w:rsid w:val="001D3247"/>
    <w:rsid w:val="0025127F"/>
    <w:rsid w:val="00252239"/>
    <w:rsid w:val="0026610A"/>
    <w:rsid w:val="00283EDF"/>
    <w:rsid w:val="002971F4"/>
    <w:rsid w:val="002C5633"/>
    <w:rsid w:val="00317D38"/>
    <w:rsid w:val="003247C3"/>
    <w:rsid w:val="00331EDC"/>
    <w:rsid w:val="00363626"/>
    <w:rsid w:val="00392F85"/>
    <w:rsid w:val="003E499A"/>
    <w:rsid w:val="003F59F8"/>
    <w:rsid w:val="00493F73"/>
    <w:rsid w:val="004B2E65"/>
    <w:rsid w:val="004C1A2C"/>
    <w:rsid w:val="00506140"/>
    <w:rsid w:val="00537EDA"/>
    <w:rsid w:val="00546C53"/>
    <w:rsid w:val="00560BAB"/>
    <w:rsid w:val="005767DB"/>
    <w:rsid w:val="00586486"/>
    <w:rsid w:val="00593AD4"/>
    <w:rsid w:val="005D52FB"/>
    <w:rsid w:val="005F725A"/>
    <w:rsid w:val="00652BA8"/>
    <w:rsid w:val="00657D25"/>
    <w:rsid w:val="00682112"/>
    <w:rsid w:val="00685859"/>
    <w:rsid w:val="006978F5"/>
    <w:rsid w:val="00697974"/>
    <w:rsid w:val="006D1A40"/>
    <w:rsid w:val="00705B82"/>
    <w:rsid w:val="0071628F"/>
    <w:rsid w:val="00716DC0"/>
    <w:rsid w:val="00737CF6"/>
    <w:rsid w:val="00784B20"/>
    <w:rsid w:val="00793E0D"/>
    <w:rsid w:val="007A0CD3"/>
    <w:rsid w:val="007A2895"/>
    <w:rsid w:val="00805DC1"/>
    <w:rsid w:val="00814734"/>
    <w:rsid w:val="00831086"/>
    <w:rsid w:val="0085447C"/>
    <w:rsid w:val="008A07DF"/>
    <w:rsid w:val="008D4020"/>
    <w:rsid w:val="00904717"/>
    <w:rsid w:val="0093115A"/>
    <w:rsid w:val="009343C1"/>
    <w:rsid w:val="00940E81"/>
    <w:rsid w:val="009727D0"/>
    <w:rsid w:val="009D54FA"/>
    <w:rsid w:val="009DCE9A"/>
    <w:rsid w:val="00A2501D"/>
    <w:rsid w:val="00A41F19"/>
    <w:rsid w:val="00A57830"/>
    <w:rsid w:val="00A72029"/>
    <w:rsid w:val="00A81417"/>
    <w:rsid w:val="00A8679C"/>
    <w:rsid w:val="00AA0523"/>
    <w:rsid w:val="00AA11A8"/>
    <w:rsid w:val="00AA6877"/>
    <w:rsid w:val="00AB207F"/>
    <w:rsid w:val="00AD5E93"/>
    <w:rsid w:val="00B533D0"/>
    <w:rsid w:val="00B7122D"/>
    <w:rsid w:val="00B749C1"/>
    <w:rsid w:val="00BA207C"/>
    <w:rsid w:val="00BC4A2A"/>
    <w:rsid w:val="00C32E2C"/>
    <w:rsid w:val="00C36F1E"/>
    <w:rsid w:val="00C55C45"/>
    <w:rsid w:val="00C6102C"/>
    <w:rsid w:val="00C72625"/>
    <w:rsid w:val="00C9285A"/>
    <w:rsid w:val="00D011A7"/>
    <w:rsid w:val="00D170C4"/>
    <w:rsid w:val="00DD1B5D"/>
    <w:rsid w:val="00DF3BE9"/>
    <w:rsid w:val="00DF4100"/>
    <w:rsid w:val="00E158EF"/>
    <w:rsid w:val="00E217B3"/>
    <w:rsid w:val="00E52658"/>
    <w:rsid w:val="00EB6213"/>
    <w:rsid w:val="00EB7327"/>
    <w:rsid w:val="00EE5936"/>
    <w:rsid w:val="00EF5FFF"/>
    <w:rsid w:val="00F0377D"/>
    <w:rsid w:val="00F33089"/>
    <w:rsid w:val="00F67C17"/>
    <w:rsid w:val="00F93414"/>
    <w:rsid w:val="00FC5D2F"/>
    <w:rsid w:val="00FE583B"/>
    <w:rsid w:val="01E0E448"/>
    <w:rsid w:val="0264F402"/>
    <w:rsid w:val="034FE9F8"/>
    <w:rsid w:val="03AEE42B"/>
    <w:rsid w:val="043DEA74"/>
    <w:rsid w:val="05232131"/>
    <w:rsid w:val="0531AD67"/>
    <w:rsid w:val="053F2CAC"/>
    <w:rsid w:val="05F88425"/>
    <w:rsid w:val="06170D3A"/>
    <w:rsid w:val="066E625D"/>
    <w:rsid w:val="067A3A54"/>
    <w:rsid w:val="06B4556B"/>
    <w:rsid w:val="07CA1E5A"/>
    <w:rsid w:val="0802DB3A"/>
    <w:rsid w:val="08E3304A"/>
    <w:rsid w:val="090BABB4"/>
    <w:rsid w:val="09782869"/>
    <w:rsid w:val="0A051E8A"/>
    <w:rsid w:val="0A408171"/>
    <w:rsid w:val="0AA64D25"/>
    <w:rsid w:val="0B1A8832"/>
    <w:rsid w:val="0CE55F9A"/>
    <w:rsid w:val="0DAA9771"/>
    <w:rsid w:val="0E69719E"/>
    <w:rsid w:val="0ED40EBA"/>
    <w:rsid w:val="0F0F129F"/>
    <w:rsid w:val="0FE4C24D"/>
    <w:rsid w:val="108ED3E2"/>
    <w:rsid w:val="10E261DD"/>
    <w:rsid w:val="126FEAAA"/>
    <w:rsid w:val="134327DA"/>
    <w:rsid w:val="1418DCD6"/>
    <w:rsid w:val="14891208"/>
    <w:rsid w:val="14C335BA"/>
    <w:rsid w:val="14C5B030"/>
    <w:rsid w:val="152F8EF8"/>
    <w:rsid w:val="16396915"/>
    <w:rsid w:val="16C36105"/>
    <w:rsid w:val="19379DDC"/>
    <w:rsid w:val="193E8E48"/>
    <w:rsid w:val="19C4146F"/>
    <w:rsid w:val="1B3157FE"/>
    <w:rsid w:val="1B459271"/>
    <w:rsid w:val="1BE345EE"/>
    <w:rsid w:val="1C1922A7"/>
    <w:rsid w:val="1C2E741F"/>
    <w:rsid w:val="1C34767A"/>
    <w:rsid w:val="1D45E71A"/>
    <w:rsid w:val="1D69B727"/>
    <w:rsid w:val="1E8208F0"/>
    <w:rsid w:val="2064D12A"/>
    <w:rsid w:val="21F2A6DB"/>
    <w:rsid w:val="22549244"/>
    <w:rsid w:val="22B3464E"/>
    <w:rsid w:val="2397C166"/>
    <w:rsid w:val="23D9CAF9"/>
    <w:rsid w:val="24D82217"/>
    <w:rsid w:val="257C655A"/>
    <w:rsid w:val="25E01135"/>
    <w:rsid w:val="280AC38E"/>
    <w:rsid w:val="284F97F0"/>
    <w:rsid w:val="2915AF70"/>
    <w:rsid w:val="2918E8B8"/>
    <w:rsid w:val="2BA3DA66"/>
    <w:rsid w:val="2BBBFBA8"/>
    <w:rsid w:val="2C01573E"/>
    <w:rsid w:val="2C7A8DD7"/>
    <w:rsid w:val="2CCE8978"/>
    <w:rsid w:val="2CEFCEF5"/>
    <w:rsid w:val="2D57CC09"/>
    <w:rsid w:val="2DFA2D8D"/>
    <w:rsid w:val="2EAEE892"/>
    <w:rsid w:val="30286438"/>
    <w:rsid w:val="307A7A4F"/>
    <w:rsid w:val="31371C3B"/>
    <w:rsid w:val="31417C0B"/>
    <w:rsid w:val="3179BAC4"/>
    <w:rsid w:val="319D724C"/>
    <w:rsid w:val="321214CF"/>
    <w:rsid w:val="322624C1"/>
    <w:rsid w:val="3336D854"/>
    <w:rsid w:val="3455C6C3"/>
    <w:rsid w:val="354B4A16"/>
    <w:rsid w:val="373693B3"/>
    <w:rsid w:val="37CCD6EC"/>
    <w:rsid w:val="385D213E"/>
    <w:rsid w:val="3887C05F"/>
    <w:rsid w:val="393F0073"/>
    <w:rsid w:val="3A083438"/>
    <w:rsid w:val="3AD0C011"/>
    <w:rsid w:val="3B389EA7"/>
    <w:rsid w:val="3C6B2EB1"/>
    <w:rsid w:val="3C7E2890"/>
    <w:rsid w:val="3CE6FE85"/>
    <w:rsid w:val="3F94AA31"/>
    <w:rsid w:val="3FB9CCC1"/>
    <w:rsid w:val="3FC364CD"/>
    <w:rsid w:val="41210FC0"/>
    <w:rsid w:val="413424D3"/>
    <w:rsid w:val="41BB8E12"/>
    <w:rsid w:val="421C12E5"/>
    <w:rsid w:val="42B26F73"/>
    <w:rsid w:val="43251137"/>
    <w:rsid w:val="442AD5CC"/>
    <w:rsid w:val="445E79FA"/>
    <w:rsid w:val="44D21DC4"/>
    <w:rsid w:val="45E82934"/>
    <w:rsid w:val="464BF849"/>
    <w:rsid w:val="47058F80"/>
    <w:rsid w:val="4796E7A7"/>
    <w:rsid w:val="47DECA8F"/>
    <w:rsid w:val="487743F1"/>
    <w:rsid w:val="4A101283"/>
    <w:rsid w:val="4BA1A68D"/>
    <w:rsid w:val="4BBFD846"/>
    <w:rsid w:val="4CB30ECE"/>
    <w:rsid w:val="4D5BA8A7"/>
    <w:rsid w:val="4E6F4260"/>
    <w:rsid w:val="4E81ECB3"/>
    <w:rsid w:val="4F50711D"/>
    <w:rsid w:val="4F7D9672"/>
    <w:rsid w:val="50D5192A"/>
    <w:rsid w:val="521579DB"/>
    <w:rsid w:val="522AF67D"/>
    <w:rsid w:val="5318F6F9"/>
    <w:rsid w:val="536A82AC"/>
    <w:rsid w:val="54614530"/>
    <w:rsid w:val="54B4C75A"/>
    <w:rsid w:val="551C75F9"/>
    <w:rsid w:val="55926F01"/>
    <w:rsid w:val="55FD1591"/>
    <w:rsid w:val="565B95B2"/>
    <w:rsid w:val="5676C594"/>
    <w:rsid w:val="56CDDF6F"/>
    <w:rsid w:val="577870FF"/>
    <w:rsid w:val="57C4727C"/>
    <w:rsid w:val="59F5F752"/>
    <w:rsid w:val="5B2BF664"/>
    <w:rsid w:val="5BE5B5E4"/>
    <w:rsid w:val="5D482918"/>
    <w:rsid w:val="5D651EC4"/>
    <w:rsid w:val="5EA8D8D5"/>
    <w:rsid w:val="6073D319"/>
    <w:rsid w:val="60F32A7A"/>
    <w:rsid w:val="6130988A"/>
    <w:rsid w:val="62FD87C8"/>
    <w:rsid w:val="63DA55FA"/>
    <w:rsid w:val="64F93976"/>
    <w:rsid w:val="6560C27D"/>
    <w:rsid w:val="67243DB7"/>
    <w:rsid w:val="6747D4E1"/>
    <w:rsid w:val="67C30DE2"/>
    <w:rsid w:val="682D7E3F"/>
    <w:rsid w:val="68A2CCAF"/>
    <w:rsid w:val="68ED6659"/>
    <w:rsid w:val="69FD580A"/>
    <w:rsid w:val="6A6CFACA"/>
    <w:rsid w:val="6C37D55F"/>
    <w:rsid w:val="6C724D37"/>
    <w:rsid w:val="6CF4F976"/>
    <w:rsid w:val="6D5DF2D3"/>
    <w:rsid w:val="6D70C8B1"/>
    <w:rsid w:val="6DDBA4DF"/>
    <w:rsid w:val="6F41B54B"/>
    <w:rsid w:val="6F545586"/>
    <w:rsid w:val="6F62A74F"/>
    <w:rsid w:val="6FC4F77B"/>
    <w:rsid w:val="6FE6613C"/>
    <w:rsid w:val="70AA32D9"/>
    <w:rsid w:val="728BF648"/>
    <w:rsid w:val="72986839"/>
    <w:rsid w:val="7357527E"/>
    <w:rsid w:val="74903AAA"/>
    <w:rsid w:val="7568275A"/>
    <w:rsid w:val="75698204"/>
    <w:rsid w:val="75C3970A"/>
    <w:rsid w:val="75DF59B5"/>
    <w:rsid w:val="75E587D4"/>
    <w:rsid w:val="76396CA1"/>
    <w:rsid w:val="773A2792"/>
    <w:rsid w:val="78115A9D"/>
    <w:rsid w:val="79589E68"/>
    <w:rsid w:val="7A729EEC"/>
    <w:rsid w:val="7A97082D"/>
    <w:rsid w:val="7C28A3B9"/>
    <w:rsid w:val="7C783424"/>
    <w:rsid w:val="7CE4CBC0"/>
    <w:rsid w:val="7D9ECD91"/>
    <w:rsid w:val="7EB565F1"/>
    <w:rsid w:val="7F4E8F4F"/>
    <w:rsid w:val="7FAFD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B327"/>
  <w15:docId w15:val="{8B45F5FF-8810-48EB-96C2-5C56D9675D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numPr>
        <w:ilvl w:val="1"/>
        <w:numId w:val="10"/>
      </w:numPr>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numPr>
        <w:ilvl w:val="2"/>
        <w:numId w:val="10"/>
      </w:numPr>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numPr>
        <w:ilvl w:val="3"/>
        <w:numId w:val="10"/>
      </w:numPr>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numPr>
        <w:ilvl w:val="4"/>
        <w:numId w:val="10"/>
      </w:numPr>
      <w:spacing w:before="240" w:after="80"/>
      <w:outlineLvl w:val="4"/>
    </w:pPr>
    <w:rPr>
      <w:color w:val="666666"/>
    </w:rPr>
  </w:style>
  <w:style w:type="paragraph" w:styleId="berschrift6">
    <w:name w:val="heading 6"/>
    <w:basedOn w:val="Standard"/>
    <w:next w:val="Standard"/>
    <w:uiPriority w:val="9"/>
    <w:semiHidden/>
    <w:unhideWhenUsed/>
    <w:qFormat/>
    <w:pPr>
      <w:keepNext/>
      <w:keepLines/>
      <w:numPr>
        <w:ilvl w:val="5"/>
        <w:numId w:val="10"/>
      </w:numPr>
      <w:spacing w:before="240" w:after="80"/>
      <w:outlineLvl w:val="5"/>
    </w:pPr>
    <w:rPr>
      <w:i/>
      <w:color w:val="666666"/>
    </w:rPr>
  </w:style>
  <w:style w:type="paragraph" w:styleId="berschrift7">
    <w:name w:val="heading 7"/>
    <w:basedOn w:val="Standard"/>
    <w:next w:val="Standard"/>
    <w:link w:val="berschrift7Zchn"/>
    <w:uiPriority w:val="9"/>
    <w:semiHidden/>
    <w:unhideWhenUsed/>
    <w:qFormat/>
    <w:rsid w:val="005767DB"/>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767DB"/>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767DB"/>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Normal0" w:customStyle="1">
    <w:name w:val="Normal0"/>
    <w:uiPriority w:val="1"/>
    <w:qFormat/>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paragraph" w:styleId="Title0" w:customStyle="1">
    <w:name w:val="Title0"/>
    <w:basedOn w:val="Normal0"/>
    <w:next w:val="Normal0"/>
    <w:uiPriority w:val="10"/>
    <w:qFormat/>
    <w:pPr>
      <w:keepNext/>
      <w:keepLines/>
      <w:spacing w:after="60"/>
    </w:pPr>
    <w:rPr>
      <w:sz w:val="52"/>
      <w:szCs w:val="52"/>
    </w:rPr>
  </w:style>
  <w:style w:type="paragraph" w:styleId="Untertitel">
    <w:name w:val="Subtitle"/>
    <w:basedOn w:val="Normal0"/>
    <w:next w:val="Normal0"/>
    <w:uiPriority w:val="11"/>
    <w:qFormat/>
    <w:pPr>
      <w:keepNext/>
      <w:keepLines/>
      <w:spacing w:after="320"/>
    </w:pPr>
    <w:rPr>
      <w:color w:val="666666"/>
      <w:sz w:val="30"/>
      <w:szCs w:val="30"/>
    </w:rPr>
  </w:style>
  <w:style w:type="paragraph" w:styleId="Kommentartext">
    <w:name w:val="annotation text"/>
    <w:basedOn w:val="Normal0"/>
    <w:link w:val="KommentartextZchn"/>
    <w:uiPriority w:val="99"/>
    <w:unhideWhenUsed/>
    <w:pPr>
      <w:spacing w:line="240" w:lineRule="auto"/>
    </w:pPr>
    <w:rPr>
      <w:sz w:val="20"/>
      <w:szCs w:val="20"/>
    </w:rPr>
  </w:style>
  <w:style w:type="character" w:styleId="KommentartextZchn" w:customStyle="1">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Normal0"/>
    <w:uiPriority w:val="34"/>
    <w:qFormat/>
    <w:rsid w:val="001A6E69"/>
    <w:pPr>
      <w:ind w:left="720"/>
      <w:contextualSpacing/>
    </w:pPr>
  </w:style>
  <w:style w:type="paragraph" w:styleId="Subtitle0" w:customStyle="1">
    <w:name w:val="Subtitle0"/>
    <w:basedOn w:val="Normal0"/>
    <w:next w:val="Normal0"/>
    <w:pPr>
      <w:keepNext/>
      <w:keepLines/>
      <w:spacing w:after="320"/>
    </w:pPr>
    <w:rPr>
      <w:color w:val="666666"/>
      <w:sz w:val="30"/>
      <w:szCs w:val="30"/>
    </w:rPr>
  </w:style>
  <w:style w:type="table" w:styleId="Tabellenraster">
    <w:name w:val="Table Grid"/>
    <w:basedOn w:val="NormaleTabelle"/>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Normal0"/>
    <w:link w:val="KopfzeileZchn"/>
    <w:uiPriority w:val="99"/>
    <w:unhideWhenUsed/>
    <w:pPr>
      <w:tabs>
        <w:tab w:val="center" w:pos="4680"/>
        <w:tab w:val="right" w:pos="9360"/>
      </w:tabs>
      <w:spacing w:line="240" w:lineRule="auto"/>
    </w:pPr>
  </w:style>
  <w:style w:type="character" w:styleId="FuzeileZchn" w:customStyle="1">
    <w:name w:val="Fußzeile Zchn"/>
    <w:basedOn w:val="Absatz-Standardschriftart"/>
    <w:link w:val="Fuzeile"/>
    <w:uiPriority w:val="99"/>
  </w:style>
  <w:style w:type="paragraph" w:styleId="Fuzeile">
    <w:name w:val="footer"/>
    <w:basedOn w:val="Normal0"/>
    <w:link w:val="FuzeileZchn"/>
    <w:uiPriority w:val="99"/>
    <w:unhideWhenUsed/>
    <w:pPr>
      <w:tabs>
        <w:tab w:val="center" w:pos="4680"/>
        <w:tab w:val="right" w:pos="9360"/>
      </w:tabs>
      <w:spacing w:line="240" w:lineRule="auto"/>
    </w:pPr>
  </w:style>
  <w:style w:type="paragraph" w:styleId="berarbeitung">
    <w:name w:val="Revision"/>
    <w:hidden/>
    <w:uiPriority w:val="99"/>
    <w:semiHidden/>
    <w:rsid w:val="00063750"/>
    <w:pPr>
      <w:spacing w:line="240" w:lineRule="auto"/>
    </w:pPr>
  </w:style>
  <w:style w:type="paragraph" w:styleId="Kommentarthema">
    <w:name w:val="annotation subject"/>
    <w:basedOn w:val="Kommentartext"/>
    <w:next w:val="Kommentartext"/>
    <w:link w:val="KommentarthemaZchn"/>
    <w:uiPriority w:val="99"/>
    <w:semiHidden/>
    <w:unhideWhenUsed/>
    <w:rsid w:val="00BC4A2A"/>
    <w:rPr>
      <w:b/>
      <w:bCs/>
    </w:rPr>
  </w:style>
  <w:style w:type="character" w:styleId="KommentarthemaZchn" w:customStyle="1">
    <w:name w:val="Kommentarthema Zchn"/>
    <w:basedOn w:val="KommentartextZchn"/>
    <w:link w:val="Kommentarthema"/>
    <w:uiPriority w:val="99"/>
    <w:semiHidden/>
    <w:rsid w:val="00BC4A2A"/>
    <w:rPr>
      <w:b/>
      <w:bCs/>
      <w:sz w:val="20"/>
      <w:szCs w:val="20"/>
    </w:rPr>
  </w:style>
  <w:style w:type="paragraph" w:styleId="EPONormal" w:customStyle="1">
    <w:name w:val="EPO Normal"/>
    <w:qFormat/>
    <w:rsid w:val="005767DB"/>
    <w:pPr>
      <w:spacing w:line="287" w:lineRule="auto"/>
      <w:jc w:val="both"/>
    </w:pPr>
  </w:style>
  <w:style w:type="paragraph" w:styleId="EPOSubheading11pt" w:customStyle="1">
    <w:name w:val="EPO Subheading 11pt"/>
    <w:next w:val="EPONormal"/>
    <w:qFormat/>
    <w:rsid w:val="005767DB"/>
    <w:pPr>
      <w:keepNext/>
      <w:spacing w:before="220" w:after="220" w:line="287" w:lineRule="auto"/>
    </w:pPr>
    <w:rPr>
      <w:b/>
    </w:rPr>
  </w:style>
  <w:style w:type="paragraph" w:styleId="EPOFootnote" w:customStyle="1">
    <w:name w:val="EPO Footnote"/>
    <w:qFormat/>
    <w:rsid w:val="005767DB"/>
    <w:pPr>
      <w:spacing w:line="287" w:lineRule="auto"/>
      <w:jc w:val="both"/>
    </w:pPr>
    <w:rPr>
      <w:sz w:val="16"/>
    </w:rPr>
  </w:style>
  <w:style w:type="paragraph" w:styleId="EPOFooter" w:customStyle="1">
    <w:name w:val="EPO Footer"/>
    <w:qFormat/>
    <w:rsid w:val="005767DB"/>
    <w:pPr>
      <w:spacing w:line="287" w:lineRule="auto"/>
    </w:pPr>
    <w:rPr>
      <w:sz w:val="16"/>
    </w:rPr>
  </w:style>
  <w:style w:type="paragraph" w:styleId="EPOHeader" w:customStyle="1">
    <w:name w:val="EPO Header"/>
    <w:qFormat/>
    <w:rsid w:val="005767DB"/>
    <w:pPr>
      <w:spacing w:line="287" w:lineRule="auto"/>
    </w:pPr>
    <w:rPr>
      <w:sz w:val="16"/>
    </w:rPr>
  </w:style>
  <w:style w:type="paragraph" w:styleId="EPOSubheading14pt" w:customStyle="1">
    <w:name w:val="EPO Subheading 14pt"/>
    <w:next w:val="EPONormal"/>
    <w:qFormat/>
    <w:rsid w:val="005767DB"/>
    <w:pPr>
      <w:keepNext/>
      <w:spacing w:before="220" w:after="220" w:line="287" w:lineRule="auto"/>
    </w:pPr>
    <w:rPr>
      <w:b/>
      <w:sz w:val="28"/>
    </w:rPr>
  </w:style>
  <w:style w:type="paragraph" w:styleId="EPOAnnex" w:customStyle="1">
    <w:name w:val="EPO Annex"/>
    <w:next w:val="EPONormal"/>
    <w:qFormat/>
    <w:rsid w:val="005767DB"/>
    <w:pPr>
      <w:pageBreakBefore/>
      <w:numPr>
        <w:numId w:val="2"/>
      </w:numPr>
      <w:tabs>
        <w:tab w:val="clear" w:pos="567"/>
        <w:tab w:val="left" w:pos="1417"/>
      </w:tabs>
      <w:spacing w:after="220" w:line="287" w:lineRule="auto"/>
      <w:ind w:left="1417" w:hanging="1417"/>
    </w:pPr>
    <w:rPr>
      <w:b/>
      <w:sz w:val="28"/>
    </w:rPr>
  </w:style>
  <w:style w:type="character" w:styleId="berschrift7Zchn" w:customStyle="1">
    <w:name w:val="Überschrift 7 Zchn"/>
    <w:basedOn w:val="Absatz-Standardschriftart"/>
    <w:link w:val="berschrift7"/>
    <w:uiPriority w:val="9"/>
    <w:semiHidden/>
    <w:rsid w:val="005767DB"/>
    <w:rPr>
      <w:rFonts w:asciiTheme="majorHAnsi" w:hAnsiTheme="majorHAnsi" w:eastAsiaTheme="majorEastAsia" w:cstheme="majorBidi"/>
      <w:i/>
      <w:iCs/>
      <w:color w:val="243F60" w:themeColor="accent1" w:themeShade="7F"/>
    </w:rPr>
  </w:style>
  <w:style w:type="character" w:styleId="berschrift8Zchn" w:customStyle="1">
    <w:name w:val="Überschrift 8 Zchn"/>
    <w:basedOn w:val="Absatz-Standardschriftart"/>
    <w:link w:val="berschrift8"/>
    <w:uiPriority w:val="9"/>
    <w:semiHidden/>
    <w:rsid w:val="005767DB"/>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5767D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5767DB"/>
    <w:pPr>
      <w:spacing w:after="220" w:line="287" w:lineRule="auto"/>
    </w:pPr>
    <w:rPr>
      <w:b/>
      <w:sz w:val="50"/>
    </w:rPr>
  </w:style>
  <w:style w:type="paragraph" w:styleId="EPOTitle2-18pt" w:customStyle="1">
    <w:name w:val="EPO Title 2 - 18pt"/>
    <w:next w:val="EPONormal"/>
    <w:qFormat/>
    <w:rsid w:val="005767DB"/>
    <w:pPr>
      <w:spacing w:after="220" w:line="287" w:lineRule="auto"/>
    </w:pPr>
    <w:rPr>
      <w:b/>
      <w:sz w:val="36"/>
    </w:rPr>
  </w:style>
  <w:style w:type="paragraph" w:styleId="EPOHeading1" w:customStyle="1">
    <w:name w:val="EPO Heading 1"/>
    <w:next w:val="EPONormal"/>
    <w:qFormat/>
    <w:rsid w:val="005767DB"/>
    <w:pPr>
      <w:keepNext/>
      <w:numPr>
        <w:numId w:val="6"/>
      </w:numPr>
      <w:spacing w:before="220" w:after="220" w:line="287" w:lineRule="auto"/>
      <w:outlineLvl w:val="0"/>
    </w:pPr>
    <w:rPr>
      <w:b/>
      <w:sz w:val="28"/>
    </w:rPr>
  </w:style>
  <w:style w:type="paragraph" w:styleId="EPOHeading2" w:customStyle="1">
    <w:name w:val="EPO Heading 2"/>
    <w:next w:val="EPONormal"/>
    <w:qFormat/>
    <w:rsid w:val="005767DB"/>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5767DB"/>
    <w:pPr>
      <w:keepNext/>
      <w:numPr>
        <w:ilvl w:val="2"/>
        <w:numId w:val="6"/>
      </w:numPr>
      <w:spacing w:before="220" w:after="220" w:line="287" w:lineRule="auto"/>
      <w:outlineLvl w:val="2"/>
    </w:pPr>
    <w:rPr>
      <w:b/>
    </w:rPr>
  </w:style>
  <w:style w:type="paragraph" w:styleId="EPOHeading4" w:customStyle="1">
    <w:name w:val="EPO Heading 4"/>
    <w:next w:val="EPONormal"/>
    <w:qFormat/>
    <w:rsid w:val="005767DB"/>
    <w:pPr>
      <w:keepNext/>
      <w:numPr>
        <w:ilvl w:val="3"/>
        <w:numId w:val="6"/>
      </w:numPr>
      <w:spacing w:before="220" w:after="220" w:line="287" w:lineRule="auto"/>
      <w:outlineLvl w:val="3"/>
    </w:pPr>
    <w:rPr>
      <w:b/>
    </w:rPr>
  </w:style>
  <w:style w:type="paragraph" w:styleId="EPOBullet1stlevel" w:customStyle="1">
    <w:name w:val="EPO Bullet 1st level"/>
    <w:qFormat/>
    <w:rsid w:val="005767DB"/>
    <w:pPr>
      <w:numPr>
        <w:numId w:val="7"/>
      </w:numPr>
      <w:tabs>
        <w:tab w:val="clear" w:pos="1134"/>
      </w:tabs>
      <w:spacing w:line="287" w:lineRule="auto"/>
      <w:ind w:left="397" w:hanging="397"/>
      <w:jc w:val="both"/>
    </w:pPr>
  </w:style>
  <w:style w:type="paragraph" w:styleId="EPOBullet2ndlevel" w:customStyle="1">
    <w:name w:val="EPO Bullet 2nd level"/>
    <w:qFormat/>
    <w:rsid w:val="005767DB"/>
    <w:pPr>
      <w:numPr>
        <w:numId w:val="8"/>
      </w:numPr>
      <w:tabs>
        <w:tab w:val="clear" w:pos="1701"/>
      </w:tabs>
      <w:spacing w:line="287" w:lineRule="auto"/>
      <w:ind w:left="794" w:hanging="397"/>
      <w:jc w:val="both"/>
    </w:pPr>
  </w:style>
  <w:style w:type="paragraph" w:styleId="EPOList-numbers" w:customStyle="1">
    <w:name w:val="EPO List - numbers"/>
    <w:qFormat/>
    <w:rsid w:val="005767DB"/>
    <w:pPr>
      <w:numPr>
        <w:numId w:val="9"/>
      </w:numPr>
      <w:tabs>
        <w:tab w:val="left" w:pos="397"/>
      </w:tabs>
      <w:spacing w:line="287" w:lineRule="auto"/>
      <w:jc w:val="both"/>
    </w:pPr>
  </w:style>
  <w:style w:type="paragraph" w:styleId="EPOList-letters" w:customStyle="1">
    <w:name w:val="EPO List - letters"/>
    <w:qFormat/>
    <w:rsid w:val="005767DB"/>
    <w:pPr>
      <w:numPr>
        <w:numId w:val="10"/>
      </w:numPr>
      <w:tabs>
        <w:tab w:val="left" w:pos="397"/>
      </w:tabs>
      <w:spacing w:line="287" w:lineRule="auto"/>
      <w:jc w:val="both"/>
    </w:pPr>
  </w:style>
  <w:style w:type="paragraph" w:styleId="Sprechblasentext">
    <w:name w:val="Balloon Text"/>
    <w:basedOn w:val="Standard"/>
    <w:link w:val="SprechblasentextZchn"/>
    <w:uiPriority w:val="99"/>
    <w:semiHidden/>
    <w:unhideWhenUsed/>
    <w:rsid w:val="005D52FB"/>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5D52FB"/>
    <w:rPr>
      <w:rFonts w:ascii="Segoe UI" w:hAnsi="Segoe UI" w:cs="Segoe UI"/>
      <w:sz w:val="18"/>
      <w:szCs w:val="18"/>
    </w:rPr>
  </w:style>
  <w:style w:type="character" w:styleId="Hyperlink">
    <w:name w:val="Hyperlink"/>
    <w:basedOn w:val="Absatz-Standardschriftart"/>
    <w:uiPriority w:val="99"/>
    <w:unhideWhenUsed/>
    <w:rPr>
      <w:color w:val="0000FF" w:themeColor="hyperlink"/>
      <w:u w:val="single"/>
    </w:rPr>
  </w:style>
  <w:style w:type="paragraph" w:styleId="StandardWeb">
    <w:name w:val="Normal (Web)"/>
    <w:basedOn w:val="Standard"/>
    <w:uiPriority w:val="99"/>
    <w:semiHidden/>
    <w:unhideWhenUsed/>
    <w:rsid w:val="00A41F19"/>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Fett">
    <w:name w:val="Strong"/>
    <w:basedOn w:val="Absatz-Standardschriftart"/>
    <w:uiPriority w:val="22"/>
    <w:qFormat/>
    <w:rsid w:val="00A41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inventoraward.epo.org?mtm_campaign=EIA2023&amp;mtm_keyword=EIA-pressrelease&amp;mtm_medium=press&amp;mtm_group=pres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yperlink" Target="mailto:press@epo.org" TargetMode="External" Id="R17b02a9026e641f6" /><Relationship Type="http://schemas.openxmlformats.org/officeDocument/2006/relationships/hyperlink" Target="https://new.epo.org/de/news-events/european-inventor-award?mtm_campaign=EIA2023&amp;mtm_group=press&amp;mtm_keyword=EIA-pressrelease&amp;mtm_medium=press" TargetMode="External" Id="Rc2e843a280ca46a1" /><Relationship Type="http://schemas.openxmlformats.org/officeDocument/2006/relationships/hyperlink" Target="https://www.epo.org/index_de.html?mtm_campaign=EIA2023&amp;mtm_keyword=EIA-pressrelease&amp;mtm_medium=press&amp;mtm_group=press" TargetMode="External" Id="R4fb19e90899d4999" /><Relationship Type="http://schemas.openxmlformats.org/officeDocument/2006/relationships/hyperlink" Target="https://new.epo.org/de/news-events/european-inventor-award/meet-the-finalists/filipa-de-sousa-rocha?mtm_campaign=EIA2023&amp;mtm_keyword=EIA-pressrelease&amp;mtm_medium=press&amp;mtm_group=press" TargetMode="External" Id="R6ff0b8ecce0a490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OKg+C+VyrCpqscbfaPzg69Nr7Q==">AMUW2mUJ9kzEbCcGl1OpWpO5bdvvkbQ3aKM7ITO+3LrBMooc2vi8gyaj+SHr2WZ/HE+lnFYLj1jjiSByiYgWDs3sWIg2Z6X0V5GH2rxhkTQZy9yTH6cAA8A=</go:docsCustomData>
</go:gDocsCustomXmlDataStorage>
</file>

<file path=customXml/itemProps1.xml><?xml version="1.0" encoding="utf-8"?>
<ds:datastoreItem xmlns:ds="http://schemas.openxmlformats.org/officeDocument/2006/customXml" ds:itemID="{3D8D9432-499C-4C27-8108-9237E1F8C427}"/>
</file>

<file path=customXml/itemProps2.xml><?xml version="1.0" encoding="utf-8"?>
<ds:datastoreItem xmlns:ds="http://schemas.openxmlformats.org/officeDocument/2006/customXml" ds:itemID="{08C2DE9F-3000-4ED9-A324-892C94ED4C29}"/>
</file>

<file path=customXml/itemProps3.xml><?xml version="1.0" encoding="utf-8"?>
<ds:datastoreItem xmlns:ds="http://schemas.openxmlformats.org/officeDocument/2006/customXml" ds:itemID="{77D89E81-B712-4DF0-8E8C-F140CA1D1CC3}"/>
</file>

<file path=customXml/itemProps4.xml><?xml version="1.0" encoding="utf-8"?>
<ds:datastoreItem xmlns:ds="http://schemas.openxmlformats.org/officeDocument/2006/customXml" ds:itemID="{68E0D47B-F6F1-4EC4-AB78-219C39940B87}"/>
</file>

<file path=customXml/itemProps5.xml><?xml version="1.0" encoding="utf-8"?>
<ds:datastoreItem xmlns:ds="http://schemas.openxmlformats.org/officeDocument/2006/customXml" ds:itemID="{2FC525FC-72DC-4EA0-AFD2-3BD40191A31D}"/>
</file>

<file path=customXml/itemProps6.xml><?xml version="1.0" encoding="utf-8"?>
<ds:datastoreItem xmlns:ds="http://schemas.openxmlformats.org/officeDocument/2006/customXml" ds:itemID="{11111111-1234-1234-1234-1234123412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Maria-Christina Doulami</dc:creator>
  <keywords/>
  <lastModifiedBy>Sophie Rasbash (External)</lastModifiedBy>
  <revision>25</revision>
  <dcterms:created xsi:type="dcterms:W3CDTF">2023-05-14T15:05:00.0000000Z</dcterms:created>
  <dcterms:modified xsi:type="dcterms:W3CDTF">2023-05-22T13:54:14.0106146Z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a1d17e99cefe3c98a8bc897911bac8a6b60b2291f465e2fc9a3d4cf03ec41693</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883c866a-b59d-45ea-b734-fae81bcbd2cf</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12012527</vt:lpwstr>
  </property>
  <property fmtid="{D5CDD505-2E9C-101B-9397-08002B2CF9AE}" pid="11" name="OtcsNodeVersionID">
    <vt:lpwstr>5</vt:lpwstr>
  </property>
</Properties>
</file>