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3893" w:rsidP="37ACF665" w:rsidRDefault="002E635A" w14:paraId="53A1BF1E" w14:textId="51402EED">
      <w:pPr>
        <w:spacing w:before="240" w:after="240" w:line="360" w:lineRule="auto"/>
        <w:jc w:val="right"/>
        <w:rPr>
          <w:b/>
          <w:bCs/>
          <w:sz w:val="28"/>
          <w:szCs w:val="28"/>
        </w:rPr>
      </w:pPr>
      <w:r w:rsidRPr="37ACF665">
        <w:rPr>
          <w:b/>
          <w:bCs/>
          <w:sz w:val="28"/>
          <w:szCs w:val="28"/>
        </w:rPr>
        <w:t>PRESS</w:t>
      </w:r>
      <w:r w:rsidR="00646C70">
        <w:rPr>
          <w:b/>
          <w:bCs/>
          <w:sz w:val="28"/>
          <w:szCs w:val="28"/>
        </w:rPr>
        <w:t>EMITTEILUNG</w:t>
      </w:r>
      <w:r w:rsidRPr="37ACF665">
        <w:rPr>
          <w:b/>
          <w:bCs/>
          <w:sz w:val="28"/>
          <w:szCs w:val="28"/>
        </w:rPr>
        <w:t xml:space="preserve"> </w:t>
      </w:r>
    </w:p>
    <w:p w:rsidRPr="00A10FA7" w:rsidR="00E03893" w:rsidP="37ACF665" w:rsidRDefault="00646C70" w14:paraId="75B2F465" w14:textId="2D34D644">
      <w:pPr>
        <w:spacing w:before="240" w:after="240"/>
        <w:jc w:val="center"/>
        <w:rPr>
          <w:b/>
          <w:bCs/>
          <w:sz w:val="28"/>
          <w:szCs w:val="28"/>
          <w:lang w:val="de-DE"/>
        </w:rPr>
      </w:pPr>
      <w:r w:rsidRPr="00A10FA7">
        <w:rPr>
          <w:b/>
          <w:bCs/>
          <w:sz w:val="28"/>
          <w:szCs w:val="28"/>
          <w:lang w:val="de-DE"/>
        </w:rPr>
        <w:t xml:space="preserve">Solarbetriebenes Leuchtsystem schützt </w:t>
      </w:r>
      <w:r w:rsidRPr="00A10FA7" w:rsidR="00A21A7B">
        <w:rPr>
          <w:b/>
          <w:bCs/>
          <w:sz w:val="28"/>
          <w:szCs w:val="28"/>
          <w:lang w:val="de-DE"/>
        </w:rPr>
        <w:t xml:space="preserve">Nutztiere, Wildtiere und menschliche </w:t>
      </w:r>
      <w:r w:rsidRPr="00A10FA7">
        <w:rPr>
          <w:b/>
          <w:bCs/>
          <w:sz w:val="28"/>
          <w:szCs w:val="28"/>
          <w:lang w:val="de-DE"/>
        </w:rPr>
        <w:t>Existenz</w:t>
      </w:r>
      <w:r w:rsidRPr="00A10FA7" w:rsidR="002E635A">
        <w:rPr>
          <w:b/>
          <w:bCs/>
          <w:sz w:val="28"/>
          <w:szCs w:val="28"/>
          <w:lang w:val="de-DE"/>
        </w:rPr>
        <w:t xml:space="preserve">: </w:t>
      </w:r>
      <w:r w:rsidRPr="00A10FA7">
        <w:rPr>
          <w:b/>
          <w:bCs/>
          <w:sz w:val="28"/>
          <w:szCs w:val="28"/>
          <w:lang w:val="de-DE"/>
        </w:rPr>
        <w:t xml:space="preserve">Junger </w:t>
      </w:r>
      <w:r w:rsidRPr="00A10FA7" w:rsidR="02810544">
        <w:rPr>
          <w:b/>
          <w:bCs/>
          <w:sz w:val="28"/>
          <w:szCs w:val="28"/>
          <w:lang w:val="de-DE"/>
        </w:rPr>
        <w:t>Ma</w:t>
      </w:r>
      <w:r w:rsidRPr="00A10FA7" w:rsidR="006846F1">
        <w:rPr>
          <w:b/>
          <w:bCs/>
          <w:sz w:val="28"/>
          <w:szCs w:val="28"/>
          <w:lang w:val="de-DE"/>
        </w:rPr>
        <w:t>s</w:t>
      </w:r>
      <w:r w:rsidRPr="00A10FA7" w:rsidR="02810544">
        <w:rPr>
          <w:b/>
          <w:bCs/>
          <w:sz w:val="28"/>
          <w:szCs w:val="28"/>
          <w:lang w:val="de-DE"/>
        </w:rPr>
        <w:t>sai</w:t>
      </w:r>
      <w:r w:rsidRPr="00A10FA7">
        <w:rPr>
          <w:b/>
          <w:bCs/>
          <w:sz w:val="28"/>
          <w:szCs w:val="28"/>
          <w:lang w:val="de-DE"/>
        </w:rPr>
        <w:t xml:space="preserve">-Unternehmer </w:t>
      </w:r>
      <w:r w:rsidRPr="00A10FA7" w:rsidR="00E4407A">
        <w:rPr>
          <w:b/>
          <w:bCs/>
          <w:sz w:val="28"/>
          <w:szCs w:val="28"/>
          <w:lang w:val="de-DE"/>
        </w:rPr>
        <w:t>als</w:t>
      </w:r>
      <w:r w:rsidRPr="00A10FA7">
        <w:rPr>
          <w:b/>
          <w:bCs/>
          <w:sz w:val="28"/>
          <w:szCs w:val="28"/>
          <w:lang w:val="de-DE"/>
        </w:rPr>
        <w:t xml:space="preserve"> Finalist für den</w:t>
      </w:r>
      <w:r w:rsidRPr="00A10FA7" w:rsidR="3424EE32">
        <w:rPr>
          <w:b/>
          <w:bCs/>
          <w:color w:val="000000" w:themeColor="text1"/>
          <w:sz w:val="28"/>
          <w:szCs w:val="28"/>
          <w:lang w:val="de-DE"/>
        </w:rPr>
        <w:t xml:space="preserve"> Young Inventors Prize</w:t>
      </w:r>
      <w:r w:rsidRPr="00A10FA7" w:rsidR="00E4407A">
        <w:rPr>
          <w:b/>
          <w:bCs/>
          <w:color w:val="000000" w:themeColor="text1"/>
          <w:sz w:val="28"/>
          <w:szCs w:val="28"/>
          <w:lang w:val="de-DE"/>
        </w:rPr>
        <w:t xml:space="preserve"> nominiert</w:t>
      </w:r>
    </w:p>
    <w:p w:rsidRPr="00A10FA7" w:rsidR="701DAC4A" w:rsidP="0973933C" w:rsidRDefault="00646C70" w14:paraId="2D2EBD82" w14:textId="376A692C">
      <w:pPr>
        <w:numPr>
          <w:ilvl w:val="0"/>
          <w:numId w:val="1"/>
        </w:numPr>
        <w:ind w:left="714" w:hanging="357"/>
        <w:jc w:val="both"/>
        <w:rPr>
          <w:b/>
          <w:bCs/>
          <w:lang w:val="de-DE"/>
        </w:rPr>
      </w:pPr>
      <w:r w:rsidRPr="00A10FA7">
        <w:rPr>
          <w:b/>
          <w:bCs/>
          <w:lang w:val="de-DE"/>
        </w:rPr>
        <w:t>Der Kenianer</w:t>
      </w:r>
      <w:r w:rsidRPr="00A10FA7" w:rsidR="701DAC4A">
        <w:rPr>
          <w:b/>
          <w:bCs/>
          <w:lang w:val="de-DE"/>
        </w:rPr>
        <w:t xml:space="preserve"> </w:t>
      </w:r>
      <w:r w:rsidRPr="00A10FA7" w:rsidR="002E635A">
        <w:rPr>
          <w:b/>
          <w:bCs/>
          <w:lang w:val="de-DE"/>
        </w:rPr>
        <w:t>Richard Turere</w:t>
      </w:r>
      <w:r w:rsidRPr="00A10FA7" w:rsidR="60B202D3">
        <w:rPr>
          <w:b/>
          <w:bCs/>
          <w:lang w:val="de-DE"/>
        </w:rPr>
        <w:t xml:space="preserve"> </w:t>
      </w:r>
      <w:r w:rsidRPr="00A10FA7" w:rsidR="002E635A">
        <w:rPr>
          <w:b/>
          <w:bCs/>
          <w:lang w:val="de-DE"/>
        </w:rPr>
        <w:t>ha</w:t>
      </w:r>
      <w:r w:rsidRPr="00A10FA7">
        <w:rPr>
          <w:b/>
          <w:bCs/>
          <w:lang w:val="de-DE"/>
        </w:rPr>
        <w:t xml:space="preserve">t ein Leuchtsystem erfunden, das Löwen abschreckt, um Vieh vor Raubtieren zu schützen und gleichzeitig die </w:t>
      </w:r>
      <w:r w:rsidRPr="00A10FA7" w:rsidR="00CD1E22">
        <w:rPr>
          <w:b/>
          <w:bCs/>
          <w:lang w:val="de-DE"/>
        </w:rPr>
        <w:t>Löwenpopulation zu erhalten</w:t>
      </w:r>
      <w:r w:rsidRPr="00A10FA7" w:rsidR="00E4407A">
        <w:rPr>
          <w:b/>
          <w:bCs/>
          <w:lang w:val="de-DE"/>
        </w:rPr>
        <w:t>.</w:t>
      </w:r>
    </w:p>
    <w:p w:rsidRPr="00A10FA7" w:rsidR="00E03893" w:rsidP="15ED1C31" w:rsidRDefault="00CD1E22" w14:paraId="6CD4D318" w14:textId="085192B5">
      <w:pPr>
        <w:numPr>
          <w:ilvl w:val="0"/>
          <w:numId w:val="1"/>
        </w:numPr>
        <w:ind w:left="714" w:hanging="357"/>
        <w:jc w:val="both"/>
        <w:rPr>
          <w:b/>
          <w:bCs/>
          <w:lang w:val="de-DE"/>
        </w:rPr>
      </w:pPr>
      <w:r w:rsidRPr="00A10FA7">
        <w:rPr>
          <w:b/>
          <w:bCs/>
          <w:lang w:val="de-DE"/>
        </w:rPr>
        <w:t>Das</w:t>
      </w:r>
      <w:r w:rsidRPr="00A10FA7" w:rsidR="00E4407A">
        <w:rPr>
          <w:b/>
          <w:bCs/>
          <w:lang w:val="de-DE"/>
        </w:rPr>
        <w:t xml:space="preserve"> </w:t>
      </w:r>
      <w:r w:rsidRPr="00A10FA7">
        <w:rPr>
          <w:b/>
          <w:bCs/>
          <w:lang w:val="de-DE"/>
        </w:rPr>
        <w:t>innovative</w:t>
      </w:r>
      <w:r w:rsidRPr="00A10FA7" w:rsidR="00E4407A">
        <w:rPr>
          <w:b/>
          <w:bCs/>
          <w:lang w:val="de-DE"/>
        </w:rPr>
        <w:t xml:space="preserve"> und einfache </w:t>
      </w:r>
      <w:r w:rsidRPr="00A10FA7">
        <w:rPr>
          <w:b/>
          <w:bCs/>
          <w:lang w:val="de-DE"/>
        </w:rPr>
        <w:t>Blinklichtsystem wird mittlerweile erfolgreich in verschiedenen afrikanischen Ländern</w:t>
      </w:r>
      <w:r w:rsidRPr="00A10FA7" w:rsidR="00E4407A">
        <w:rPr>
          <w:b/>
          <w:bCs/>
          <w:lang w:val="de-DE"/>
        </w:rPr>
        <w:t>, in</w:t>
      </w:r>
      <w:r w:rsidRPr="00A10FA7">
        <w:rPr>
          <w:b/>
          <w:bCs/>
          <w:lang w:val="de-DE"/>
        </w:rPr>
        <w:t xml:space="preserve"> Indien und </w:t>
      </w:r>
      <w:r w:rsidRPr="00A10FA7" w:rsidR="00E4407A">
        <w:rPr>
          <w:b/>
          <w:bCs/>
          <w:lang w:val="de-DE"/>
        </w:rPr>
        <w:t>Süd</w:t>
      </w:r>
      <w:r w:rsidRPr="00A10FA7">
        <w:rPr>
          <w:b/>
          <w:bCs/>
          <w:lang w:val="de-DE"/>
        </w:rPr>
        <w:t>amerika eingesetzt</w:t>
      </w:r>
      <w:r w:rsidRPr="00A10FA7" w:rsidR="00E4407A">
        <w:rPr>
          <w:b/>
          <w:bCs/>
          <w:lang w:val="de-DE"/>
        </w:rPr>
        <w:t>.</w:t>
      </w:r>
    </w:p>
    <w:p w:rsidRPr="00A10FA7" w:rsidR="00E03893" w:rsidP="15ED1C31" w:rsidRDefault="00CD1E22" w14:paraId="2A62B542" w14:textId="3DA0CB90">
      <w:pPr>
        <w:numPr>
          <w:ilvl w:val="0"/>
          <w:numId w:val="1"/>
        </w:numPr>
        <w:ind w:left="714" w:hanging="357"/>
        <w:jc w:val="both"/>
        <w:rPr>
          <w:b/>
          <w:bCs/>
          <w:lang w:val="de-DE"/>
        </w:rPr>
      </w:pPr>
      <w:r w:rsidRPr="00A10FA7">
        <w:rPr>
          <w:b/>
          <w:bCs/>
          <w:lang w:val="de-DE"/>
        </w:rPr>
        <w:t>Das S</w:t>
      </w:r>
      <w:r w:rsidRPr="00A10FA7" w:rsidR="002E635A">
        <w:rPr>
          <w:b/>
          <w:bCs/>
          <w:lang w:val="de-DE"/>
        </w:rPr>
        <w:t xml:space="preserve">ystem </w:t>
      </w:r>
      <w:r w:rsidRPr="00A10FA7" w:rsidR="00E4407A">
        <w:rPr>
          <w:b/>
          <w:bCs/>
          <w:lang w:val="de-DE"/>
        </w:rPr>
        <w:t>ist anpassungsfähig</w:t>
      </w:r>
      <w:r w:rsidRPr="00A10FA7">
        <w:rPr>
          <w:b/>
          <w:bCs/>
          <w:lang w:val="de-DE"/>
        </w:rPr>
        <w:t xml:space="preserve"> und kostengünstig</w:t>
      </w:r>
      <w:r w:rsidRPr="00A10FA7" w:rsidR="5B34E767">
        <w:rPr>
          <w:b/>
          <w:bCs/>
          <w:lang w:val="de-DE"/>
        </w:rPr>
        <w:t xml:space="preserve">. </w:t>
      </w:r>
      <w:r w:rsidRPr="00A10FA7">
        <w:rPr>
          <w:b/>
          <w:bCs/>
          <w:lang w:val="de-DE"/>
        </w:rPr>
        <w:t>Es wird mit Sonnenenergie oder Windenergie betrieben, ist nachhaltig und vielseitig einsetzbar</w:t>
      </w:r>
      <w:r w:rsidRPr="00A10FA7" w:rsidR="00E4407A">
        <w:rPr>
          <w:b/>
          <w:bCs/>
          <w:lang w:val="de-DE"/>
        </w:rPr>
        <w:t>.</w:t>
      </w:r>
    </w:p>
    <w:p w:rsidRPr="00A10FA7" w:rsidR="00E03893" w:rsidP="37ACF665" w:rsidRDefault="00E03893" w14:paraId="6A05A809" w14:textId="77777777">
      <w:pPr>
        <w:ind w:left="720"/>
        <w:jc w:val="both"/>
        <w:rPr>
          <w:b/>
          <w:bCs/>
          <w:lang w:val="de-DE"/>
        </w:rPr>
      </w:pPr>
    </w:p>
    <w:p w:rsidRPr="00A10FA7" w:rsidR="002E635A" w:rsidP="0973933C" w:rsidRDefault="002E635A" w14:paraId="3F9495CA" w14:textId="33B9F355">
      <w:pPr>
        <w:spacing w:before="240" w:after="240" w:line="240" w:lineRule="auto"/>
        <w:jc w:val="both"/>
        <w:rPr>
          <w:b/>
          <w:bCs/>
          <w:lang w:val="de-DE"/>
        </w:rPr>
      </w:pPr>
      <w:r w:rsidRPr="00A10FA7">
        <w:rPr>
          <w:b/>
          <w:bCs/>
          <w:lang w:val="de-DE"/>
        </w:rPr>
        <w:t>M</w:t>
      </w:r>
      <w:r w:rsidRPr="00A10FA7" w:rsidR="00CD1E22">
        <w:rPr>
          <w:b/>
          <w:bCs/>
          <w:lang w:val="de-DE"/>
        </w:rPr>
        <w:t>ünchen</w:t>
      </w:r>
      <w:r w:rsidRPr="00A10FA7">
        <w:rPr>
          <w:b/>
          <w:bCs/>
          <w:lang w:val="de-DE"/>
        </w:rPr>
        <w:t xml:space="preserve">, </w:t>
      </w:r>
      <w:r w:rsidRPr="00A10FA7" w:rsidR="4D3D36F9">
        <w:rPr>
          <w:b/>
          <w:bCs/>
          <w:lang w:val="de-DE"/>
        </w:rPr>
        <w:t>23</w:t>
      </w:r>
      <w:r w:rsidRPr="00A10FA7" w:rsidR="00CD1E22">
        <w:rPr>
          <w:b/>
          <w:bCs/>
          <w:lang w:val="de-DE"/>
        </w:rPr>
        <w:t>. </w:t>
      </w:r>
      <w:r w:rsidRPr="00A10FA7">
        <w:rPr>
          <w:b/>
          <w:bCs/>
          <w:lang w:val="de-DE"/>
        </w:rPr>
        <w:t>Ma</w:t>
      </w:r>
      <w:r w:rsidRPr="00A10FA7" w:rsidR="00CD1E22">
        <w:rPr>
          <w:b/>
          <w:bCs/>
          <w:lang w:val="de-DE"/>
        </w:rPr>
        <w:t>i</w:t>
      </w:r>
      <w:r w:rsidRPr="00A10FA7">
        <w:rPr>
          <w:b/>
          <w:bCs/>
          <w:lang w:val="de-DE"/>
        </w:rPr>
        <w:t xml:space="preserve"> 2023 </w:t>
      </w:r>
      <w:r w:rsidRPr="00A10FA7" w:rsidR="00BA63CF">
        <w:rPr>
          <w:lang w:val="de-DE"/>
        </w:rPr>
        <w:t xml:space="preserve">– </w:t>
      </w:r>
      <w:r w:rsidRPr="00A10FA7" w:rsidR="00CD1E22">
        <w:rPr>
          <w:lang w:val="de-DE"/>
        </w:rPr>
        <w:t xml:space="preserve">Der World Wide Fund for Nature (WWF) geht davon aus, dass die Löwenpopulation in Afrika in den letzten 20 Jahren um 43 % zurückgegangen ist und </w:t>
      </w:r>
      <w:r w:rsidRPr="00A10FA7" w:rsidR="00491C99">
        <w:rPr>
          <w:lang w:val="de-DE"/>
        </w:rPr>
        <w:t xml:space="preserve">nur noch etwa 20 000 Exemplare </w:t>
      </w:r>
      <w:r w:rsidRPr="00A10FA7" w:rsidR="00852683">
        <w:rPr>
          <w:lang w:val="de-DE"/>
        </w:rPr>
        <w:t xml:space="preserve">auf dem gesamten Kontinent </w:t>
      </w:r>
      <w:r w:rsidRPr="00A10FA7" w:rsidR="00491C99">
        <w:rPr>
          <w:lang w:val="de-DE"/>
        </w:rPr>
        <w:t>umfasst</w:t>
      </w:r>
      <w:r w:rsidRPr="00A10FA7" w:rsidR="00CD1E22">
        <w:rPr>
          <w:lang w:val="de-DE"/>
        </w:rPr>
        <w:t xml:space="preserve">. Viele Löwen werden getötet, </w:t>
      </w:r>
      <w:r w:rsidRPr="00A10FA7" w:rsidR="00852683">
        <w:rPr>
          <w:lang w:val="de-DE"/>
        </w:rPr>
        <w:t>weil sie</w:t>
      </w:r>
      <w:r w:rsidRPr="00A10FA7" w:rsidR="00CD1E22">
        <w:rPr>
          <w:lang w:val="de-DE"/>
        </w:rPr>
        <w:t xml:space="preserve"> </w:t>
      </w:r>
      <w:r w:rsidRPr="00A10FA7" w:rsidR="00852683">
        <w:rPr>
          <w:lang w:val="de-DE"/>
        </w:rPr>
        <w:t>d</w:t>
      </w:r>
      <w:r w:rsidRPr="00A10FA7" w:rsidR="00491C99">
        <w:rPr>
          <w:lang w:val="de-DE"/>
        </w:rPr>
        <w:t xml:space="preserve">as </w:t>
      </w:r>
      <w:r w:rsidRPr="00A10FA7" w:rsidR="00852683">
        <w:rPr>
          <w:lang w:val="de-DE"/>
        </w:rPr>
        <w:t xml:space="preserve">für </w:t>
      </w:r>
      <w:r w:rsidRPr="00A10FA7" w:rsidR="00E4407A">
        <w:rPr>
          <w:lang w:val="de-DE"/>
        </w:rPr>
        <w:t>die</w:t>
      </w:r>
      <w:r w:rsidRPr="00A10FA7" w:rsidR="00852683">
        <w:rPr>
          <w:lang w:val="de-DE"/>
        </w:rPr>
        <w:t xml:space="preserve"> Menschen </w:t>
      </w:r>
      <w:r w:rsidRPr="00A10FA7" w:rsidR="00491C99">
        <w:rPr>
          <w:lang w:val="de-DE"/>
        </w:rPr>
        <w:t>so wertvolle</w:t>
      </w:r>
      <w:r w:rsidRPr="00A10FA7" w:rsidR="00852683">
        <w:rPr>
          <w:lang w:val="de-DE"/>
        </w:rPr>
        <w:t xml:space="preserve"> </w:t>
      </w:r>
      <w:r w:rsidRPr="00A10FA7" w:rsidR="00CD1E22">
        <w:rPr>
          <w:lang w:val="de-DE"/>
        </w:rPr>
        <w:t xml:space="preserve">Vieh </w:t>
      </w:r>
      <w:r w:rsidRPr="00A10FA7" w:rsidR="00852683">
        <w:rPr>
          <w:lang w:val="de-DE"/>
        </w:rPr>
        <w:t xml:space="preserve">reißen. Für </w:t>
      </w:r>
      <w:r w:rsidRPr="00A10FA7" w:rsidR="00CD1E22">
        <w:rPr>
          <w:lang w:val="de-DE"/>
        </w:rPr>
        <w:t>die Ma</w:t>
      </w:r>
      <w:r w:rsidRPr="00A10FA7" w:rsidR="00491C99">
        <w:rPr>
          <w:lang w:val="de-DE"/>
        </w:rPr>
        <w:t>s</w:t>
      </w:r>
      <w:r w:rsidRPr="00A10FA7" w:rsidR="00CD1E22">
        <w:rPr>
          <w:lang w:val="de-DE"/>
        </w:rPr>
        <w:t xml:space="preserve">sai in Kenia </w:t>
      </w:r>
      <w:r w:rsidRPr="00A10FA7" w:rsidR="00852683">
        <w:rPr>
          <w:lang w:val="de-DE"/>
        </w:rPr>
        <w:t>ist das ein großes Problem</w:t>
      </w:r>
      <w:r w:rsidRPr="00A10FA7" w:rsidR="00CD1E22">
        <w:rPr>
          <w:lang w:val="de-DE"/>
        </w:rPr>
        <w:t>. Um d</w:t>
      </w:r>
      <w:r w:rsidRPr="00A10FA7" w:rsidR="00852683">
        <w:rPr>
          <w:lang w:val="de-DE"/>
        </w:rPr>
        <w:t>ie Nutztiere</w:t>
      </w:r>
      <w:r w:rsidRPr="00A10FA7" w:rsidR="00CD1E22">
        <w:rPr>
          <w:lang w:val="de-DE"/>
        </w:rPr>
        <w:t xml:space="preserve"> seiner Gemeinschaft zu schützen, ohne den bedrohten Löwen zu schaden, </w:t>
      </w:r>
      <w:r w:rsidRPr="00A10FA7" w:rsidR="00852683">
        <w:rPr>
          <w:lang w:val="de-DE"/>
        </w:rPr>
        <w:t xml:space="preserve">hat der </w:t>
      </w:r>
      <w:r w:rsidRPr="00A10FA7" w:rsidR="00CD1E22">
        <w:rPr>
          <w:lang w:val="de-DE"/>
        </w:rPr>
        <w:t>Erfinder Richard Turere ein System</w:t>
      </w:r>
      <w:r w:rsidRPr="00A10FA7" w:rsidR="00852683">
        <w:rPr>
          <w:lang w:val="de-DE"/>
        </w:rPr>
        <w:t xml:space="preserve"> entwickelt</w:t>
      </w:r>
      <w:r w:rsidRPr="00A10FA7" w:rsidR="00CD1E22">
        <w:rPr>
          <w:lang w:val="de-DE"/>
        </w:rPr>
        <w:t xml:space="preserve">, das Löwen und andere Raubtiere </w:t>
      </w:r>
      <w:r w:rsidRPr="00A10FA7" w:rsidR="00852683">
        <w:rPr>
          <w:lang w:val="de-DE"/>
        </w:rPr>
        <w:t>durch</w:t>
      </w:r>
      <w:r w:rsidRPr="00A10FA7" w:rsidR="00CD1E22">
        <w:rPr>
          <w:lang w:val="de-DE"/>
        </w:rPr>
        <w:t xml:space="preserve"> Lichtsequenzen </w:t>
      </w:r>
      <w:r w:rsidRPr="00A10FA7" w:rsidR="00852683">
        <w:rPr>
          <w:lang w:val="de-DE"/>
        </w:rPr>
        <w:t>davon abhält, sich dem Vieh zu nähern</w:t>
      </w:r>
      <w:r w:rsidRPr="00A10FA7" w:rsidR="00CD1E22">
        <w:rPr>
          <w:lang w:val="de-DE"/>
        </w:rPr>
        <w:t>.</w:t>
      </w:r>
      <w:r w:rsidRPr="00A10FA7">
        <w:rPr>
          <w:lang w:val="de-DE"/>
        </w:rPr>
        <w:t xml:space="preserve"> </w:t>
      </w:r>
    </w:p>
    <w:p w:rsidRPr="00A10FA7" w:rsidR="002E635A" w:rsidP="0973933C" w:rsidRDefault="00037796" w14:paraId="19832BF2" w14:textId="2656CBBF">
      <w:pPr>
        <w:spacing w:before="240" w:after="240" w:line="240" w:lineRule="auto"/>
        <w:jc w:val="both"/>
        <w:rPr>
          <w:lang w:val="de-DE"/>
        </w:rPr>
      </w:pPr>
      <w:r w:rsidRPr="00A10FA7">
        <w:rPr>
          <w:b/>
          <w:bCs/>
          <w:lang w:val="de-DE"/>
        </w:rPr>
        <w:t xml:space="preserve">Turere hat es damit in die Endausscheidung der zweiten Auflage des Young Inventors Prize </w:t>
      </w:r>
      <w:r w:rsidRPr="00A10FA7" w:rsidR="00680EF6">
        <w:rPr>
          <w:lang w:val="de-DE"/>
        </w:rPr>
        <w:t>geschafft,</w:t>
      </w:r>
      <w:r w:rsidRPr="00A10FA7" w:rsidR="00680EF6">
        <w:rPr>
          <w:b/>
          <w:bCs/>
          <w:lang w:val="de-DE"/>
        </w:rPr>
        <w:t xml:space="preserve"> </w:t>
      </w:r>
      <w:r w:rsidRPr="00A10FA7">
        <w:rPr>
          <w:lang w:val="de-DE"/>
        </w:rPr>
        <w:t xml:space="preserve">den das Europäische Patentamt (EPA) </w:t>
      </w:r>
      <w:r w:rsidRPr="00A10FA7" w:rsidR="00680EF6">
        <w:rPr>
          <w:lang w:val="de-DE"/>
        </w:rPr>
        <w:t xml:space="preserve">als Ansporn für </w:t>
      </w:r>
      <w:r w:rsidRPr="00A10FA7">
        <w:rPr>
          <w:lang w:val="de-DE"/>
        </w:rPr>
        <w:t>die nächste Generation von Erfinder</w:t>
      </w:r>
      <w:r w:rsidRPr="00A10FA7" w:rsidR="00680EF6">
        <w:rPr>
          <w:lang w:val="de-DE"/>
        </w:rPr>
        <w:t>innen und Erfindern ins Leben gerufen hat</w:t>
      </w:r>
      <w:r w:rsidRPr="00A10FA7">
        <w:rPr>
          <w:lang w:val="de-DE"/>
        </w:rPr>
        <w:t xml:space="preserve">. Mit dem Preis werden </w:t>
      </w:r>
      <w:r w:rsidRPr="00A10FA7" w:rsidR="00680EF6">
        <w:rPr>
          <w:lang w:val="de-DE"/>
        </w:rPr>
        <w:t xml:space="preserve">innovative </w:t>
      </w:r>
      <w:r w:rsidRPr="00A10FA7">
        <w:rPr>
          <w:lang w:val="de-DE"/>
        </w:rPr>
        <w:t xml:space="preserve">junge </w:t>
      </w:r>
      <w:r w:rsidRPr="00A10FA7" w:rsidR="00680EF6">
        <w:rPr>
          <w:lang w:val="de-DE"/>
        </w:rPr>
        <w:t>Menschen</w:t>
      </w:r>
      <w:r w:rsidRPr="00A10FA7">
        <w:rPr>
          <w:lang w:val="de-DE"/>
        </w:rPr>
        <w:t xml:space="preserve"> im Alter von bis zu 30 Jahren ausgezeichnet, die technische Lösungen zur Bewältigung globaler Probleme </w:t>
      </w:r>
      <w:r w:rsidRPr="00A10FA7" w:rsidR="00680EF6">
        <w:rPr>
          <w:lang w:val="de-DE"/>
        </w:rPr>
        <w:t>entwickel</w:t>
      </w:r>
      <w:r w:rsidRPr="00A10FA7" w:rsidR="002000B0">
        <w:rPr>
          <w:lang w:val="de-DE"/>
        </w:rPr>
        <w:t>t haben</w:t>
      </w:r>
      <w:r w:rsidRPr="00A10FA7" w:rsidR="00680EF6">
        <w:rPr>
          <w:lang w:val="de-DE"/>
        </w:rPr>
        <w:t xml:space="preserve"> </w:t>
      </w:r>
      <w:r w:rsidRPr="00A10FA7">
        <w:rPr>
          <w:lang w:val="de-DE"/>
        </w:rPr>
        <w:t xml:space="preserve">und </w:t>
      </w:r>
      <w:r w:rsidRPr="00A10FA7" w:rsidR="002000B0">
        <w:rPr>
          <w:lang w:val="de-DE"/>
        </w:rPr>
        <w:t xml:space="preserve">damit zur Erreichung </w:t>
      </w:r>
      <w:r w:rsidRPr="00A10FA7">
        <w:rPr>
          <w:lang w:val="de-DE"/>
        </w:rPr>
        <w:t xml:space="preserve">der Ziele der Vereinten Nationen (SDGs) </w:t>
      </w:r>
      <w:r w:rsidRPr="00A10FA7" w:rsidR="002000B0">
        <w:rPr>
          <w:lang w:val="de-DE"/>
        </w:rPr>
        <w:t>für nachhaltige Entwicklung beitragen</w:t>
      </w:r>
      <w:r w:rsidRPr="00A10FA7">
        <w:rPr>
          <w:lang w:val="de-DE"/>
        </w:rPr>
        <w:t>. Tureres Erfindung leistet einen Beitrag zu</w:t>
      </w:r>
      <w:r w:rsidRPr="00A10FA7" w:rsidR="00C934B0">
        <w:rPr>
          <w:lang w:val="de-DE"/>
        </w:rPr>
        <w:t>m</w:t>
      </w:r>
      <w:r w:rsidRPr="00A10FA7" w:rsidR="00B060BC">
        <w:rPr>
          <w:lang w:val="de-DE"/>
        </w:rPr>
        <w:t xml:space="preserve"> </w:t>
      </w:r>
      <w:r w:rsidRPr="00A10FA7" w:rsidR="00C934B0">
        <w:rPr>
          <w:rFonts w:eastAsia="Times New Roman"/>
          <w:color w:val="000000" w:themeColor="text1"/>
          <w:lang w:val="de-DE"/>
        </w:rPr>
        <w:t>UN-Nachhaltigkeitsziel</w:t>
      </w:r>
      <w:r w:rsidRPr="00A10FA7">
        <w:rPr>
          <w:lang w:val="de-DE"/>
        </w:rPr>
        <w:t xml:space="preserve"> 15</w:t>
      </w:r>
      <w:r w:rsidRPr="00A10FA7" w:rsidR="00491C99">
        <w:rPr>
          <w:lang w:val="de-DE"/>
        </w:rPr>
        <w:t xml:space="preserve"> (</w:t>
      </w:r>
      <w:r w:rsidRPr="00A10FA7">
        <w:rPr>
          <w:lang w:val="de-DE"/>
        </w:rPr>
        <w:t>Leben a</w:t>
      </w:r>
      <w:r w:rsidRPr="00A10FA7" w:rsidR="00127734">
        <w:rPr>
          <w:lang w:val="de-DE"/>
        </w:rPr>
        <w:t>n</w:t>
      </w:r>
      <w:r w:rsidRPr="00A10FA7">
        <w:rPr>
          <w:lang w:val="de-DE"/>
        </w:rPr>
        <w:t xml:space="preserve"> Land</w:t>
      </w:r>
      <w:r w:rsidRPr="00A10FA7" w:rsidR="00491C99">
        <w:rPr>
          <w:lang w:val="de-DE"/>
        </w:rPr>
        <w:t>)</w:t>
      </w:r>
      <w:r w:rsidRPr="00A10FA7">
        <w:rPr>
          <w:lang w:val="de-DE"/>
        </w:rPr>
        <w:t xml:space="preserve">, </w:t>
      </w:r>
      <w:r w:rsidRPr="00A10FA7" w:rsidR="00127734">
        <w:rPr>
          <w:lang w:val="de-DE"/>
        </w:rPr>
        <w:t>bei dem es um d</w:t>
      </w:r>
      <w:r w:rsidRPr="00A10FA7">
        <w:rPr>
          <w:lang w:val="de-DE"/>
        </w:rPr>
        <w:t xml:space="preserve">en Schutz, die Wiederherstellung und die Förderung der nachhaltigen Nutzung von Landökosystemen </w:t>
      </w:r>
      <w:r w:rsidRPr="00A10FA7" w:rsidR="00127734">
        <w:rPr>
          <w:lang w:val="de-DE"/>
        </w:rPr>
        <w:t>geht</w:t>
      </w:r>
      <w:r w:rsidRPr="00A10FA7" w:rsidR="258787B1">
        <w:rPr>
          <w:lang w:val="de-DE"/>
        </w:rPr>
        <w:t>.</w:t>
      </w:r>
    </w:p>
    <w:p w:rsidRPr="00A10FA7" w:rsidR="1030AB58" w:rsidP="0973933C" w:rsidRDefault="00127734" w14:paraId="6DC8D42F" w14:textId="3631E548">
      <w:pPr>
        <w:spacing w:before="240" w:after="240" w:line="240" w:lineRule="auto"/>
        <w:jc w:val="both"/>
        <w:rPr>
          <w:lang w:val="de-DE"/>
        </w:rPr>
      </w:pPr>
      <w:r w:rsidRPr="00A10FA7">
        <w:rPr>
          <w:b/>
          <w:bCs/>
          <w:color w:val="BE0F05"/>
          <w:lang w:val="de-DE"/>
        </w:rPr>
        <w:t>Schutz von Jägern und Gejagten</w:t>
      </w:r>
    </w:p>
    <w:p w:rsidRPr="00A10FA7" w:rsidR="4FE617EB" w:rsidP="0973933C" w:rsidRDefault="00491C99" w14:paraId="27F13391" w14:textId="42D3324A">
      <w:pPr>
        <w:spacing w:before="240" w:after="240" w:line="240" w:lineRule="auto"/>
        <w:jc w:val="both"/>
        <w:rPr>
          <w:lang w:val="de-DE"/>
        </w:rPr>
      </w:pPr>
      <w:r w:rsidRPr="00A10FA7">
        <w:rPr>
          <w:lang w:val="de-DE"/>
        </w:rPr>
        <w:t>Im</w:t>
      </w:r>
      <w:r w:rsidRPr="00A10FA7" w:rsidR="00127734">
        <w:rPr>
          <w:lang w:val="de-DE"/>
        </w:rPr>
        <w:t xml:space="preserve"> Nairobi-Nationalpark, in dessen Nähe Turere aufgewachsen ist, suchen </w:t>
      </w:r>
      <w:r w:rsidRPr="00A10FA7">
        <w:rPr>
          <w:lang w:val="de-DE"/>
        </w:rPr>
        <w:t xml:space="preserve">Tiere, die ins Beuteschema von Raubtieren fallen, häufig Schutz </w:t>
      </w:r>
      <w:r w:rsidRPr="00A10FA7" w:rsidR="00127734">
        <w:rPr>
          <w:lang w:val="de-DE"/>
        </w:rPr>
        <w:t xml:space="preserve">auf dem </w:t>
      </w:r>
      <w:r w:rsidRPr="00A10FA7">
        <w:rPr>
          <w:lang w:val="de-DE"/>
        </w:rPr>
        <w:t>Ge</w:t>
      </w:r>
      <w:r w:rsidRPr="00A10FA7" w:rsidR="00127734">
        <w:rPr>
          <w:lang w:val="de-DE"/>
        </w:rPr>
        <w:t xml:space="preserve">lände </w:t>
      </w:r>
      <w:r w:rsidRPr="00A10FA7" w:rsidR="004A4185">
        <w:rPr>
          <w:lang w:val="de-DE"/>
        </w:rPr>
        <w:t>von Dorf</w:t>
      </w:r>
      <w:r w:rsidRPr="00A10FA7" w:rsidR="001822A2">
        <w:rPr>
          <w:lang w:val="de-DE"/>
        </w:rPr>
        <w:softHyphen/>
      </w:r>
      <w:r w:rsidRPr="00A10FA7" w:rsidR="004A4185">
        <w:rPr>
          <w:lang w:val="de-DE"/>
        </w:rPr>
        <w:t>gemeinschaften</w:t>
      </w:r>
      <w:r w:rsidRPr="00A10FA7" w:rsidR="00127734">
        <w:rPr>
          <w:lang w:val="de-DE"/>
        </w:rPr>
        <w:t xml:space="preserve">. </w:t>
      </w:r>
      <w:r w:rsidRPr="00A10FA7" w:rsidR="004A4185">
        <w:rPr>
          <w:lang w:val="de-DE"/>
        </w:rPr>
        <w:t>Dadurch locken sie</w:t>
      </w:r>
      <w:r w:rsidRPr="00A10FA7" w:rsidR="001822A2">
        <w:rPr>
          <w:lang w:val="de-DE"/>
        </w:rPr>
        <w:t xml:space="preserve"> aber</w:t>
      </w:r>
      <w:r w:rsidRPr="00A10FA7" w:rsidR="004A4185">
        <w:rPr>
          <w:lang w:val="de-DE"/>
        </w:rPr>
        <w:t xml:space="preserve"> Löwen in diese </w:t>
      </w:r>
      <w:r w:rsidRPr="00A10FA7" w:rsidR="00127734">
        <w:rPr>
          <w:lang w:val="de-DE"/>
        </w:rPr>
        <w:t xml:space="preserve">von Menschen bewohnten Gebiete, </w:t>
      </w:r>
      <w:r w:rsidRPr="00A10FA7" w:rsidR="004A4185">
        <w:rPr>
          <w:lang w:val="de-DE"/>
        </w:rPr>
        <w:t xml:space="preserve">und </w:t>
      </w:r>
      <w:r w:rsidRPr="00A10FA7" w:rsidR="002B2F46">
        <w:rPr>
          <w:lang w:val="de-DE"/>
        </w:rPr>
        <w:t>die</w:t>
      </w:r>
      <w:r w:rsidRPr="00A10FA7" w:rsidR="004A4185">
        <w:rPr>
          <w:lang w:val="de-DE"/>
        </w:rPr>
        <w:t xml:space="preserve"> Löwen</w:t>
      </w:r>
      <w:r w:rsidRPr="00A10FA7" w:rsidR="002B2F46">
        <w:rPr>
          <w:lang w:val="de-DE"/>
        </w:rPr>
        <w:t xml:space="preserve"> nutzen </w:t>
      </w:r>
      <w:r w:rsidRPr="00A10FA7" w:rsidR="00127734">
        <w:rPr>
          <w:lang w:val="de-DE"/>
        </w:rPr>
        <w:t>die Gelegenheit</w:t>
      </w:r>
      <w:r w:rsidRPr="00A10FA7" w:rsidR="002B2F46">
        <w:rPr>
          <w:lang w:val="de-DE"/>
        </w:rPr>
        <w:t>, sich an den dort gehaltenen Nutztieren zu vergreifen, die leichte Beute für sie sind</w:t>
      </w:r>
      <w:r w:rsidRPr="00A10FA7" w:rsidR="00127734">
        <w:rPr>
          <w:lang w:val="de-DE"/>
        </w:rPr>
        <w:t>. Das Vieh ist für die lokalen Gemeinschaften</w:t>
      </w:r>
      <w:r w:rsidRPr="00A10FA7" w:rsidR="002B2F46">
        <w:rPr>
          <w:lang w:val="de-DE"/>
        </w:rPr>
        <w:t xml:space="preserve"> meist eine lebenswichtige Nahrungs- und Einkommensquelle</w:t>
      </w:r>
      <w:r w:rsidRPr="00A10FA7" w:rsidR="00127734">
        <w:rPr>
          <w:lang w:val="de-DE"/>
        </w:rPr>
        <w:t xml:space="preserve">. </w:t>
      </w:r>
      <w:r w:rsidRPr="00A10FA7" w:rsidR="002B2F46">
        <w:rPr>
          <w:lang w:val="de-DE"/>
        </w:rPr>
        <w:t>Daher töten die Menschen im Gegenzug viele Löwen – mit</w:t>
      </w:r>
      <w:r w:rsidRPr="00A10FA7" w:rsidR="00127734">
        <w:rPr>
          <w:lang w:val="de-DE"/>
        </w:rPr>
        <w:t xml:space="preserve"> erhebliche</w:t>
      </w:r>
      <w:r w:rsidRPr="00A10FA7" w:rsidR="002B2F46">
        <w:rPr>
          <w:lang w:val="de-DE"/>
        </w:rPr>
        <w:t>n</w:t>
      </w:r>
      <w:r w:rsidRPr="00A10FA7" w:rsidR="00127734">
        <w:rPr>
          <w:lang w:val="de-DE"/>
        </w:rPr>
        <w:t xml:space="preserve"> Auswirkungen auf d</w:t>
      </w:r>
      <w:r w:rsidRPr="00A10FA7" w:rsidR="002B2F46">
        <w:rPr>
          <w:lang w:val="de-DE"/>
        </w:rPr>
        <w:t>en</w:t>
      </w:r>
      <w:r w:rsidRPr="00A10FA7" w:rsidR="00127734">
        <w:rPr>
          <w:lang w:val="de-DE"/>
        </w:rPr>
        <w:t xml:space="preserve"> Löwen</w:t>
      </w:r>
      <w:r w:rsidRPr="00A10FA7" w:rsidR="002B2F46">
        <w:rPr>
          <w:lang w:val="de-DE"/>
        </w:rPr>
        <w:t>bestand und</w:t>
      </w:r>
      <w:r w:rsidRPr="00A10FA7" w:rsidR="00127734">
        <w:rPr>
          <w:lang w:val="de-DE"/>
        </w:rPr>
        <w:t xml:space="preserve"> die </w:t>
      </w:r>
      <w:r w:rsidRPr="00A10FA7" w:rsidR="002B2F46">
        <w:rPr>
          <w:lang w:val="de-DE"/>
        </w:rPr>
        <w:t>Artenvielfalt</w:t>
      </w:r>
      <w:r w:rsidRPr="00A10FA7" w:rsidR="00127734">
        <w:rPr>
          <w:lang w:val="de-DE"/>
        </w:rPr>
        <w:t xml:space="preserve"> </w:t>
      </w:r>
      <w:r w:rsidRPr="00A10FA7" w:rsidR="002B2F46">
        <w:rPr>
          <w:lang w:val="de-DE"/>
        </w:rPr>
        <w:t>in den betroffenen Regionen</w:t>
      </w:r>
      <w:r w:rsidRPr="00A10FA7" w:rsidR="001822A2">
        <w:rPr>
          <w:lang w:val="de-DE"/>
        </w:rPr>
        <w:t>,</w:t>
      </w:r>
      <w:r w:rsidRPr="00A10FA7" w:rsidR="002B2F46">
        <w:rPr>
          <w:lang w:val="de-DE"/>
        </w:rPr>
        <w:t xml:space="preserve"> und damit auch auf den</w:t>
      </w:r>
      <w:r w:rsidRPr="00A10FA7" w:rsidR="00127734">
        <w:rPr>
          <w:lang w:val="de-DE"/>
        </w:rPr>
        <w:t xml:space="preserve"> Tourismus. Die kenianische Regierung </w:t>
      </w:r>
      <w:r w:rsidRPr="00A10FA7" w:rsidR="001822A2">
        <w:rPr>
          <w:lang w:val="de-DE"/>
        </w:rPr>
        <w:t xml:space="preserve">wollte diesem Problem mit finanziellen Entschädigungen für </w:t>
      </w:r>
      <w:r w:rsidRPr="00A10FA7" w:rsidR="002B2F46">
        <w:rPr>
          <w:lang w:val="de-DE"/>
        </w:rPr>
        <w:t>Farmer</w:t>
      </w:r>
      <w:r w:rsidRPr="00A10FA7" w:rsidR="00BD2AB7">
        <w:rPr>
          <w:lang w:val="de-DE"/>
        </w:rPr>
        <w:t>,</w:t>
      </w:r>
      <w:r w:rsidRPr="00A10FA7" w:rsidR="00127734">
        <w:rPr>
          <w:lang w:val="de-DE"/>
        </w:rPr>
        <w:t xml:space="preserve"> deren Tiere </w:t>
      </w:r>
      <w:r w:rsidRPr="00A10FA7" w:rsidR="00BD2AB7">
        <w:rPr>
          <w:lang w:val="de-DE"/>
        </w:rPr>
        <w:t>den Löwen zum Opfer gefallen waren</w:t>
      </w:r>
      <w:r w:rsidRPr="00A10FA7" w:rsidR="00127734">
        <w:rPr>
          <w:lang w:val="de-DE"/>
        </w:rPr>
        <w:t xml:space="preserve">, </w:t>
      </w:r>
      <w:r w:rsidRPr="00A10FA7" w:rsidR="001822A2">
        <w:rPr>
          <w:lang w:val="de-DE"/>
        </w:rPr>
        <w:t>zu Leibe rücken</w:t>
      </w:r>
      <w:r w:rsidRPr="00A10FA7" w:rsidR="00BD2AB7">
        <w:rPr>
          <w:lang w:val="de-DE"/>
        </w:rPr>
        <w:t>. Dieses Konzept war aber auf Dauer zu teuer und musste daher eingestellt werden</w:t>
      </w:r>
      <w:r w:rsidRPr="00A10FA7" w:rsidR="00127734">
        <w:rPr>
          <w:lang w:val="de-DE"/>
        </w:rPr>
        <w:t xml:space="preserve">. </w:t>
      </w:r>
      <w:r w:rsidRPr="00A10FA7" w:rsidR="00BD2AB7">
        <w:rPr>
          <w:lang w:val="de-DE"/>
        </w:rPr>
        <w:t xml:space="preserve">Turere </w:t>
      </w:r>
      <w:r w:rsidRPr="00A10FA7" w:rsidR="00E17D86">
        <w:rPr>
          <w:lang w:val="de-DE"/>
        </w:rPr>
        <w:t>suchte nach Lösungen und</w:t>
      </w:r>
      <w:r w:rsidRPr="00A10FA7" w:rsidR="00BD2AB7">
        <w:rPr>
          <w:lang w:val="de-DE"/>
        </w:rPr>
        <w:t xml:space="preserve"> tüftelte so lange, bis er schließlich sein System</w:t>
      </w:r>
      <w:r w:rsidRPr="00A10FA7" w:rsidR="00127734">
        <w:rPr>
          <w:lang w:val="de-DE"/>
        </w:rPr>
        <w:t xml:space="preserve"> Lion Lights™ </w:t>
      </w:r>
      <w:r w:rsidRPr="00A10FA7" w:rsidR="00BD2AB7">
        <w:rPr>
          <w:lang w:val="de-DE"/>
        </w:rPr>
        <w:t>e</w:t>
      </w:r>
      <w:r w:rsidRPr="00A10FA7" w:rsidR="00E17D86">
        <w:rPr>
          <w:lang w:val="de-DE"/>
        </w:rPr>
        <w:t>ntwickelt hatte</w:t>
      </w:r>
      <w:r w:rsidRPr="00A10FA7" w:rsidR="00BD2AB7">
        <w:rPr>
          <w:lang w:val="de-DE"/>
        </w:rPr>
        <w:t>. Es basiert a</w:t>
      </w:r>
      <w:r w:rsidRPr="00A10FA7" w:rsidR="00127734">
        <w:rPr>
          <w:lang w:val="de-DE"/>
        </w:rPr>
        <w:t xml:space="preserve">uf </w:t>
      </w:r>
      <w:r w:rsidRPr="00A10FA7" w:rsidR="00BD2AB7">
        <w:rPr>
          <w:lang w:val="de-DE"/>
        </w:rPr>
        <w:t>der e</w:t>
      </w:r>
      <w:r w:rsidRPr="00A10FA7" w:rsidR="00127734">
        <w:rPr>
          <w:lang w:val="de-DE"/>
        </w:rPr>
        <w:t xml:space="preserve">infachen </w:t>
      </w:r>
      <w:r w:rsidRPr="00A10FA7" w:rsidR="00BD2AB7">
        <w:rPr>
          <w:lang w:val="de-DE"/>
        </w:rPr>
        <w:t xml:space="preserve">Idee, </w:t>
      </w:r>
      <w:r w:rsidRPr="00A10FA7" w:rsidR="00127734">
        <w:rPr>
          <w:lang w:val="de-DE"/>
        </w:rPr>
        <w:t xml:space="preserve">menschliche Präsenz </w:t>
      </w:r>
      <w:r w:rsidRPr="00A10FA7" w:rsidR="00BD2AB7">
        <w:rPr>
          <w:lang w:val="de-DE"/>
        </w:rPr>
        <w:t xml:space="preserve">vorzutäuschen, denn diese hält </w:t>
      </w:r>
      <w:r w:rsidRPr="00A10FA7" w:rsidR="00127734">
        <w:rPr>
          <w:lang w:val="de-DE"/>
        </w:rPr>
        <w:t>die Löwen fern. D</w:t>
      </w:r>
      <w:r w:rsidRPr="00A10FA7" w:rsidR="00BD2AB7">
        <w:rPr>
          <w:lang w:val="de-DE"/>
        </w:rPr>
        <w:t>as System arbeitet mit</w:t>
      </w:r>
      <w:r w:rsidRPr="00A10FA7" w:rsidR="00127734">
        <w:rPr>
          <w:lang w:val="de-DE"/>
        </w:rPr>
        <w:t xml:space="preserve"> wechselnde</w:t>
      </w:r>
      <w:r w:rsidRPr="00A10FA7" w:rsidR="00BD2AB7">
        <w:rPr>
          <w:lang w:val="de-DE"/>
        </w:rPr>
        <w:t>n</w:t>
      </w:r>
      <w:r w:rsidRPr="00A10FA7" w:rsidR="00127734">
        <w:rPr>
          <w:lang w:val="de-DE"/>
        </w:rPr>
        <w:t xml:space="preserve"> Blinksequenzen</w:t>
      </w:r>
      <w:r w:rsidRPr="00A10FA7" w:rsidR="00BD2AB7">
        <w:rPr>
          <w:lang w:val="de-DE"/>
        </w:rPr>
        <w:t xml:space="preserve">, sodass die Löwen </w:t>
      </w:r>
      <w:r w:rsidRPr="00A10FA7" w:rsidR="00E17D86">
        <w:rPr>
          <w:lang w:val="de-DE"/>
        </w:rPr>
        <w:t xml:space="preserve">sich </w:t>
      </w:r>
      <w:r w:rsidRPr="00A10FA7" w:rsidR="00BD2AB7">
        <w:rPr>
          <w:lang w:val="de-DE"/>
        </w:rPr>
        <w:t xml:space="preserve">nicht an wiederkehrende Muster </w:t>
      </w:r>
      <w:r w:rsidRPr="00A10FA7" w:rsidR="00127734">
        <w:rPr>
          <w:lang w:val="de-DE"/>
        </w:rPr>
        <w:lastRenderedPageBreak/>
        <w:t>gewöhnen</w:t>
      </w:r>
      <w:r w:rsidRPr="00A10FA7" w:rsidR="00BD2AB7">
        <w:rPr>
          <w:lang w:val="de-DE"/>
        </w:rPr>
        <w:t xml:space="preserve"> können</w:t>
      </w:r>
      <w:r w:rsidRPr="00A10FA7" w:rsidR="00127734">
        <w:rPr>
          <w:lang w:val="de-DE"/>
        </w:rPr>
        <w:t xml:space="preserve">. Turere </w:t>
      </w:r>
      <w:r w:rsidRPr="00A10FA7" w:rsidR="00FC0C84">
        <w:rPr>
          <w:lang w:val="de-DE"/>
        </w:rPr>
        <w:t xml:space="preserve">arbeitet auch jetzt noch ständig an seiner Erfindung weiter, um </w:t>
      </w:r>
      <w:r w:rsidRPr="00A10FA7" w:rsidR="00127734">
        <w:rPr>
          <w:lang w:val="de-DE"/>
        </w:rPr>
        <w:t xml:space="preserve">sicherzustellen, dass sie </w:t>
      </w:r>
      <w:r w:rsidRPr="00A10FA7" w:rsidR="00E17D86">
        <w:rPr>
          <w:lang w:val="de-DE"/>
        </w:rPr>
        <w:t>immer</w:t>
      </w:r>
      <w:r w:rsidRPr="00A10FA7" w:rsidR="00127734">
        <w:rPr>
          <w:lang w:val="de-DE"/>
        </w:rPr>
        <w:t xml:space="preserve"> genauso effektiv </w:t>
      </w:r>
      <w:r w:rsidRPr="00A10FA7" w:rsidR="00E17D86">
        <w:rPr>
          <w:lang w:val="de-DE"/>
        </w:rPr>
        <w:t>bleibt</w:t>
      </w:r>
      <w:r w:rsidRPr="00A10FA7" w:rsidR="00FC0C84">
        <w:rPr>
          <w:lang w:val="de-DE"/>
        </w:rPr>
        <w:t xml:space="preserve"> wie am Anfang</w:t>
      </w:r>
      <w:r w:rsidRPr="00A10FA7" w:rsidR="00127734">
        <w:rPr>
          <w:lang w:val="de-DE"/>
        </w:rPr>
        <w:t>.</w:t>
      </w:r>
    </w:p>
    <w:p w:rsidRPr="00A10FA7" w:rsidR="59DD1884" w:rsidP="0D347439" w:rsidRDefault="002F1BF8" w14:paraId="185898A3" w14:textId="506D5544">
      <w:pPr>
        <w:spacing w:before="240" w:after="240" w:line="240" w:lineRule="auto"/>
        <w:jc w:val="both"/>
        <w:rPr>
          <w:i/>
          <w:iCs/>
          <w:lang w:val="de-DE"/>
        </w:rPr>
      </w:pPr>
      <w:bookmarkStart w:name="_heading=h.gjdgxs" w:id="0"/>
      <w:bookmarkEnd w:id="0"/>
      <w:r w:rsidRPr="00A10FA7">
        <w:rPr>
          <w:lang w:val="de-DE"/>
        </w:rPr>
        <w:t>Schon bald sprach sich herum, was Turere da e</w:t>
      </w:r>
      <w:r w:rsidRPr="00A10FA7" w:rsidR="00E17D86">
        <w:rPr>
          <w:lang w:val="de-DE"/>
        </w:rPr>
        <w:t>rfunden</w:t>
      </w:r>
      <w:r w:rsidRPr="00A10FA7">
        <w:rPr>
          <w:lang w:val="de-DE"/>
        </w:rPr>
        <w:t xml:space="preserve"> hatte, und so </w:t>
      </w:r>
      <w:r w:rsidRPr="00A10FA7" w:rsidR="00A10FA7">
        <w:rPr>
          <w:lang w:val="de-DE"/>
        </w:rPr>
        <w:t>wollten</w:t>
      </w:r>
      <w:r w:rsidRPr="00A10FA7">
        <w:rPr>
          <w:lang w:val="de-DE"/>
        </w:rPr>
        <w:t xml:space="preserve"> auch andere </w:t>
      </w:r>
      <w:r w:rsidRPr="00A10FA7" w:rsidR="00E17D86">
        <w:rPr>
          <w:lang w:val="de-DE"/>
        </w:rPr>
        <w:t>Mitglieder der Gemeinschaft</w:t>
      </w:r>
      <w:r w:rsidRPr="00A10FA7">
        <w:rPr>
          <w:lang w:val="de-DE"/>
        </w:rPr>
        <w:t xml:space="preserve"> das System auf ihrem Land einsetzen. Mittlerweile nutzen mehr als 2 000 Viehbesitzer in Kenia Lion Lights. Nach der Installation von Lion Lights wurden in de</w:t>
      </w:r>
      <w:r w:rsidRPr="00A10FA7" w:rsidR="00E17D86">
        <w:rPr>
          <w:lang w:val="de-DE"/>
        </w:rPr>
        <w:t>n</w:t>
      </w:r>
      <w:r w:rsidRPr="00A10FA7">
        <w:rPr>
          <w:lang w:val="de-DE"/>
        </w:rPr>
        <w:t xml:space="preserve"> betreffenden Gegend</w:t>
      </w:r>
      <w:r w:rsidRPr="00A10FA7" w:rsidR="00E17D86">
        <w:rPr>
          <w:lang w:val="de-DE"/>
        </w:rPr>
        <w:t>en</w:t>
      </w:r>
      <w:r w:rsidRPr="00A10FA7">
        <w:rPr>
          <w:lang w:val="de-DE"/>
        </w:rPr>
        <w:t xml:space="preserve"> keine Löwen mehr getötet, und </w:t>
      </w:r>
      <w:r w:rsidRPr="00A10FA7" w:rsidR="00E17D86">
        <w:rPr>
          <w:lang w:val="de-DE"/>
        </w:rPr>
        <w:t>bei</w:t>
      </w:r>
      <w:r w:rsidRPr="00A10FA7">
        <w:rPr>
          <w:lang w:val="de-DE"/>
        </w:rPr>
        <w:t xml:space="preserve"> einer kürzlich durchgeführten Zählung des Tierbestands im Nairobi-Nationalpark wurde festgestellt, dass die Löwen</w:t>
      </w:r>
      <w:r w:rsidRPr="00A10FA7" w:rsidR="00E17D86">
        <w:rPr>
          <w:lang w:val="de-DE"/>
        </w:rPr>
        <w:softHyphen/>
      </w:r>
      <w:r w:rsidRPr="00A10FA7">
        <w:rPr>
          <w:lang w:val="de-DE"/>
        </w:rPr>
        <w:t>population um 15 % gewachsen ist. „</w:t>
      </w:r>
      <w:r w:rsidRPr="00A10FA7">
        <w:rPr>
          <w:i/>
          <w:iCs/>
          <w:lang w:val="de-DE"/>
        </w:rPr>
        <w:t xml:space="preserve">Bei Lion Lights haben wir das Motto, dass ohne Koexistenz keine Existenz </w:t>
      </w:r>
      <w:r w:rsidRPr="00A10FA7" w:rsidR="00D8755A">
        <w:rPr>
          <w:i/>
          <w:iCs/>
          <w:lang w:val="de-DE"/>
        </w:rPr>
        <w:t>m</w:t>
      </w:r>
      <w:r w:rsidRPr="00A10FA7">
        <w:rPr>
          <w:i/>
          <w:iCs/>
          <w:lang w:val="de-DE"/>
        </w:rPr>
        <w:t xml:space="preserve">öglich ist. Damit wir in dieser Welt harmonisch leben können, müssen wir einen Weg finden, wie Menschen und Wildtiere friedlich </w:t>
      </w:r>
      <w:r w:rsidRPr="00A10FA7" w:rsidR="00D8755A">
        <w:rPr>
          <w:i/>
          <w:iCs/>
          <w:lang w:val="de-DE"/>
        </w:rPr>
        <w:t>neben</w:t>
      </w:r>
      <w:r w:rsidRPr="00A10FA7">
        <w:rPr>
          <w:i/>
          <w:iCs/>
          <w:lang w:val="de-DE"/>
        </w:rPr>
        <w:t>einander leben können“</w:t>
      </w:r>
      <w:r w:rsidRPr="00A10FA7" w:rsidR="00100ACF">
        <w:rPr>
          <w:i/>
          <w:iCs/>
          <w:lang w:val="de-DE"/>
        </w:rPr>
        <w:t>,</w:t>
      </w:r>
      <w:r w:rsidRPr="00A10FA7">
        <w:rPr>
          <w:lang w:val="de-DE"/>
        </w:rPr>
        <w:t xml:space="preserve"> erklärt Turere. </w:t>
      </w:r>
      <w:r w:rsidRPr="00A10FA7" w:rsidR="00D8755A">
        <w:rPr>
          <w:lang w:val="de-DE"/>
        </w:rPr>
        <w:t>Das S</w:t>
      </w:r>
      <w:r w:rsidRPr="00A10FA7" w:rsidR="59DD1884">
        <w:rPr>
          <w:lang w:val="de-DE"/>
        </w:rPr>
        <w:t xml:space="preserve">ystem </w:t>
      </w:r>
      <w:r w:rsidRPr="00A10FA7" w:rsidR="00D8755A">
        <w:rPr>
          <w:lang w:val="de-DE"/>
        </w:rPr>
        <w:t>wird standardmäßig mit Sonnenenergie betrieben, kann aber bei fehlender Sonneneinstrahlung auch mit Windenergie gekoppelt werden.</w:t>
      </w:r>
      <w:r w:rsidRPr="00A10FA7" w:rsidR="59DD1884">
        <w:rPr>
          <w:lang w:val="de-DE"/>
        </w:rPr>
        <w:t xml:space="preserve"> </w:t>
      </w:r>
      <w:r w:rsidRPr="00A10FA7" w:rsidR="00D8755A">
        <w:rPr>
          <w:lang w:val="de-DE"/>
        </w:rPr>
        <w:t>Die Erfindung hat internation</w:t>
      </w:r>
      <w:r w:rsidRPr="00A10FA7" w:rsidR="00876266">
        <w:rPr>
          <w:lang w:val="de-DE"/>
        </w:rPr>
        <w:t>al</w:t>
      </w:r>
      <w:r w:rsidRPr="00A10FA7" w:rsidR="00D8755A">
        <w:rPr>
          <w:lang w:val="de-DE"/>
        </w:rPr>
        <w:t xml:space="preserve"> Aufmerksamkeit erregt und wird</w:t>
      </w:r>
      <w:r w:rsidRPr="00A10FA7" w:rsidR="00100ACF">
        <w:rPr>
          <w:lang w:val="de-DE"/>
        </w:rPr>
        <w:t xml:space="preserve"> </w:t>
      </w:r>
      <w:r w:rsidRPr="00A10FA7" w:rsidR="00D8755A">
        <w:rPr>
          <w:lang w:val="de-DE"/>
        </w:rPr>
        <w:t>in diversen</w:t>
      </w:r>
      <w:r w:rsidRPr="00A10FA7" w:rsidR="00100ACF">
        <w:rPr>
          <w:lang w:val="de-DE"/>
        </w:rPr>
        <w:t xml:space="preserve"> weiteren</w:t>
      </w:r>
      <w:r w:rsidRPr="00A10FA7" w:rsidR="00D8755A">
        <w:rPr>
          <w:lang w:val="de-DE"/>
        </w:rPr>
        <w:t xml:space="preserve"> Ländern eingesetzt</w:t>
      </w:r>
      <w:r w:rsidRPr="00A10FA7" w:rsidR="002E635A">
        <w:rPr>
          <w:lang w:val="de-DE"/>
        </w:rPr>
        <w:t xml:space="preserve">, </w:t>
      </w:r>
      <w:r w:rsidRPr="00A10FA7" w:rsidR="00D8755A">
        <w:rPr>
          <w:lang w:val="de-DE"/>
        </w:rPr>
        <w:t xml:space="preserve">beispielsweise in </w:t>
      </w:r>
      <w:r w:rsidRPr="00A10FA7" w:rsidR="002E635A">
        <w:rPr>
          <w:lang w:val="de-DE"/>
        </w:rPr>
        <w:t>Tan</w:t>
      </w:r>
      <w:r w:rsidRPr="00A10FA7" w:rsidR="00D8755A">
        <w:rPr>
          <w:lang w:val="de-DE"/>
        </w:rPr>
        <w:t>s</w:t>
      </w:r>
      <w:r w:rsidRPr="00A10FA7" w:rsidR="002E635A">
        <w:rPr>
          <w:lang w:val="de-DE"/>
        </w:rPr>
        <w:t>ania, Botswana, Namibia, Argentin</w:t>
      </w:r>
      <w:r w:rsidRPr="00A10FA7" w:rsidR="00D8755A">
        <w:rPr>
          <w:lang w:val="de-DE"/>
        </w:rPr>
        <w:t xml:space="preserve">ien und </w:t>
      </w:r>
      <w:r w:rsidRPr="00A10FA7" w:rsidR="002E635A">
        <w:rPr>
          <w:lang w:val="de-DE"/>
        </w:rPr>
        <w:t>Indi</w:t>
      </w:r>
      <w:r w:rsidRPr="00A10FA7" w:rsidR="00D8755A">
        <w:rPr>
          <w:lang w:val="de-DE"/>
        </w:rPr>
        <w:t>en</w:t>
      </w:r>
      <w:r w:rsidRPr="00A10FA7" w:rsidR="002E635A">
        <w:rPr>
          <w:lang w:val="de-DE"/>
        </w:rPr>
        <w:t>, w</w:t>
      </w:r>
      <w:r w:rsidRPr="00A10FA7" w:rsidR="00D8755A">
        <w:rPr>
          <w:lang w:val="de-DE"/>
        </w:rPr>
        <w:t xml:space="preserve">o es </w:t>
      </w:r>
      <w:r w:rsidRPr="00A10FA7" w:rsidR="00D8755A">
        <w:rPr>
          <w:b/>
          <w:bCs/>
          <w:lang w:val="de-DE"/>
        </w:rPr>
        <w:t>dazu beiträgt, diverse Wildtiere wie</w:t>
      </w:r>
      <w:r w:rsidRPr="00A10FA7" w:rsidR="002E635A">
        <w:rPr>
          <w:b/>
          <w:bCs/>
          <w:lang w:val="de-DE"/>
        </w:rPr>
        <w:t xml:space="preserve"> </w:t>
      </w:r>
      <w:r w:rsidRPr="00A10FA7" w:rsidR="00D8755A">
        <w:rPr>
          <w:b/>
          <w:bCs/>
          <w:lang w:val="de-DE"/>
        </w:rPr>
        <w:t>H</w:t>
      </w:r>
      <w:r w:rsidRPr="00A10FA7" w:rsidR="002E635A">
        <w:rPr>
          <w:b/>
          <w:bCs/>
          <w:lang w:val="de-DE"/>
        </w:rPr>
        <w:t>y</w:t>
      </w:r>
      <w:r w:rsidRPr="00A10FA7" w:rsidR="00D8755A">
        <w:rPr>
          <w:b/>
          <w:bCs/>
          <w:lang w:val="de-DE"/>
        </w:rPr>
        <w:t>änen, L</w:t>
      </w:r>
      <w:r w:rsidRPr="00A10FA7" w:rsidR="002E635A">
        <w:rPr>
          <w:b/>
          <w:bCs/>
          <w:lang w:val="de-DE"/>
        </w:rPr>
        <w:t>eopard</w:t>
      </w:r>
      <w:r w:rsidRPr="00A10FA7" w:rsidR="00D8755A">
        <w:rPr>
          <w:b/>
          <w:bCs/>
          <w:lang w:val="de-DE"/>
        </w:rPr>
        <w:t>en und</w:t>
      </w:r>
      <w:r w:rsidRPr="00A10FA7" w:rsidR="002E635A">
        <w:rPr>
          <w:b/>
          <w:bCs/>
          <w:lang w:val="de-DE"/>
        </w:rPr>
        <w:t xml:space="preserve"> </w:t>
      </w:r>
      <w:r w:rsidRPr="00A10FA7" w:rsidR="00D8755A">
        <w:rPr>
          <w:b/>
          <w:bCs/>
          <w:lang w:val="de-DE"/>
        </w:rPr>
        <w:t>Geparden abzuschrecken</w:t>
      </w:r>
      <w:r w:rsidRPr="00A10FA7" w:rsidR="002E635A">
        <w:rPr>
          <w:b/>
          <w:bCs/>
          <w:lang w:val="de-DE"/>
        </w:rPr>
        <w:t>.</w:t>
      </w:r>
      <w:r w:rsidRPr="00A10FA7" w:rsidR="002E635A">
        <w:rPr>
          <w:lang w:val="de-DE"/>
        </w:rPr>
        <w:t xml:space="preserve"> </w:t>
      </w:r>
    </w:p>
    <w:p w:rsidRPr="00A10FA7" w:rsidR="12E6E0F5" w:rsidP="0D347439" w:rsidRDefault="00A21A7B" w14:paraId="7E77B48F" w14:textId="704E71D0">
      <w:pPr>
        <w:spacing w:before="240" w:after="240" w:line="240" w:lineRule="auto"/>
        <w:jc w:val="both"/>
        <w:rPr>
          <w:b/>
          <w:bCs/>
          <w:color w:val="BE0F05"/>
          <w:lang w:val="de-DE"/>
        </w:rPr>
      </w:pPr>
      <w:r w:rsidRPr="00A10FA7">
        <w:rPr>
          <w:b/>
          <w:bCs/>
          <w:color w:val="BE0F05"/>
          <w:lang w:val="de-DE"/>
        </w:rPr>
        <w:t>Jeder kann die Welt verändern</w:t>
      </w:r>
    </w:p>
    <w:p w:rsidRPr="00A10FA7" w:rsidR="004A7676" w:rsidRDefault="004A7676" w14:paraId="79DAAC58" w14:textId="77052A0F">
      <w:pPr>
        <w:spacing w:before="240" w:after="240" w:line="240" w:lineRule="auto"/>
        <w:jc w:val="both"/>
        <w:rPr>
          <w:lang w:val="de-DE"/>
        </w:rPr>
      </w:pPr>
      <w:r w:rsidRPr="00A10FA7">
        <w:rPr>
          <w:lang w:val="de-DE"/>
        </w:rPr>
        <w:t>Wie viele Ma</w:t>
      </w:r>
      <w:r w:rsidRPr="00A10FA7" w:rsidR="00100ACF">
        <w:rPr>
          <w:lang w:val="de-DE"/>
        </w:rPr>
        <w:t>s</w:t>
      </w:r>
      <w:r w:rsidRPr="00A10FA7">
        <w:rPr>
          <w:lang w:val="de-DE"/>
        </w:rPr>
        <w:t xml:space="preserve">sai-Jungen </w:t>
      </w:r>
      <w:r w:rsidRPr="00A10FA7" w:rsidR="00100ACF">
        <w:rPr>
          <w:lang w:val="de-DE"/>
        </w:rPr>
        <w:t>in</w:t>
      </w:r>
      <w:r w:rsidRPr="00A10FA7">
        <w:rPr>
          <w:lang w:val="de-DE"/>
        </w:rPr>
        <w:t xml:space="preserve"> Kitengela hatte auch Turere die Aufgabe, das Vieh seiner Familie zu schützen. Es gab eine Zeit, in der die Löwen jede Woche durchschnittlich neun seiner </w:t>
      </w:r>
      <w:r w:rsidRPr="00A10FA7" w:rsidR="00100ACF">
        <w:rPr>
          <w:lang w:val="de-DE"/>
        </w:rPr>
        <w:t>Rinder</w:t>
      </w:r>
      <w:r w:rsidRPr="00A10FA7">
        <w:rPr>
          <w:lang w:val="de-DE"/>
        </w:rPr>
        <w:t xml:space="preserve"> töteten. Das </w:t>
      </w:r>
      <w:r w:rsidRPr="00A10FA7" w:rsidR="00100ACF">
        <w:rPr>
          <w:lang w:val="de-DE"/>
        </w:rPr>
        <w:t xml:space="preserve">brachte </w:t>
      </w:r>
      <w:r w:rsidRPr="00A10FA7">
        <w:rPr>
          <w:lang w:val="de-DE"/>
        </w:rPr>
        <w:t xml:space="preserve">Turere </w:t>
      </w:r>
      <w:r w:rsidRPr="00A10FA7" w:rsidR="00100ACF">
        <w:rPr>
          <w:lang w:val="de-DE"/>
        </w:rPr>
        <w:t xml:space="preserve">dazu, </w:t>
      </w:r>
      <w:r w:rsidRPr="00A10FA7">
        <w:rPr>
          <w:lang w:val="de-DE"/>
        </w:rPr>
        <w:t xml:space="preserve">eine </w:t>
      </w:r>
      <w:r w:rsidRPr="00A10FA7" w:rsidR="00100ACF">
        <w:rPr>
          <w:lang w:val="de-DE"/>
        </w:rPr>
        <w:t xml:space="preserve">Lösung </w:t>
      </w:r>
      <w:r w:rsidRPr="00A10FA7" w:rsidR="00764DA6">
        <w:rPr>
          <w:lang w:val="de-DE"/>
        </w:rPr>
        <w:t>zu ersinnen</w:t>
      </w:r>
      <w:r w:rsidRPr="00A10FA7">
        <w:rPr>
          <w:lang w:val="de-DE"/>
        </w:rPr>
        <w:t>. Der junge Ma</w:t>
      </w:r>
      <w:r w:rsidRPr="00A10FA7" w:rsidR="00100ACF">
        <w:rPr>
          <w:lang w:val="de-DE"/>
        </w:rPr>
        <w:t>s</w:t>
      </w:r>
      <w:r w:rsidRPr="00A10FA7">
        <w:rPr>
          <w:lang w:val="de-DE"/>
        </w:rPr>
        <w:t xml:space="preserve">sai-Erfinder ist überzeugt, dass sein Weg </w:t>
      </w:r>
      <w:r w:rsidRPr="00A10FA7" w:rsidR="00100ACF">
        <w:rPr>
          <w:lang w:val="de-DE"/>
        </w:rPr>
        <w:t xml:space="preserve">auch </w:t>
      </w:r>
      <w:r w:rsidRPr="00A10FA7">
        <w:rPr>
          <w:lang w:val="de-DE"/>
        </w:rPr>
        <w:t xml:space="preserve">anderen als Ansporn dienen kann. </w:t>
      </w:r>
      <w:r w:rsidRPr="00A10FA7" w:rsidR="00A0492D">
        <w:rPr>
          <w:i/>
          <w:iCs/>
          <w:lang w:val="de-DE"/>
        </w:rPr>
        <w:t>„Ich möchte, dass diese Geschichte junge Menschen inspiriert und ihnen zeigt, dass auch sie etwas bewirken können. Wenn ich das kann, der ich aus diesem Dorf komme und keinerlei Schulbildung und sonstige Mittel hatte, dann kann jeder das schaffen.</w:t>
      </w:r>
      <w:r w:rsidRPr="00A10FA7" w:rsidR="00A0492D">
        <w:rPr>
          <w:lang w:val="de-DE"/>
        </w:rPr>
        <w:t xml:space="preserve"> Jeder kann die Welt verändern”</w:t>
      </w:r>
      <w:r w:rsidRPr="00A10FA7" w:rsidR="001A5A06">
        <w:rPr>
          <w:lang w:val="de-DE"/>
        </w:rPr>
        <w:t>, so sein Credo.</w:t>
      </w:r>
      <w:r w:rsidRPr="00A10FA7">
        <w:rPr>
          <w:lang w:val="de-DE"/>
        </w:rPr>
        <w:t xml:space="preserve"> 2013 gründete Richard Turere ein </w:t>
      </w:r>
      <w:r w:rsidRPr="00A10FA7" w:rsidR="00915D43">
        <w:rPr>
          <w:lang w:val="de-DE"/>
        </w:rPr>
        <w:t>Unternehmen</w:t>
      </w:r>
      <w:r w:rsidRPr="00A10FA7">
        <w:rPr>
          <w:lang w:val="de-DE"/>
        </w:rPr>
        <w:t xml:space="preserve">, </w:t>
      </w:r>
      <w:r w:rsidRPr="00A10FA7" w:rsidR="00915D43">
        <w:rPr>
          <w:lang w:val="de-DE"/>
        </w:rPr>
        <w:t>in dem heute</w:t>
      </w:r>
      <w:r w:rsidRPr="00A10FA7">
        <w:rPr>
          <w:lang w:val="de-DE"/>
        </w:rPr>
        <w:t xml:space="preserve"> mehr als 50 junge Menschen </w:t>
      </w:r>
      <w:r w:rsidRPr="00A10FA7" w:rsidR="00915D43">
        <w:rPr>
          <w:lang w:val="de-DE"/>
        </w:rPr>
        <w:t>aus</w:t>
      </w:r>
      <w:r w:rsidRPr="00A10FA7">
        <w:rPr>
          <w:lang w:val="de-DE"/>
        </w:rPr>
        <w:t xml:space="preserve"> seinem Dorf arbeite</w:t>
      </w:r>
      <w:r w:rsidRPr="00A10FA7" w:rsidR="00915D43">
        <w:rPr>
          <w:lang w:val="de-DE"/>
        </w:rPr>
        <w:t>n</w:t>
      </w:r>
      <w:r w:rsidRPr="00A10FA7">
        <w:rPr>
          <w:lang w:val="de-DE"/>
        </w:rPr>
        <w:t>.</w:t>
      </w:r>
    </w:p>
    <w:p w:rsidRPr="00A10FA7" w:rsidR="00E03893" w:rsidRDefault="00224F17" w14:paraId="37D502FA" w14:textId="07DA29DA">
      <w:pPr>
        <w:spacing w:before="240" w:after="240" w:line="240" w:lineRule="auto"/>
        <w:jc w:val="both"/>
        <w:rPr>
          <w:lang w:val="de-DE"/>
        </w:rPr>
      </w:pPr>
      <w:r w:rsidRPr="00A10FA7">
        <w:rPr>
          <w:lang w:val="de-DE"/>
        </w:rPr>
        <w:t xml:space="preserve">Auch die von Dr. Paula Kahumbu geleitete </w:t>
      </w:r>
      <w:r w:rsidRPr="00A10FA7" w:rsidR="00D72C2A">
        <w:rPr>
          <w:lang w:val="de-DE"/>
        </w:rPr>
        <w:t>O</w:t>
      </w:r>
      <w:r w:rsidRPr="00A10FA7">
        <w:rPr>
          <w:lang w:val="de-DE"/>
        </w:rPr>
        <w:t>rganisation Wildlife-Direct</w:t>
      </w:r>
      <w:r w:rsidRPr="00A10FA7" w:rsidR="00D72C2A">
        <w:rPr>
          <w:lang w:val="de-DE"/>
        </w:rPr>
        <w:t>, die sich für den Schutz der afrikanischen Tierwelt einsetzt,</w:t>
      </w:r>
      <w:r w:rsidRPr="00A10FA7">
        <w:rPr>
          <w:lang w:val="de-DE"/>
        </w:rPr>
        <w:t xml:space="preserve"> wurde auf Tureres Erfindung aufmerksam</w:t>
      </w:r>
      <w:r w:rsidRPr="00A10FA7" w:rsidR="00D72C2A">
        <w:rPr>
          <w:lang w:val="de-DE"/>
        </w:rPr>
        <w:t>. Sie</w:t>
      </w:r>
      <w:r w:rsidRPr="00A10FA7">
        <w:rPr>
          <w:lang w:val="de-DE"/>
        </w:rPr>
        <w:t xml:space="preserve"> verhalf </w:t>
      </w:r>
      <w:r w:rsidRPr="00A10FA7" w:rsidR="00D72C2A">
        <w:rPr>
          <w:lang w:val="de-DE"/>
        </w:rPr>
        <w:t xml:space="preserve">Turere </w:t>
      </w:r>
      <w:r w:rsidRPr="00A10FA7">
        <w:rPr>
          <w:lang w:val="de-DE"/>
        </w:rPr>
        <w:t xml:space="preserve">zu einem Stipendium für die Brookhouse School in Nairobi, wo er sein Abitur machte. Anschließend </w:t>
      </w:r>
      <w:r w:rsidRPr="00A10FA7" w:rsidR="00D72C2A">
        <w:rPr>
          <w:lang w:val="de-DE"/>
        </w:rPr>
        <w:t xml:space="preserve">erwarb er an der African Leadership University einen BA </w:t>
      </w:r>
      <w:r w:rsidRPr="00A10FA7" w:rsidR="00E46623">
        <w:rPr>
          <w:lang w:val="de-DE"/>
        </w:rPr>
        <w:t>„</w:t>
      </w:r>
      <w:r w:rsidRPr="00A10FA7" w:rsidR="00D72C2A">
        <w:rPr>
          <w:lang w:val="de-DE"/>
        </w:rPr>
        <w:t>Global Challenges and Wildlife Conservation</w:t>
      </w:r>
      <w:r w:rsidRPr="00A10FA7" w:rsidR="00E46623">
        <w:rPr>
          <w:lang w:val="de-DE"/>
        </w:rPr>
        <w:t>“</w:t>
      </w:r>
      <w:r w:rsidRPr="00A10FA7">
        <w:rPr>
          <w:lang w:val="de-DE"/>
        </w:rPr>
        <w:t>. Turere ist inzwischen ein gefragter Redner</w:t>
      </w:r>
      <w:r w:rsidRPr="00A10FA7" w:rsidR="00D72C2A">
        <w:rPr>
          <w:lang w:val="de-DE"/>
        </w:rPr>
        <w:t xml:space="preserve"> und hat </w:t>
      </w:r>
      <w:r w:rsidRPr="00A10FA7">
        <w:rPr>
          <w:lang w:val="de-DE"/>
        </w:rPr>
        <w:t xml:space="preserve">seine inspirierende Geschichte </w:t>
      </w:r>
      <w:r w:rsidRPr="00A10FA7" w:rsidR="00D72C2A">
        <w:rPr>
          <w:lang w:val="de-DE"/>
        </w:rPr>
        <w:t>bereits bei den</w:t>
      </w:r>
      <w:r w:rsidRPr="00A10FA7">
        <w:rPr>
          <w:lang w:val="de-DE"/>
        </w:rPr>
        <w:t xml:space="preserve"> TED-Talks und bei Veranstaltungen wie der </w:t>
      </w:r>
      <w:r w:rsidRPr="00A10FA7" w:rsidR="00D72C2A">
        <w:rPr>
          <w:lang w:val="de-DE"/>
        </w:rPr>
        <w:t>„</w:t>
      </w:r>
      <w:r w:rsidRPr="00A10FA7">
        <w:rPr>
          <w:lang w:val="de-DE"/>
        </w:rPr>
        <w:t>Ciudad de las Ideas</w:t>
      </w:r>
      <w:r w:rsidRPr="00A10FA7" w:rsidR="00D72C2A">
        <w:rPr>
          <w:lang w:val="de-DE"/>
        </w:rPr>
        <w:t>“</w:t>
      </w:r>
      <w:r w:rsidRPr="00A10FA7">
        <w:rPr>
          <w:lang w:val="de-DE"/>
        </w:rPr>
        <w:t xml:space="preserve"> erzählt.</w:t>
      </w:r>
      <w:r w:rsidRPr="00A10FA7" w:rsidR="001A5A06">
        <w:rPr>
          <w:lang w:val="de-DE"/>
        </w:rPr>
        <w:t xml:space="preserve"> Er hebt hervor: </w:t>
      </w:r>
      <w:r w:rsidRPr="00A10FA7" w:rsidR="00D72C2A">
        <w:rPr>
          <w:lang w:val="de-DE"/>
        </w:rPr>
        <w:t>„D</w:t>
      </w:r>
      <w:r w:rsidRPr="00A10FA7">
        <w:rPr>
          <w:lang w:val="de-DE"/>
        </w:rPr>
        <w:t xml:space="preserve">er Konflikt zwischen Mensch und Wildtier </w:t>
      </w:r>
      <w:r w:rsidRPr="00A10FA7" w:rsidR="00D72C2A">
        <w:rPr>
          <w:lang w:val="de-DE"/>
        </w:rPr>
        <w:t xml:space="preserve">stellt </w:t>
      </w:r>
      <w:r w:rsidRPr="00A10FA7">
        <w:rPr>
          <w:lang w:val="de-DE"/>
        </w:rPr>
        <w:t>noch immer eine große Herausforderung dar</w:t>
      </w:r>
      <w:r w:rsidRPr="00A10FA7" w:rsidR="001A5A06">
        <w:rPr>
          <w:lang w:val="de-DE"/>
        </w:rPr>
        <w:t>. U</w:t>
      </w:r>
      <w:r w:rsidRPr="00A10FA7">
        <w:rPr>
          <w:lang w:val="de-DE"/>
        </w:rPr>
        <w:t xml:space="preserve">nsere Arbeit </w:t>
      </w:r>
      <w:r w:rsidRPr="00A10FA7" w:rsidR="00D72C2A">
        <w:rPr>
          <w:lang w:val="de-DE"/>
        </w:rPr>
        <w:t>ist no</w:t>
      </w:r>
      <w:r w:rsidRPr="00A10FA7">
        <w:rPr>
          <w:lang w:val="de-DE"/>
        </w:rPr>
        <w:t>ch nicht getan, d</w:t>
      </w:r>
      <w:r w:rsidRPr="00A10FA7" w:rsidR="00D72C2A">
        <w:rPr>
          <w:lang w:val="de-DE"/>
        </w:rPr>
        <w:t>enn viele</w:t>
      </w:r>
      <w:r w:rsidRPr="00A10FA7">
        <w:rPr>
          <w:lang w:val="de-DE"/>
        </w:rPr>
        <w:t xml:space="preserve"> Gemein</w:t>
      </w:r>
      <w:r w:rsidRPr="00A10FA7" w:rsidR="00D72C2A">
        <w:rPr>
          <w:lang w:val="de-DE"/>
        </w:rPr>
        <w:t>schaften können sich</w:t>
      </w:r>
      <w:r w:rsidRPr="00A10FA7">
        <w:rPr>
          <w:lang w:val="de-DE"/>
        </w:rPr>
        <w:t xml:space="preserve"> Lion Lights noch immer nicht leisten. Wir brauchen mehr Hände</w:t>
      </w:r>
      <w:r w:rsidRPr="00A10FA7" w:rsidR="001A5A06">
        <w:rPr>
          <w:lang w:val="de-DE"/>
        </w:rPr>
        <w:t>, die mithelfen,</w:t>
      </w:r>
      <w:r w:rsidRPr="00A10FA7">
        <w:rPr>
          <w:lang w:val="de-DE"/>
        </w:rPr>
        <w:t xml:space="preserve"> und mehr Ressourcen, um die Zukunft </w:t>
      </w:r>
      <w:r w:rsidRPr="00A10FA7" w:rsidR="001A5A06">
        <w:rPr>
          <w:lang w:val="de-DE"/>
        </w:rPr>
        <w:t xml:space="preserve">aufzubauen, die </w:t>
      </w:r>
      <w:r w:rsidRPr="00A10FA7">
        <w:rPr>
          <w:lang w:val="de-DE"/>
        </w:rPr>
        <w:t>wir uns wünschen</w:t>
      </w:r>
      <w:r w:rsidRPr="00A10FA7" w:rsidR="001A5A06">
        <w:rPr>
          <w:lang w:val="de-DE"/>
        </w:rPr>
        <w:t>.“</w:t>
      </w:r>
    </w:p>
    <w:p w:rsidRPr="00A10FA7" w:rsidR="00F233C4" w:rsidP="00F233C4" w:rsidRDefault="00F233C4" w14:paraId="017067A8" w14:textId="6EB175A2">
      <w:pPr>
        <w:spacing w:before="240" w:after="240" w:line="240" w:lineRule="auto"/>
        <w:jc w:val="both"/>
        <w:rPr>
          <w:b/>
          <w:bCs/>
          <w:color w:val="000000" w:themeColor="text1"/>
          <w:lang w:val="de-DE"/>
        </w:rPr>
      </w:pPr>
      <w:r w:rsidRPr="00A10FA7">
        <w:rPr>
          <w:b/>
          <w:bCs/>
          <w:color w:val="000000" w:themeColor="text1"/>
          <w:lang w:val="de-DE"/>
        </w:rPr>
        <w:t xml:space="preserve">Wer den Young Inventors Prize 2023 gewonnen hat, wird im Rahmen einer hybriden Preisverleihungszeremonie bekanntgegeben, die am 4. Juli 2023 in Valencia (Spanien) stattfindet und </w:t>
      </w:r>
      <w:hyperlink r:id="rId13">
        <w:r w:rsidRPr="00A10FA7">
          <w:rPr>
            <w:rStyle w:val="Hyperlink"/>
            <w:b/>
            <w:bCs/>
            <w:lang w:val="de-DE"/>
          </w:rPr>
          <w:t>online</w:t>
        </w:r>
      </w:hyperlink>
      <w:r w:rsidRPr="00A10FA7">
        <w:rPr>
          <w:b/>
          <w:bCs/>
          <w:color w:val="000000" w:themeColor="text1"/>
          <w:lang w:val="de-DE"/>
        </w:rPr>
        <w:t xml:space="preserve"> verfolgt werden kann.</w:t>
      </w:r>
    </w:p>
    <w:p w:rsidRPr="00A10FA7" w:rsidR="00F233C4" w:rsidP="10CA409E" w:rsidRDefault="00F233C4" w14:paraId="50453A59" w14:textId="3EFF6D94">
      <w:pPr>
        <w:spacing w:before="240" w:after="240" w:line="240" w:lineRule="auto"/>
        <w:jc w:val="both"/>
        <w:rPr>
          <w:color w:val="000000" w:themeColor="text1"/>
          <w:highlight w:val="yellow"/>
          <w:lang w:val="de-DE"/>
        </w:rPr>
      </w:pPr>
      <w:r w:rsidRPr="10CA409E" w:rsidR="00F233C4">
        <w:rPr>
          <w:color w:val="000000" w:themeColor="text1" w:themeTint="FF" w:themeShade="FF"/>
          <w:lang w:val="de-DE"/>
        </w:rPr>
        <w:t xml:space="preserve">Weitere Informationen über die Erfindung, ihre Auswirkungen und die zugrundeliegende Technologie sowie die Geschichte des Erfinders finden Sie </w:t>
      </w:r>
      <w:hyperlink r:id="R771cea8bf05a494c">
        <w:r w:rsidRPr="10CA409E" w:rsidR="00F233C4">
          <w:rPr>
            <w:rStyle w:val="Hyperlink"/>
            <w:lang w:val="de-DE"/>
          </w:rPr>
          <w:t>hier</w:t>
        </w:r>
      </w:hyperlink>
      <w:r w:rsidRPr="10CA409E" w:rsidR="27BB5170">
        <w:rPr>
          <w:color w:val="000000" w:themeColor="text1" w:themeTint="FF" w:themeShade="FF"/>
          <w:lang w:val="de-DE"/>
        </w:rPr>
        <w:t>.</w:t>
      </w:r>
    </w:p>
    <w:p w:rsidRPr="00A10FA7" w:rsidR="00F233C4" w:rsidP="00F233C4" w:rsidRDefault="00F233C4" w14:paraId="0ADC4985" w14:textId="77777777">
      <w:pPr>
        <w:spacing w:after="160" w:line="259" w:lineRule="auto"/>
        <w:rPr>
          <w:b/>
          <w:bCs/>
          <w:sz w:val="20"/>
          <w:szCs w:val="20"/>
          <w:lang w:val="de-DE"/>
        </w:rPr>
      </w:pPr>
    </w:p>
    <w:p w:rsidRPr="00A10FA7" w:rsidR="00F233C4" w:rsidP="00F233C4" w:rsidRDefault="00F233C4" w14:paraId="3FFD2272" w14:textId="77777777">
      <w:pPr>
        <w:spacing w:after="160" w:line="259" w:lineRule="auto"/>
        <w:rPr>
          <w:lang w:val="de-DE"/>
        </w:rPr>
      </w:pPr>
      <w:r w:rsidRPr="00A10FA7">
        <w:rPr>
          <w:b/>
          <w:sz w:val="20"/>
          <w:szCs w:val="20"/>
          <w:lang w:val="de-DE"/>
        </w:rPr>
        <w:t>Medienkontakte Europäisches Patentamt</w:t>
      </w:r>
    </w:p>
    <w:p w:rsidRPr="00A10FA7" w:rsidR="00F233C4" w:rsidP="00F233C4" w:rsidRDefault="00F233C4" w14:paraId="6D1F52EB" w14:textId="77777777">
      <w:pPr>
        <w:pStyle w:val="StandardWeb"/>
        <w:rPr>
          <w:rFonts w:ascii="Arial" w:hAnsi="Arial" w:cs="Arial"/>
          <w:sz w:val="18"/>
          <w:szCs w:val="18"/>
          <w:lang w:val="de-DE"/>
        </w:rPr>
      </w:pPr>
      <w:r w:rsidRPr="00A10FA7">
        <w:rPr>
          <w:rStyle w:val="Fett"/>
          <w:rFonts w:ascii="Arial" w:hAnsi="Arial" w:cs="Arial"/>
          <w:sz w:val="18"/>
          <w:szCs w:val="18"/>
          <w:lang w:val="de-DE"/>
        </w:rPr>
        <w:t>Luis Berenguer Giménez  </w:t>
      </w:r>
      <w:r w:rsidRPr="00A10FA7">
        <w:rPr>
          <w:rFonts w:ascii="Arial" w:hAnsi="Arial" w:cs="Arial"/>
          <w:sz w:val="18"/>
          <w:szCs w:val="18"/>
          <w:lang w:val="de-DE"/>
        </w:rPr>
        <w:br/>
      </w:r>
      <w:r w:rsidRPr="00A10FA7">
        <w:rPr>
          <w:rFonts w:ascii="Arial" w:hAnsi="Arial" w:cs="Arial"/>
          <w:sz w:val="18"/>
          <w:szCs w:val="18"/>
          <w:lang w:val="de-DE"/>
        </w:rPr>
        <w:t>Hauptdirektor Kommunikation / EPA-Sprecher </w:t>
      </w:r>
    </w:p>
    <w:p w:rsidRPr="00A10FA7" w:rsidR="00F233C4" w:rsidP="00F233C4" w:rsidRDefault="00F233C4" w14:paraId="65BCE39A" w14:textId="77777777">
      <w:pPr>
        <w:pStyle w:val="StandardWeb"/>
        <w:rPr>
          <w:rFonts w:ascii="Arial" w:hAnsi="Arial" w:cs="Arial"/>
          <w:sz w:val="18"/>
          <w:szCs w:val="18"/>
          <w:lang w:val="de-DE"/>
        </w:rPr>
      </w:pPr>
      <w:r w:rsidRPr="00A10FA7">
        <w:rPr>
          <w:rStyle w:val="Fett"/>
          <w:rFonts w:ascii="Arial" w:hAnsi="Arial" w:cs="Arial"/>
          <w:sz w:val="18"/>
          <w:szCs w:val="18"/>
          <w:lang w:val="de-DE"/>
        </w:rPr>
        <w:lastRenderedPageBreak/>
        <w:t>EPA-Pressestelle</w:t>
      </w:r>
      <w:r w:rsidRPr="00A10FA7">
        <w:rPr>
          <w:rFonts w:ascii="Arial" w:hAnsi="Arial" w:cs="Arial"/>
          <w:sz w:val="18"/>
          <w:szCs w:val="18"/>
          <w:lang w:val="de-DE"/>
        </w:rPr>
        <w:t> </w:t>
      </w:r>
      <w:r w:rsidRPr="00A10FA7">
        <w:rPr>
          <w:rFonts w:ascii="Arial" w:hAnsi="Arial" w:cs="Arial"/>
          <w:sz w:val="18"/>
          <w:szCs w:val="18"/>
          <w:lang w:val="de-DE"/>
        </w:rPr>
        <w:br/>
      </w:r>
      <w:hyperlink w:history="1" r:id="rId14">
        <w:r w:rsidRPr="00A10FA7">
          <w:rPr>
            <w:rStyle w:val="Hyperlink"/>
            <w:rFonts w:ascii="Arial" w:hAnsi="Arial" w:cs="Arial"/>
            <w:sz w:val="18"/>
            <w:szCs w:val="18"/>
            <w:lang w:val="de-DE"/>
          </w:rPr>
          <w:t>press@epo.org</w:t>
        </w:r>
      </w:hyperlink>
      <w:r w:rsidRPr="00A10FA7">
        <w:rPr>
          <w:rFonts w:ascii="Arial" w:hAnsi="Arial" w:cs="Arial"/>
          <w:sz w:val="18"/>
          <w:szCs w:val="18"/>
          <w:lang w:val="de-DE"/>
        </w:rPr>
        <w:t xml:space="preserve">  </w:t>
      </w:r>
      <w:r w:rsidRPr="00A10FA7">
        <w:rPr>
          <w:rFonts w:ascii="Arial" w:hAnsi="Arial" w:cs="Arial"/>
          <w:sz w:val="18"/>
          <w:szCs w:val="18"/>
          <w:lang w:val="de-DE"/>
        </w:rPr>
        <w:br/>
      </w:r>
      <w:r w:rsidRPr="00A10FA7">
        <w:rPr>
          <w:rFonts w:ascii="Arial" w:hAnsi="Arial" w:cs="Arial"/>
          <w:sz w:val="18"/>
          <w:szCs w:val="18"/>
          <w:lang w:val="de-DE"/>
        </w:rPr>
        <w:t>Tel.: +49 89 2399-1833 </w:t>
      </w:r>
    </w:p>
    <w:p w:rsidRPr="00A10FA7" w:rsidR="00F233C4" w:rsidP="00F233C4" w:rsidRDefault="00F233C4" w14:paraId="1A7469E2" w14:textId="77777777">
      <w:pPr>
        <w:pStyle w:val="Normal0"/>
        <w:spacing w:before="240" w:after="240" w:line="240" w:lineRule="auto"/>
        <w:jc w:val="both"/>
        <w:rPr>
          <w:b/>
          <w:bCs/>
          <w:color w:val="000000" w:themeColor="text1"/>
          <w:sz w:val="18"/>
          <w:szCs w:val="18"/>
          <w:lang w:val="de-DE"/>
        </w:rPr>
      </w:pPr>
    </w:p>
    <w:p w:rsidR="39BB60E0" w:rsidP="10CA409E" w:rsidRDefault="39BB60E0" w14:paraId="2961F1B1" w14:textId="2A44B041">
      <w:pPr>
        <w:pStyle w:val="Normal0"/>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rsidRPr="10CA409E" w:rsidR="39BB60E0">
        <w:rPr>
          <w:rFonts w:ascii="Arial" w:hAnsi="Arial" w:eastAsia="Arial" w:cs="Arial"/>
          <w:b w:val="1"/>
          <w:bCs w:val="1"/>
          <w:i w:val="0"/>
          <w:iCs w:val="0"/>
          <w:caps w:val="0"/>
          <w:smallCaps w:val="0"/>
          <w:noProof w:val="0"/>
          <w:color w:val="000000" w:themeColor="text1" w:themeTint="FF" w:themeShade="FF"/>
          <w:sz w:val="18"/>
          <w:szCs w:val="18"/>
          <w:lang w:val="de-DE"/>
        </w:rPr>
        <w:t>Über den Young Inventors Prize</w:t>
      </w:r>
    </w:p>
    <w:p w:rsidR="39BB60E0" w:rsidP="10CA409E" w:rsidRDefault="39BB60E0" w14:paraId="4D01AF90" w14:textId="186D3C44">
      <w:pPr>
        <w:pStyle w:val="Normal0"/>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rsidRPr="10CA409E" w:rsidR="39BB60E0">
        <w:rPr>
          <w:rFonts w:ascii="Arial" w:hAnsi="Arial" w:eastAsia="Arial" w:cs="Arial"/>
          <w:b w:val="0"/>
          <w:bCs w:val="0"/>
          <w:i w:val="0"/>
          <w:iCs w:val="0"/>
          <w:caps w:val="0"/>
          <w:smallCaps w:val="0"/>
          <w:noProof w:val="0"/>
          <w:color w:val="000000" w:themeColor="text1" w:themeTint="FF" w:themeShade="FF"/>
          <w:sz w:val="18"/>
          <w:szCs w:val="18"/>
          <w:lang w:val="de-DE"/>
        </w:rPr>
        <w:t xml:space="preserve">Als Ansporn für die kommende Generation von Erfinderinnen und Erfindern hat das Europäische Patentamt 2021 den Young Inventors Prize ins Leben gerufen. Der Preis richtet sich an innovative junge Menschen im Alter von bis zu 30 Jahren aus der ganzen Welt und würdigt Initiativen, bei denen technische Lösungen eingesetzt werden, um zur Erreichung der Ziele der Vereinten Nationen für nachhaltige Entwicklung beizutragen. Der erste Platz ist mit 20 000 EUR dotiert, der zweite mit 10 000 und der dritte mit 5 000 EUR. Die Finalisten und Gewinner werden von einer unabhängigen Jury ausgewählt, die aus ehemaligen Finalisten und Finalistinnen des Europäischen Erfinderpreises besteht. Die Auszeichnung wird im Rahmen der hybriden Preisverleihungszeremonie des Europäischen Erfinderpreises 2023 am 4. Juli verliehen. Anders als bei den traditionellen Kategorien des Europäischen Erfinderpreises ist die Erteilung eines europäischen Patents keine Teilnahmevoraussetzung. Weitere Informationen zu den Teilnahmebedingungen und Auswahlkriterien für den Young Inventors Prize finden Sie </w:t>
      </w:r>
      <w:hyperlink r:id="Rf9984c88dd764a7f">
        <w:r w:rsidRPr="10CA409E" w:rsidR="39BB60E0">
          <w:rPr>
            <w:rStyle w:val="Hyperlink"/>
            <w:rFonts w:ascii="Arial" w:hAnsi="Arial" w:eastAsia="Arial" w:cs="Arial"/>
            <w:b w:val="0"/>
            <w:bCs w:val="0"/>
            <w:i w:val="0"/>
            <w:iCs w:val="0"/>
            <w:caps w:val="0"/>
            <w:smallCaps w:val="0"/>
            <w:strike w:val="0"/>
            <w:dstrike w:val="0"/>
            <w:noProof w:val="0"/>
            <w:sz w:val="18"/>
            <w:szCs w:val="18"/>
            <w:lang w:val="de-DE"/>
          </w:rPr>
          <w:t>hier</w:t>
        </w:r>
      </w:hyperlink>
      <w:r w:rsidRPr="10CA409E" w:rsidR="39BB60E0">
        <w:rPr>
          <w:rFonts w:ascii="Arial" w:hAnsi="Arial" w:eastAsia="Arial" w:cs="Arial"/>
          <w:b w:val="0"/>
          <w:bCs w:val="0"/>
          <w:i w:val="0"/>
          <w:iCs w:val="0"/>
          <w:caps w:val="0"/>
          <w:smallCaps w:val="0"/>
          <w:noProof w:val="0"/>
          <w:color w:val="000000" w:themeColor="text1" w:themeTint="FF" w:themeShade="FF"/>
          <w:sz w:val="18"/>
          <w:szCs w:val="18"/>
          <w:lang w:val="de-DE"/>
        </w:rPr>
        <w:t>.</w:t>
      </w:r>
    </w:p>
    <w:p w:rsidR="39BB60E0" w:rsidP="10CA409E" w:rsidRDefault="39BB60E0" w14:paraId="7D125486" w14:textId="6B2F0442">
      <w:pPr>
        <w:spacing w:line="240" w:lineRule="auto"/>
        <w:rPr>
          <w:rFonts w:ascii="Arial" w:hAnsi="Arial" w:eastAsia="Arial" w:cs="Arial"/>
          <w:b w:val="0"/>
          <w:bCs w:val="0"/>
          <w:i w:val="0"/>
          <w:iCs w:val="0"/>
          <w:caps w:val="0"/>
          <w:smallCaps w:val="0"/>
          <w:noProof w:val="0"/>
          <w:color w:val="000000" w:themeColor="text1" w:themeTint="FF" w:themeShade="FF"/>
          <w:sz w:val="18"/>
          <w:szCs w:val="18"/>
          <w:lang w:val="de-DE"/>
        </w:rPr>
      </w:pPr>
      <w:r w:rsidRPr="10CA409E" w:rsidR="39BB60E0">
        <w:rPr>
          <w:rFonts w:ascii="Arial" w:hAnsi="Arial" w:eastAsia="Arial" w:cs="Arial"/>
          <w:b w:val="1"/>
          <w:bCs w:val="1"/>
          <w:i w:val="0"/>
          <w:iCs w:val="0"/>
          <w:caps w:val="0"/>
          <w:smallCaps w:val="0"/>
          <w:noProof w:val="0"/>
          <w:color w:val="000000" w:themeColor="text1" w:themeTint="FF" w:themeShade="FF"/>
          <w:sz w:val="18"/>
          <w:szCs w:val="18"/>
          <w:lang w:val="de-DE"/>
        </w:rPr>
        <w:t>Über das Europäische Patentamt</w:t>
      </w:r>
    </w:p>
    <w:p w:rsidR="10CA409E" w:rsidP="10CA409E" w:rsidRDefault="10CA409E" w14:paraId="30A7246A" w14:textId="311F9B65">
      <w:pPr>
        <w:spacing w:line="240" w:lineRule="auto"/>
        <w:rPr>
          <w:rFonts w:ascii="Arial" w:hAnsi="Arial" w:eastAsia="Arial" w:cs="Arial"/>
          <w:b w:val="0"/>
          <w:bCs w:val="0"/>
          <w:i w:val="0"/>
          <w:iCs w:val="0"/>
          <w:caps w:val="0"/>
          <w:smallCaps w:val="0"/>
          <w:noProof w:val="0"/>
          <w:color w:val="000000" w:themeColor="text1" w:themeTint="FF" w:themeShade="FF"/>
          <w:sz w:val="18"/>
          <w:szCs w:val="18"/>
          <w:lang w:val="de-DE"/>
        </w:rPr>
      </w:pPr>
    </w:p>
    <w:p w:rsidR="39BB60E0" w:rsidP="10CA409E" w:rsidRDefault="39BB60E0" w14:paraId="1730223D" w14:textId="26EC1160">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rsidRPr="10CA409E" w:rsidR="39BB60E0">
        <w:rPr>
          <w:rFonts w:ascii="Arial" w:hAnsi="Arial" w:eastAsia="Arial" w:cs="Arial"/>
          <w:b w:val="0"/>
          <w:bCs w:val="0"/>
          <w:i w:val="0"/>
          <w:iCs w:val="0"/>
          <w:caps w:val="0"/>
          <w:smallCaps w:val="0"/>
          <w:noProof w:val="0"/>
          <w:color w:val="000000" w:themeColor="text1" w:themeTint="FF" w:themeShade="FF"/>
          <w:sz w:val="18"/>
          <w:szCs w:val="18"/>
          <w:lang w:val="de-DE"/>
        </w:rPr>
        <w:t xml:space="preserve">Mit 6 300 Mitarbeiterinnen und Mitarbeitern ist das </w:t>
      </w:r>
      <w:hyperlink r:id="Rab51806c77c2456d">
        <w:r w:rsidRPr="10CA409E" w:rsidR="39BB60E0">
          <w:rPr>
            <w:rStyle w:val="Hyperlink"/>
            <w:rFonts w:ascii="Arial" w:hAnsi="Arial" w:eastAsia="Arial" w:cs="Arial"/>
            <w:b w:val="0"/>
            <w:bCs w:val="0"/>
            <w:i w:val="0"/>
            <w:iCs w:val="0"/>
            <w:caps w:val="0"/>
            <w:smallCaps w:val="0"/>
            <w:strike w:val="0"/>
            <w:dstrike w:val="0"/>
            <w:noProof w:val="0"/>
            <w:sz w:val="18"/>
            <w:szCs w:val="18"/>
            <w:lang w:val="de-DE"/>
          </w:rPr>
          <w:t>Europäische Patentamt (EPA)</w:t>
        </w:r>
      </w:hyperlink>
      <w:r w:rsidRPr="10CA409E" w:rsidR="39BB60E0">
        <w:rPr>
          <w:rFonts w:ascii="Arial" w:hAnsi="Arial" w:eastAsia="Arial" w:cs="Arial"/>
          <w:b w:val="0"/>
          <w:bCs w:val="0"/>
          <w:i w:val="0"/>
          <w:iCs w:val="0"/>
          <w:caps w:val="0"/>
          <w:smallCaps w:val="0"/>
          <w:noProof w:val="0"/>
          <w:color w:val="000000" w:themeColor="text1" w:themeTint="FF" w:themeShade="FF"/>
          <w:sz w:val="18"/>
          <w:szCs w:val="18"/>
          <w:lang w:val="de-DE"/>
        </w:rPr>
        <w:t xml:space="preserve"> eine der größten Behörden in Europa. Das EPA,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 hochwertigen Patentschutz in bis zu 44 Staaten erlangen, die zusammen einen Markt von rund 700 Millionen Menschen umfassen. Das EPA ist außerdem weltweit führend in den Bereichen Patentinformation und Patentrecherche.</w:t>
      </w:r>
    </w:p>
    <w:p w:rsidR="10CA409E" w:rsidP="10CA409E" w:rsidRDefault="10CA409E" w14:paraId="1FC4A866" w14:textId="742F4A6F">
      <w:pPr>
        <w:pStyle w:val="Standard"/>
        <w:spacing w:before="240" w:after="240" w:line="240" w:lineRule="auto"/>
        <w:jc w:val="both"/>
        <w:rPr>
          <w:sz w:val="18"/>
          <w:szCs w:val="18"/>
          <w:lang w:val="de-DE"/>
        </w:rPr>
      </w:pPr>
    </w:p>
    <w:p w:rsidRPr="00A10FA7" w:rsidR="03477292" w:rsidP="00F233C4" w:rsidRDefault="03477292" w14:paraId="753AEACD" w14:textId="07666BAA">
      <w:pPr>
        <w:pStyle w:val="Normal0"/>
        <w:spacing w:before="240" w:after="240" w:line="240" w:lineRule="auto"/>
        <w:jc w:val="both"/>
        <w:rPr>
          <w:sz w:val="18"/>
          <w:szCs w:val="18"/>
          <w:highlight w:val="white"/>
          <w:lang w:val="de-DE"/>
        </w:rPr>
      </w:pPr>
    </w:p>
    <w:sectPr w:rsidRPr="00A10FA7" w:rsidR="03477292">
      <w:headerReference w:type="default" r:id="rId15"/>
      <w:footerReference w:type="default" r:id="rId16"/>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54C3" w:rsidRDefault="003954C3" w14:paraId="61574CC0" w14:textId="77777777">
      <w:pPr>
        <w:spacing w:line="240" w:lineRule="auto"/>
      </w:pPr>
      <w:r>
        <w:separator/>
      </w:r>
    </w:p>
  </w:endnote>
  <w:endnote w:type="continuationSeparator" w:id="0">
    <w:p w:rsidR="003954C3" w:rsidRDefault="003954C3" w14:paraId="3CC7B2EA" w14:textId="77777777">
      <w:pPr>
        <w:spacing w:line="240" w:lineRule="auto"/>
      </w:pPr>
      <w:r>
        <w:continuationSeparator/>
      </w:r>
    </w:p>
  </w:endnote>
  <w:endnote w:type="continuationNotice" w:id="1">
    <w:p w:rsidR="003954C3" w:rsidRDefault="003954C3" w14:paraId="0CABA456"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5ED1C31" w:rsidTr="15ED1C31" w14:paraId="3448982D" w14:textId="77777777">
      <w:trPr>
        <w:trHeight w:val="300"/>
      </w:trPr>
      <w:tc>
        <w:tcPr>
          <w:tcW w:w="3005" w:type="dxa"/>
        </w:tcPr>
        <w:p w:rsidR="15ED1C31" w:rsidP="15ED1C31" w:rsidRDefault="15ED1C31" w14:paraId="1F15B28A" w14:textId="6E46BB8A">
          <w:pPr>
            <w:pStyle w:val="Kopfzeile"/>
            <w:ind w:left="-115"/>
          </w:pPr>
        </w:p>
      </w:tc>
      <w:tc>
        <w:tcPr>
          <w:tcW w:w="3005" w:type="dxa"/>
        </w:tcPr>
        <w:p w:rsidR="15ED1C31" w:rsidP="15ED1C31" w:rsidRDefault="15ED1C31" w14:paraId="6FEB1B01" w14:textId="52130D78">
          <w:pPr>
            <w:pStyle w:val="Kopfzeile"/>
            <w:jc w:val="center"/>
          </w:pPr>
        </w:p>
      </w:tc>
      <w:tc>
        <w:tcPr>
          <w:tcW w:w="3005" w:type="dxa"/>
        </w:tcPr>
        <w:p w:rsidR="15ED1C31" w:rsidP="15ED1C31" w:rsidRDefault="15ED1C31" w14:paraId="183D53E6" w14:textId="79D25CB2">
          <w:pPr>
            <w:pStyle w:val="Kopfzeile"/>
            <w:ind w:right="-115"/>
            <w:jc w:val="right"/>
          </w:pPr>
        </w:p>
      </w:tc>
    </w:tr>
  </w:tbl>
  <w:p w:rsidR="15ED1C31" w:rsidP="15ED1C31" w:rsidRDefault="15ED1C31" w14:paraId="7B8269A0" w14:textId="4BF36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54C3" w:rsidRDefault="003954C3" w14:paraId="71756542" w14:textId="77777777">
      <w:pPr>
        <w:spacing w:line="240" w:lineRule="auto"/>
      </w:pPr>
      <w:r>
        <w:separator/>
      </w:r>
    </w:p>
  </w:footnote>
  <w:footnote w:type="continuationSeparator" w:id="0">
    <w:p w:rsidR="003954C3" w:rsidRDefault="003954C3" w14:paraId="725EC9E0" w14:textId="77777777">
      <w:pPr>
        <w:spacing w:line="240" w:lineRule="auto"/>
      </w:pPr>
      <w:r>
        <w:continuationSeparator/>
      </w:r>
    </w:p>
  </w:footnote>
  <w:footnote w:type="continuationNotice" w:id="1">
    <w:p w:rsidR="003954C3" w:rsidRDefault="003954C3" w14:paraId="1EA748A8"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5ED1C31" w:rsidTr="15ED1C31" w14:paraId="7C60EEF9" w14:textId="77777777">
      <w:trPr>
        <w:trHeight w:val="300"/>
      </w:trPr>
      <w:tc>
        <w:tcPr>
          <w:tcW w:w="3005" w:type="dxa"/>
        </w:tcPr>
        <w:p w:rsidR="15ED1C31" w:rsidP="15ED1C31" w:rsidRDefault="15ED1C31" w14:paraId="40D226D0" w14:textId="7793A752">
          <w:pPr>
            <w:pStyle w:val="Kopfzeile"/>
            <w:ind w:left="-115"/>
          </w:pPr>
          <w:r>
            <w:rPr>
              <w:noProof/>
            </w:rPr>
            <w:drawing>
              <wp:anchor distT="0" distB="0" distL="114300" distR="114300" simplePos="0" relativeHeight="251658240" behindDoc="0" locked="0" layoutInCell="1" allowOverlap="1" wp14:anchorId="3F2DC888" wp14:editId="2A675A33">
                <wp:simplePos x="0" y="0"/>
                <wp:positionH relativeFrom="column">
                  <wp:align>left</wp:align>
                </wp:positionH>
                <wp:positionV relativeFrom="paragraph">
                  <wp:posOffset>0</wp:posOffset>
                </wp:positionV>
                <wp:extent cx="5572125" cy="377771"/>
                <wp:effectExtent l="0" t="0" r="0" b="0"/>
                <wp:wrapNone/>
                <wp:docPr id="955486213" name="Picture 955486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72125" cy="377771"/>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Pr>
        <w:p w:rsidR="15ED1C31" w:rsidP="15ED1C31" w:rsidRDefault="15ED1C31" w14:paraId="6469BB5B" w14:textId="07EA4556">
          <w:pPr>
            <w:pStyle w:val="Kopfzeile"/>
            <w:jc w:val="center"/>
          </w:pPr>
        </w:p>
      </w:tc>
      <w:tc>
        <w:tcPr>
          <w:tcW w:w="3005" w:type="dxa"/>
        </w:tcPr>
        <w:p w:rsidR="15ED1C31" w:rsidP="15ED1C31" w:rsidRDefault="15ED1C31" w14:paraId="2187E510" w14:textId="22511044">
          <w:pPr>
            <w:pStyle w:val="Kopfzeile"/>
            <w:ind w:right="-115"/>
            <w:jc w:val="right"/>
          </w:pPr>
        </w:p>
      </w:tc>
    </w:tr>
  </w:tbl>
  <w:p w:rsidR="15ED1C31" w:rsidP="15ED1C31" w:rsidRDefault="15ED1C31" w14:paraId="34289E8B" w14:textId="747E2A26">
    <w:pPr>
      <w:pStyle w:val="Kopfzeile"/>
    </w:pPr>
  </w:p>
</w:hdr>
</file>

<file path=word/intelligence2.xml><?xml version="1.0" encoding="utf-8"?>
<int2:intelligence xmlns:int2="http://schemas.microsoft.com/office/intelligence/2020/intelligence" xmlns:oel="http://schemas.microsoft.com/office/2019/extlst">
  <int2:observations>
    <int2:textHash int2:hashCode="XqmCWf2XHcQyHr" int2:id="1GrVH3z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0A2"/>
    <w:multiLevelType w:val="multilevel"/>
    <w:tmpl w:val="D8EC8354"/>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1" w15:restartNumberingAfterBreak="0">
    <w:nsid w:val="0B83466B"/>
    <w:multiLevelType w:val="multilevel"/>
    <w:tmpl w:val="AC00223E"/>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2" w15:restartNumberingAfterBreak="0">
    <w:nsid w:val="103D172F"/>
    <w:multiLevelType w:val="multilevel"/>
    <w:tmpl w:val="D4542EA6"/>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9B1B63"/>
    <w:multiLevelType w:val="multilevel"/>
    <w:tmpl w:val="4A7E1D6E"/>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berschrift2"/>
      <w:lvlText w:val="%2."/>
      <w:lvlJc w:val="left"/>
      <w:pPr>
        <w:tabs>
          <w:tab w:val="num" w:pos="964"/>
        </w:tabs>
        <w:ind w:left="964" w:hanging="397"/>
      </w:pPr>
      <w:rPr>
        <w:rFonts w:ascii="Arial" w:hAnsi="Arial" w:cs="Arial"/>
      </w:rPr>
    </w:lvl>
    <w:lvl w:ilvl="2">
      <w:start w:val="1"/>
      <w:numFmt w:val="lowerLetter"/>
      <w:pStyle w:val="berschrift3"/>
      <w:lvlText w:val="%3."/>
      <w:lvlJc w:val="left"/>
      <w:pPr>
        <w:tabs>
          <w:tab w:val="num" w:pos="1531"/>
        </w:tabs>
        <w:ind w:left="1531" w:hanging="397"/>
      </w:pPr>
      <w:rPr>
        <w:rFonts w:ascii="Arial" w:hAnsi="Arial" w:cs="Arial"/>
      </w:rPr>
    </w:lvl>
    <w:lvl w:ilvl="3">
      <w:start w:val="1"/>
      <w:numFmt w:val="lowerLetter"/>
      <w:pStyle w:val="berschrift4"/>
      <w:lvlText w:val="%4."/>
      <w:lvlJc w:val="left"/>
      <w:pPr>
        <w:tabs>
          <w:tab w:val="num" w:pos="2098"/>
        </w:tabs>
        <w:ind w:left="2098" w:hanging="397"/>
      </w:pPr>
      <w:rPr>
        <w:rFonts w:ascii="Arial" w:hAnsi="Arial" w:cs="Arial"/>
      </w:rPr>
    </w:lvl>
    <w:lvl w:ilvl="4">
      <w:start w:val="1"/>
      <w:numFmt w:val="lowerLetter"/>
      <w:pStyle w:val="berschrift5"/>
      <w:lvlText w:val="%5."/>
      <w:lvlJc w:val="left"/>
      <w:pPr>
        <w:tabs>
          <w:tab w:val="num" w:pos="2665"/>
        </w:tabs>
        <w:ind w:left="2665" w:hanging="397"/>
      </w:pPr>
      <w:rPr>
        <w:rFonts w:ascii="Arial" w:hAnsi="Arial" w:cs="Arial"/>
      </w:rPr>
    </w:lvl>
    <w:lvl w:ilvl="5">
      <w:start w:val="1"/>
      <w:numFmt w:val="lowerLetter"/>
      <w:pStyle w:val="berschrift6"/>
      <w:lvlText w:val="%6."/>
      <w:lvlJc w:val="left"/>
      <w:pPr>
        <w:tabs>
          <w:tab w:val="num" w:pos="3231"/>
        </w:tabs>
        <w:ind w:left="3231" w:hanging="396"/>
      </w:pPr>
      <w:rPr>
        <w:rFonts w:ascii="Arial" w:hAnsi="Arial" w:cs="Arial"/>
      </w:rPr>
    </w:lvl>
    <w:lvl w:ilvl="6">
      <w:start w:val="1"/>
      <w:numFmt w:val="lowerLetter"/>
      <w:pStyle w:val="berschrift7"/>
      <w:lvlText w:val="%7."/>
      <w:lvlJc w:val="left"/>
      <w:pPr>
        <w:tabs>
          <w:tab w:val="num" w:pos="3798"/>
        </w:tabs>
        <w:ind w:left="3798" w:hanging="396"/>
      </w:pPr>
      <w:rPr>
        <w:rFonts w:ascii="Arial" w:hAnsi="Arial" w:cs="Arial"/>
      </w:rPr>
    </w:lvl>
    <w:lvl w:ilvl="7">
      <w:start w:val="1"/>
      <w:numFmt w:val="lowerLetter"/>
      <w:pStyle w:val="berschrift8"/>
      <w:lvlText w:val="%8."/>
      <w:lvlJc w:val="left"/>
      <w:pPr>
        <w:tabs>
          <w:tab w:val="num" w:pos="4365"/>
        </w:tabs>
        <w:ind w:left="4365" w:hanging="396"/>
      </w:pPr>
      <w:rPr>
        <w:rFonts w:ascii="Arial" w:hAnsi="Arial" w:cs="Arial"/>
      </w:rPr>
    </w:lvl>
    <w:lvl w:ilvl="8">
      <w:start w:val="1"/>
      <w:numFmt w:val="lowerLetter"/>
      <w:pStyle w:val="berschrift9"/>
      <w:lvlText w:val="%9."/>
      <w:lvlJc w:val="left"/>
      <w:pPr>
        <w:tabs>
          <w:tab w:val="num" w:pos="4932"/>
        </w:tabs>
        <w:ind w:left="4932" w:hanging="397"/>
      </w:pPr>
      <w:rPr>
        <w:rFonts w:ascii="Arial" w:hAnsi="Arial" w:cs="Arial"/>
      </w:rPr>
    </w:lvl>
  </w:abstractNum>
  <w:abstractNum w:abstractNumId="4" w15:restartNumberingAfterBreak="0">
    <w:nsid w:val="45D66BFB"/>
    <w:multiLevelType w:val="multilevel"/>
    <w:tmpl w:val="BE8A2FDE"/>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7878D7"/>
    <w:multiLevelType w:val="multilevel"/>
    <w:tmpl w:val="712E7034"/>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6" w15:restartNumberingAfterBreak="0">
    <w:nsid w:val="638F3D60"/>
    <w:multiLevelType w:val="multilevel"/>
    <w:tmpl w:val="4F40B4B6"/>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7" w15:restartNumberingAfterBreak="0">
    <w:nsid w:val="64CA674C"/>
    <w:multiLevelType w:val="multilevel"/>
    <w:tmpl w:val="FFAC028A"/>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F67A89"/>
    <w:multiLevelType w:val="multilevel"/>
    <w:tmpl w:val="07EEADDE"/>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90416A"/>
    <w:multiLevelType w:val="hybridMultilevel"/>
    <w:tmpl w:val="8564BC32"/>
    <w:lvl w:ilvl="0" w:tplc="A80EC650">
      <w:start w:val="1"/>
      <w:numFmt w:val="bullet"/>
      <w:lvlText w:val="●"/>
      <w:lvlJc w:val="left"/>
      <w:pPr>
        <w:ind w:left="720" w:hanging="360"/>
      </w:pPr>
      <w:rPr>
        <w:rFonts w:hint="default" w:ascii="Noto Sans Symbols" w:hAnsi="Noto Sans Symbols"/>
      </w:rPr>
    </w:lvl>
    <w:lvl w:ilvl="1" w:tplc="9AD68236">
      <w:start w:val="1"/>
      <w:numFmt w:val="bullet"/>
      <w:lvlText w:val="o"/>
      <w:lvlJc w:val="left"/>
      <w:pPr>
        <w:ind w:left="1440" w:hanging="360"/>
      </w:pPr>
      <w:rPr>
        <w:rFonts w:hint="default" w:ascii="Courier New" w:hAnsi="Courier New"/>
      </w:rPr>
    </w:lvl>
    <w:lvl w:ilvl="2" w:tplc="DADCBDD6">
      <w:start w:val="1"/>
      <w:numFmt w:val="bullet"/>
      <w:lvlText w:val="▪"/>
      <w:lvlJc w:val="left"/>
      <w:pPr>
        <w:ind w:left="2160" w:hanging="360"/>
      </w:pPr>
      <w:rPr>
        <w:rFonts w:hint="default" w:ascii="Noto Sans Symbols" w:hAnsi="Noto Sans Symbols"/>
      </w:rPr>
    </w:lvl>
    <w:lvl w:ilvl="3" w:tplc="3A842952">
      <w:start w:val="1"/>
      <w:numFmt w:val="bullet"/>
      <w:lvlText w:val="●"/>
      <w:lvlJc w:val="left"/>
      <w:pPr>
        <w:ind w:left="2880" w:hanging="360"/>
      </w:pPr>
      <w:rPr>
        <w:rFonts w:hint="default" w:ascii="Noto Sans Symbols" w:hAnsi="Noto Sans Symbols"/>
      </w:rPr>
    </w:lvl>
    <w:lvl w:ilvl="4" w:tplc="AA98FCC2">
      <w:start w:val="1"/>
      <w:numFmt w:val="bullet"/>
      <w:lvlText w:val="o"/>
      <w:lvlJc w:val="left"/>
      <w:pPr>
        <w:ind w:left="3600" w:hanging="360"/>
      </w:pPr>
      <w:rPr>
        <w:rFonts w:hint="default" w:ascii="Courier New" w:hAnsi="Courier New"/>
      </w:rPr>
    </w:lvl>
    <w:lvl w:ilvl="5" w:tplc="53322142">
      <w:start w:val="1"/>
      <w:numFmt w:val="bullet"/>
      <w:lvlText w:val="▪"/>
      <w:lvlJc w:val="left"/>
      <w:pPr>
        <w:ind w:left="4320" w:hanging="360"/>
      </w:pPr>
      <w:rPr>
        <w:rFonts w:hint="default" w:ascii="Noto Sans Symbols" w:hAnsi="Noto Sans Symbols"/>
      </w:rPr>
    </w:lvl>
    <w:lvl w:ilvl="6" w:tplc="30966192">
      <w:start w:val="1"/>
      <w:numFmt w:val="bullet"/>
      <w:lvlText w:val="●"/>
      <w:lvlJc w:val="left"/>
      <w:pPr>
        <w:ind w:left="5040" w:hanging="360"/>
      </w:pPr>
      <w:rPr>
        <w:rFonts w:hint="default" w:ascii="Noto Sans Symbols" w:hAnsi="Noto Sans Symbols"/>
      </w:rPr>
    </w:lvl>
    <w:lvl w:ilvl="7" w:tplc="72F0C2C8">
      <w:start w:val="1"/>
      <w:numFmt w:val="bullet"/>
      <w:lvlText w:val="o"/>
      <w:lvlJc w:val="left"/>
      <w:pPr>
        <w:ind w:left="5760" w:hanging="360"/>
      </w:pPr>
      <w:rPr>
        <w:rFonts w:hint="default" w:ascii="Courier New" w:hAnsi="Courier New"/>
      </w:rPr>
    </w:lvl>
    <w:lvl w:ilvl="8" w:tplc="FFE479D2">
      <w:start w:val="1"/>
      <w:numFmt w:val="bullet"/>
      <w:lvlText w:val="▪"/>
      <w:lvlJc w:val="left"/>
      <w:pPr>
        <w:ind w:left="6480" w:hanging="360"/>
      </w:pPr>
      <w:rPr>
        <w:rFonts w:hint="default" w:ascii="Noto Sans Symbols" w:hAnsi="Noto Sans Symbols"/>
      </w:rPr>
    </w:lvl>
  </w:abstractNum>
  <w:num w:numId="1" w16cid:durableId="477263380">
    <w:abstractNumId w:val="9"/>
  </w:num>
  <w:num w:numId="2" w16cid:durableId="231737236">
    <w:abstractNumId w:val="6"/>
  </w:num>
  <w:num w:numId="3" w16cid:durableId="2036078790">
    <w:abstractNumId w:val="2"/>
  </w:num>
  <w:num w:numId="4" w16cid:durableId="385952705">
    <w:abstractNumId w:val="4"/>
  </w:num>
  <w:num w:numId="5" w16cid:durableId="165898379">
    <w:abstractNumId w:val="7"/>
  </w:num>
  <w:num w:numId="6" w16cid:durableId="1421096625">
    <w:abstractNumId w:val="8"/>
  </w:num>
  <w:num w:numId="7" w16cid:durableId="1177160917">
    <w:abstractNumId w:val="0"/>
  </w:num>
  <w:num w:numId="8" w16cid:durableId="1950160780">
    <w:abstractNumId w:val="1"/>
  </w:num>
  <w:num w:numId="9" w16cid:durableId="1216576131">
    <w:abstractNumId w:val="5"/>
  </w:num>
  <w:num w:numId="10" w16cid:durableId="117653039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64"/>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893"/>
    <w:rsid w:val="00022FC3"/>
    <w:rsid w:val="00024A37"/>
    <w:rsid w:val="00037796"/>
    <w:rsid w:val="000676A7"/>
    <w:rsid w:val="00096F0C"/>
    <w:rsid w:val="000D1562"/>
    <w:rsid w:val="00100ACF"/>
    <w:rsid w:val="00102F3D"/>
    <w:rsid w:val="00127734"/>
    <w:rsid w:val="001334C3"/>
    <w:rsid w:val="001822A2"/>
    <w:rsid w:val="00195656"/>
    <w:rsid w:val="001A5A06"/>
    <w:rsid w:val="002000B0"/>
    <w:rsid w:val="00224F17"/>
    <w:rsid w:val="00226963"/>
    <w:rsid w:val="00265C1A"/>
    <w:rsid w:val="002A35B9"/>
    <w:rsid w:val="002B2F46"/>
    <w:rsid w:val="002E635A"/>
    <w:rsid w:val="002F1BF8"/>
    <w:rsid w:val="002F6146"/>
    <w:rsid w:val="00340F1C"/>
    <w:rsid w:val="003842CD"/>
    <w:rsid w:val="003954C3"/>
    <w:rsid w:val="003F5CA7"/>
    <w:rsid w:val="00411DC6"/>
    <w:rsid w:val="00423198"/>
    <w:rsid w:val="00426F51"/>
    <w:rsid w:val="00491C99"/>
    <w:rsid w:val="00495B46"/>
    <w:rsid w:val="004A4185"/>
    <w:rsid w:val="004A5D1C"/>
    <w:rsid w:val="004A7676"/>
    <w:rsid w:val="004C4EFB"/>
    <w:rsid w:val="004F1DA4"/>
    <w:rsid w:val="0057DC53"/>
    <w:rsid w:val="005A3DD4"/>
    <w:rsid w:val="005B65CA"/>
    <w:rsid w:val="005F1697"/>
    <w:rsid w:val="00644AFF"/>
    <w:rsid w:val="00646C70"/>
    <w:rsid w:val="006634BC"/>
    <w:rsid w:val="00680EF6"/>
    <w:rsid w:val="006828F5"/>
    <w:rsid w:val="006846F1"/>
    <w:rsid w:val="00764DA6"/>
    <w:rsid w:val="00821786"/>
    <w:rsid w:val="00852683"/>
    <w:rsid w:val="00876266"/>
    <w:rsid w:val="00877038"/>
    <w:rsid w:val="00884362"/>
    <w:rsid w:val="008F0D5C"/>
    <w:rsid w:val="00915D43"/>
    <w:rsid w:val="00917937"/>
    <w:rsid w:val="009D39EE"/>
    <w:rsid w:val="009F35F9"/>
    <w:rsid w:val="00A0492D"/>
    <w:rsid w:val="00A10FA7"/>
    <w:rsid w:val="00A21A7B"/>
    <w:rsid w:val="00A4354A"/>
    <w:rsid w:val="00A70629"/>
    <w:rsid w:val="00AA24FE"/>
    <w:rsid w:val="00AC125D"/>
    <w:rsid w:val="00AD51FF"/>
    <w:rsid w:val="00B060BC"/>
    <w:rsid w:val="00B07FB8"/>
    <w:rsid w:val="00BA63CF"/>
    <w:rsid w:val="00BB7BF1"/>
    <w:rsid w:val="00BD2AB7"/>
    <w:rsid w:val="00BF500F"/>
    <w:rsid w:val="00C30466"/>
    <w:rsid w:val="00C3429C"/>
    <w:rsid w:val="00C34ACD"/>
    <w:rsid w:val="00C934B0"/>
    <w:rsid w:val="00CD1E22"/>
    <w:rsid w:val="00CE6A87"/>
    <w:rsid w:val="00CF1A8A"/>
    <w:rsid w:val="00CF4C42"/>
    <w:rsid w:val="00D21168"/>
    <w:rsid w:val="00D41AF6"/>
    <w:rsid w:val="00D72C2A"/>
    <w:rsid w:val="00D8352D"/>
    <w:rsid w:val="00D8755A"/>
    <w:rsid w:val="00E03893"/>
    <w:rsid w:val="00E12724"/>
    <w:rsid w:val="00E17D86"/>
    <w:rsid w:val="00E3117C"/>
    <w:rsid w:val="00E4182D"/>
    <w:rsid w:val="00E43C0E"/>
    <w:rsid w:val="00E4407A"/>
    <w:rsid w:val="00E46623"/>
    <w:rsid w:val="00E90D8D"/>
    <w:rsid w:val="00F1783C"/>
    <w:rsid w:val="00F233C4"/>
    <w:rsid w:val="00FAD66D"/>
    <w:rsid w:val="00FC0C84"/>
    <w:rsid w:val="010A1C80"/>
    <w:rsid w:val="017256E5"/>
    <w:rsid w:val="01C9E29A"/>
    <w:rsid w:val="02810544"/>
    <w:rsid w:val="03477292"/>
    <w:rsid w:val="04437938"/>
    <w:rsid w:val="04C81BF3"/>
    <w:rsid w:val="04DE6B80"/>
    <w:rsid w:val="04F83814"/>
    <w:rsid w:val="069A3A4F"/>
    <w:rsid w:val="07AE6DB1"/>
    <w:rsid w:val="07F3CE4E"/>
    <w:rsid w:val="0831A7CD"/>
    <w:rsid w:val="086EDCED"/>
    <w:rsid w:val="0895AC86"/>
    <w:rsid w:val="09666F3A"/>
    <w:rsid w:val="0973933C"/>
    <w:rsid w:val="0992B53D"/>
    <w:rsid w:val="0A4A646D"/>
    <w:rsid w:val="0AC79CDA"/>
    <w:rsid w:val="0C389C9B"/>
    <w:rsid w:val="0C8AB324"/>
    <w:rsid w:val="0D0F9FA3"/>
    <w:rsid w:val="0D347439"/>
    <w:rsid w:val="0E8AFD1D"/>
    <w:rsid w:val="0F7DDAAD"/>
    <w:rsid w:val="0FC378EE"/>
    <w:rsid w:val="1030AB58"/>
    <w:rsid w:val="10CA409E"/>
    <w:rsid w:val="1129E9C6"/>
    <w:rsid w:val="11DA92B7"/>
    <w:rsid w:val="12E6E0F5"/>
    <w:rsid w:val="136D801A"/>
    <w:rsid w:val="139EFA16"/>
    <w:rsid w:val="1431D180"/>
    <w:rsid w:val="14383CF2"/>
    <w:rsid w:val="156A835E"/>
    <w:rsid w:val="15ED1C31"/>
    <w:rsid w:val="16831CCB"/>
    <w:rsid w:val="185FD7D1"/>
    <w:rsid w:val="18BA09B8"/>
    <w:rsid w:val="19988883"/>
    <w:rsid w:val="1A5ABA6D"/>
    <w:rsid w:val="1A9ED356"/>
    <w:rsid w:val="1B6E3182"/>
    <w:rsid w:val="1BEB88D4"/>
    <w:rsid w:val="1CC4EE4E"/>
    <w:rsid w:val="1CD5F736"/>
    <w:rsid w:val="1E086CCE"/>
    <w:rsid w:val="1E7D4228"/>
    <w:rsid w:val="1F5FBC99"/>
    <w:rsid w:val="1F688C34"/>
    <w:rsid w:val="1FB40DBD"/>
    <w:rsid w:val="20157909"/>
    <w:rsid w:val="20840064"/>
    <w:rsid w:val="21157517"/>
    <w:rsid w:val="2315C746"/>
    <w:rsid w:val="23259FC2"/>
    <w:rsid w:val="23C2C694"/>
    <w:rsid w:val="242004AE"/>
    <w:rsid w:val="24E7E08A"/>
    <w:rsid w:val="255B328D"/>
    <w:rsid w:val="258787B1"/>
    <w:rsid w:val="25CEFE1D"/>
    <w:rsid w:val="26B0E429"/>
    <w:rsid w:val="27BB5170"/>
    <w:rsid w:val="2A4329F0"/>
    <w:rsid w:val="2ACCA085"/>
    <w:rsid w:val="2B5D40A1"/>
    <w:rsid w:val="2B901DF0"/>
    <w:rsid w:val="2C3E3FA1"/>
    <w:rsid w:val="2CB728B2"/>
    <w:rsid w:val="2CD197E4"/>
    <w:rsid w:val="2E8F55B5"/>
    <w:rsid w:val="2F56C7D8"/>
    <w:rsid w:val="2F75E063"/>
    <w:rsid w:val="302F016A"/>
    <w:rsid w:val="30DA8CBF"/>
    <w:rsid w:val="327AC20E"/>
    <w:rsid w:val="336B2B1B"/>
    <w:rsid w:val="3390C25C"/>
    <w:rsid w:val="3416926F"/>
    <w:rsid w:val="3424EE32"/>
    <w:rsid w:val="3557DCC4"/>
    <w:rsid w:val="35ED78F2"/>
    <w:rsid w:val="36D9EF96"/>
    <w:rsid w:val="36F1A795"/>
    <w:rsid w:val="37ACF665"/>
    <w:rsid w:val="391CC2A9"/>
    <w:rsid w:val="3924B02F"/>
    <w:rsid w:val="3993D067"/>
    <w:rsid w:val="39BB60E0"/>
    <w:rsid w:val="3AA55E1D"/>
    <w:rsid w:val="3C2D2688"/>
    <w:rsid w:val="3C31EDBD"/>
    <w:rsid w:val="3D273365"/>
    <w:rsid w:val="3F3800B1"/>
    <w:rsid w:val="40132345"/>
    <w:rsid w:val="40C04B91"/>
    <w:rsid w:val="411699B7"/>
    <w:rsid w:val="416D8962"/>
    <w:rsid w:val="41A54EE9"/>
    <w:rsid w:val="41B3F582"/>
    <w:rsid w:val="43697603"/>
    <w:rsid w:val="43700B3C"/>
    <w:rsid w:val="43BB5A99"/>
    <w:rsid w:val="4466FD34"/>
    <w:rsid w:val="44AD1BF9"/>
    <w:rsid w:val="45FC41D0"/>
    <w:rsid w:val="4648EC5A"/>
    <w:rsid w:val="4688CAF7"/>
    <w:rsid w:val="471E5CEC"/>
    <w:rsid w:val="47B9E8B6"/>
    <w:rsid w:val="4885565D"/>
    <w:rsid w:val="48998A2B"/>
    <w:rsid w:val="49C06BB9"/>
    <w:rsid w:val="4A732839"/>
    <w:rsid w:val="4ABD7BFD"/>
    <w:rsid w:val="4ACD7BB0"/>
    <w:rsid w:val="4B05F8A2"/>
    <w:rsid w:val="4D3D36F9"/>
    <w:rsid w:val="4E5047F3"/>
    <w:rsid w:val="4EB5F87B"/>
    <w:rsid w:val="4F6689EC"/>
    <w:rsid w:val="4FAA157D"/>
    <w:rsid w:val="4FE617EB"/>
    <w:rsid w:val="5083EF7C"/>
    <w:rsid w:val="5084B013"/>
    <w:rsid w:val="512CBD81"/>
    <w:rsid w:val="51F780C0"/>
    <w:rsid w:val="529EEA5F"/>
    <w:rsid w:val="53124690"/>
    <w:rsid w:val="54E5B7B7"/>
    <w:rsid w:val="551CEC6A"/>
    <w:rsid w:val="5570E3F1"/>
    <w:rsid w:val="56002EA4"/>
    <w:rsid w:val="58AF3AC2"/>
    <w:rsid w:val="593BFC6E"/>
    <w:rsid w:val="59A0BB7D"/>
    <w:rsid w:val="59DD1884"/>
    <w:rsid w:val="5A36B353"/>
    <w:rsid w:val="5B34E767"/>
    <w:rsid w:val="5BDF9EB4"/>
    <w:rsid w:val="5CC52088"/>
    <w:rsid w:val="5CE67DE6"/>
    <w:rsid w:val="5D13F1C1"/>
    <w:rsid w:val="5D53DC5F"/>
    <w:rsid w:val="5DEB1D04"/>
    <w:rsid w:val="5E58221A"/>
    <w:rsid w:val="5FBD157B"/>
    <w:rsid w:val="5FFF0A57"/>
    <w:rsid w:val="60B202D3"/>
    <w:rsid w:val="6174960F"/>
    <w:rsid w:val="6182C448"/>
    <w:rsid w:val="61E697BE"/>
    <w:rsid w:val="621D7BE1"/>
    <w:rsid w:val="62FDFCCB"/>
    <w:rsid w:val="633741DA"/>
    <w:rsid w:val="6355BF6A"/>
    <w:rsid w:val="659D9948"/>
    <w:rsid w:val="679E0484"/>
    <w:rsid w:val="67AA0E0B"/>
    <w:rsid w:val="6818A09F"/>
    <w:rsid w:val="694467EE"/>
    <w:rsid w:val="69994313"/>
    <w:rsid w:val="6A1A0F72"/>
    <w:rsid w:val="6B759467"/>
    <w:rsid w:val="6BBB10D6"/>
    <w:rsid w:val="6BC45E27"/>
    <w:rsid w:val="6C05EC7B"/>
    <w:rsid w:val="6D602E88"/>
    <w:rsid w:val="6F1CAF2A"/>
    <w:rsid w:val="701DAC4A"/>
    <w:rsid w:val="7097CF4A"/>
    <w:rsid w:val="71B6EA76"/>
    <w:rsid w:val="724FAFC5"/>
    <w:rsid w:val="72B17786"/>
    <w:rsid w:val="74048C0D"/>
    <w:rsid w:val="74467DCA"/>
    <w:rsid w:val="74E0EA07"/>
    <w:rsid w:val="755FCC67"/>
    <w:rsid w:val="756B406D"/>
    <w:rsid w:val="757BDE6A"/>
    <w:rsid w:val="75CA9769"/>
    <w:rsid w:val="762F8096"/>
    <w:rsid w:val="76E61D05"/>
    <w:rsid w:val="777E1E8C"/>
    <w:rsid w:val="77B81215"/>
    <w:rsid w:val="77C814AA"/>
    <w:rsid w:val="780DFB71"/>
    <w:rsid w:val="781DDAC8"/>
    <w:rsid w:val="783C28B0"/>
    <w:rsid w:val="7917C2E9"/>
    <w:rsid w:val="7A1C3BE2"/>
    <w:rsid w:val="7A2623C9"/>
    <w:rsid w:val="7AB5BF4E"/>
    <w:rsid w:val="7AE33329"/>
    <w:rsid w:val="7BE26F77"/>
    <w:rsid w:val="7E490317"/>
    <w:rsid w:val="7E99DE0E"/>
    <w:rsid w:val="7EEFAD05"/>
    <w:rsid w:val="7F079AB7"/>
    <w:rsid w:val="7F34112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3E91"/>
  <w15:docId w15:val="{C8030279-1497-4C66-9E1E-A768DD4803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GB"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style>
  <w:style w:type="paragraph" w:styleId="berschrift1">
    <w:name w:val="heading 1"/>
    <w:basedOn w:val="Standard"/>
    <w:next w:val="Standard"/>
    <w:pPr>
      <w:keepNext/>
      <w:keepLines/>
      <w:spacing w:before="400" w:after="120"/>
      <w:outlineLvl w:val="0"/>
    </w:pPr>
    <w:rPr>
      <w:sz w:val="40"/>
      <w:szCs w:val="40"/>
    </w:rPr>
  </w:style>
  <w:style w:type="paragraph" w:styleId="berschrift2">
    <w:name w:val="heading 2"/>
    <w:basedOn w:val="Standard"/>
    <w:next w:val="Standard"/>
    <w:pPr>
      <w:keepNext/>
      <w:keepLines/>
      <w:numPr>
        <w:ilvl w:val="1"/>
        <w:numId w:val="10"/>
      </w:numPr>
      <w:spacing w:before="360" w:after="120"/>
      <w:outlineLvl w:val="1"/>
    </w:pPr>
    <w:rPr>
      <w:sz w:val="32"/>
      <w:szCs w:val="32"/>
    </w:rPr>
  </w:style>
  <w:style w:type="paragraph" w:styleId="berschrift3">
    <w:name w:val="heading 3"/>
    <w:basedOn w:val="Standard"/>
    <w:next w:val="Standard"/>
    <w:pPr>
      <w:keepNext/>
      <w:keepLines/>
      <w:numPr>
        <w:ilvl w:val="2"/>
        <w:numId w:val="10"/>
      </w:numPr>
      <w:spacing w:before="320" w:after="80"/>
      <w:outlineLvl w:val="2"/>
    </w:pPr>
    <w:rPr>
      <w:color w:val="434343"/>
      <w:sz w:val="28"/>
      <w:szCs w:val="28"/>
    </w:rPr>
  </w:style>
  <w:style w:type="paragraph" w:styleId="berschrift4">
    <w:name w:val="heading 4"/>
    <w:basedOn w:val="Standard"/>
    <w:next w:val="Standard"/>
    <w:pPr>
      <w:keepNext/>
      <w:keepLines/>
      <w:numPr>
        <w:ilvl w:val="3"/>
        <w:numId w:val="10"/>
      </w:numPr>
      <w:spacing w:before="280" w:after="80"/>
      <w:outlineLvl w:val="3"/>
    </w:pPr>
    <w:rPr>
      <w:color w:val="666666"/>
      <w:sz w:val="24"/>
      <w:szCs w:val="24"/>
    </w:rPr>
  </w:style>
  <w:style w:type="paragraph" w:styleId="berschrift5">
    <w:name w:val="heading 5"/>
    <w:basedOn w:val="Standard"/>
    <w:next w:val="Standard"/>
    <w:pPr>
      <w:keepNext/>
      <w:keepLines/>
      <w:numPr>
        <w:ilvl w:val="4"/>
        <w:numId w:val="10"/>
      </w:numPr>
      <w:spacing w:before="240" w:after="80"/>
      <w:outlineLvl w:val="4"/>
    </w:pPr>
    <w:rPr>
      <w:color w:val="666666"/>
    </w:rPr>
  </w:style>
  <w:style w:type="paragraph" w:styleId="berschrift6">
    <w:name w:val="heading 6"/>
    <w:basedOn w:val="Standard"/>
    <w:next w:val="Standard"/>
    <w:pPr>
      <w:keepNext/>
      <w:keepLines/>
      <w:numPr>
        <w:ilvl w:val="5"/>
        <w:numId w:val="10"/>
      </w:numPr>
      <w:spacing w:before="240" w:after="80"/>
      <w:outlineLvl w:val="5"/>
    </w:pPr>
    <w:rPr>
      <w:i/>
      <w:color w:val="666666"/>
    </w:rPr>
  </w:style>
  <w:style w:type="paragraph" w:styleId="berschrift7">
    <w:name w:val="heading 7"/>
    <w:basedOn w:val="Standard"/>
    <w:next w:val="Standard"/>
    <w:link w:val="berschrift7Zchn"/>
    <w:uiPriority w:val="9"/>
    <w:semiHidden/>
    <w:unhideWhenUsed/>
    <w:qFormat/>
    <w:rsid w:val="009F35F9"/>
    <w:pPr>
      <w:keepNext/>
      <w:keepLines/>
      <w:numPr>
        <w:ilvl w:val="6"/>
        <w:numId w:val="10"/>
      </w:numPr>
      <w:spacing w:before="40"/>
      <w:outlineLvl w:val="6"/>
    </w:pPr>
    <w:rPr>
      <w:rFonts w:asciiTheme="majorHAnsi" w:hAnsiTheme="majorHAnsi" w:eastAsiaTheme="majorEastAsia"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9F35F9"/>
    <w:pPr>
      <w:keepNext/>
      <w:keepLines/>
      <w:numPr>
        <w:ilvl w:val="7"/>
        <w:numId w:val="10"/>
      </w:numPr>
      <w:spacing w:before="40"/>
      <w:outlineLvl w:val="7"/>
    </w:pPr>
    <w:rPr>
      <w:rFonts w:asciiTheme="majorHAnsi" w:hAnsiTheme="majorHAnsi"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F35F9"/>
    <w:pPr>
      <w:keepNext/>
      <w:keepLines/>
      <w:numPr>
        <w:ilvl w:val="8"/>
        <w:numId w:val="10"/>
      </w:numPr>
      <w:spacing w:before="40"/>
      <w:outlineLvl w:val="8"/>
    </w:pPr>
    <w:rPr>
      <w:rFonts w:asciiTheme="majorHAnsi" w:hAnsiTheme="majorHAnsi" w:eastAsiaTheme="majorEastAsia" w:cstheme="majorBidi"/>
      <w:i/>
      <w:iCs/>
      <w:color w:val="272727" w:themeColor="text1" w:themeTint="D8"/>
      <w:sz w:val="21"/>
      <w:szCs w:val="21"/>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Titel">
    <w:name w:val="Title"/>
    <w:basedOn w:val="Standard"/>
    <w:next w:val="Standard"/>
    <w:pPr>
      <w:keepNext/>
      <w:keepLines/>
      <w:spacing w:after="60"/>
    </w:pPr>
    <w:rPr>
      <w:sz w:val="52"/>
      <w:szCs w:val="52"/>
    </w:rPr>
  </w:style>
  <w:style w:type="paragraph" w:styleId="Untertitel">
    <w:name w:val="Subtitle"/>
    <w:basedOn w:val="Standard"/>
    <w:next w:val="Standard"/>
    <w:pPr>
      <w:keepNext/>
      <w:keepLines/>
      <w:spacing w:after="320"/>
    </w:pPr>
    <w:rPr>
      <w:color w:val="666666"/>
      <w:sz w:val="30"/>
      <w:szCs w:val="30"/>
    </w:rPr>
  </w:style>
  <w:style w:type="table" w:styleId="Tabellenraster">
    <w:name w:val="Table Grid"/>
    <w:basedOn w:val="NormaleTabelle"/>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KopfzeileZchn" w:customStyle="1">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spacing w:line="240" w:lineRule="auto"/>
    </w:pPr>
  </w:style>
  <w:style w:type="character" w:styleId="FuzeileZchn" w:customStyle="1">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line="240" w:lineRule="auto"/>
    </w:pPr>
  </w:style>
  <w:style w:type="paragraph" w:styleId="berarbeitung">
    <w:name w:val="Revision"/>
    <w:hidden/>
    <w:uiPriority w:val="99"/>
    <w:semiHidden/>
    <w:rsid w:val="00AD51FF"/>
    <w:pPr>
      <w:spacing w:line="240" w:lineRule="auto"/>
    </w:pPr>
  </w:style>
  <w:style w:type="character" w:styleId="Kommentarzeichen">
    <w:name w:val="annotation reference"/>
    <w:basedOn w:val="Absatz-Standardschriftart"/>
    <w:uiPriority w:val="99"/>
    <w:semiHidden/>
    <w:unhideWhenUsed/>
    <w:rsid w:val="004F1DA4"/>
    <w:rPr>
      <w:sz w:val="16"/>
      <w:szCs w:val="16"/>
    </w:rPr>
  </w:style>
  <w:style w:type="paragraph" w:styleId="Kommentartext">
    <w:name w:val="annotation text"/>
    <w:basedOn w:val="Standard"/>
    <w:link w:val="KommentartextZchn"/>
    <w:uiPriority w:val="99"/>
    <w:unhideWhenUsed/>
    <w:rsid w:val="004F1DA4"/>
    <w:pPr>
      <w:spacing w:line="240" w:lineRule="auto"/>
    </w:pPr>
    <w:rPr>
      <w:sz w:val="20"/>
      <w:szCs w:val="20"/>
    </w:rPr>
  </w:style>
  <w:style w:type="character" w:styleId="KommentartextZchn" w:customStyle="1">
    <w:name w:val="Kommentartext Zchn"/>
    <w:basedOn w:val="Absatz-Standardschriftart"/>
    <w:link w:val="Kommentartext"/>
    <w:uiPriority w:val="99"/>
    <w:rsid w:val="004F1DA4"/>
    <w:rPr>
      <w:sz w:val="20"/>
      <w:szCs w:val="20"/>
    </w:rPr>
  </w:style>
  <w:style w:type="paragraph" w:styleId="Kommentarthema">
    <w:name w:val="annotation subject"/>
    <w:basedOn w:val="Kommentartext"/>
    <w:next w:val="Kommentartext"/>
    <w:link w:val="KommentarthemaZchn"/>
    <w:uiPriority w:val="99"/>
    <w:semiHidden/>
    <w:unhideWhenUsed/>
    <w:rsid w:val="004F1DA4"/>
    <w:rPr>
      <w:b/>
      <w:bCs/>
    </w:rPr>
  </w:style>
  <w:style w:type="character" w:styleId="KommentarthemaZchn" w:customStyle="1">
    <w:name w:val="Kommentarthema Zchn"/>
    <w:basedOn w:val="KommentartextZchn"/>
    <w:link w:val="Kommentarthema"/>
    <w:uiPriority w:val="99"/>
    <w:semiHidden/>
    <w:rsid w:val="004F1DA4"/>
    <w:rPr>
      <w:b/>
      <w:bCs/>
      <w:sz w:val="20"/>
      <w:szCs w:val="20"/>
    </w:rPr>
  </w:style>
  <w:style w:type="paragraph" w:styleId="EPONormal" w:customStyle="1">
    <w:name w:val="EPO Normal"/>
    <w:qFormat/>
    <w:rsid w:val="009F35F9"/>
    <w:pPr>
      <w:spacing w:line="287" w:lineRule="auto"/>
      <w:jc w:val="both"/>
    </w:pPr>
  </w:style>
  <w:style w:type="paragraph" w:styleId="EPOSubheading11pt" w:customStyle="1">
    <w:name w:val="EPO Subheading 11pt"/>
    <w:next w:val="EPONormal"/>
    <w:qFormat/>
    <w:rsid w:val="009F35F9"/>
    <w:pPr>
      <w:keepNext/>
      <w:spacing w:before="220" w:after="220" w:line="287" w:lineRule="auto"/>
    </w:pPr>
    <w:rPr>
      <w:b/>
    </w:rPr>
  </w:style>
  <w:style w:type="paragraph" w:styleId="EPOFootnote" w:customStyle="1">
    <w:name w:val="EPO Footnote"/>
    <w:qFormat/>
    <w:rsid w:val="009F35F9"/>
    <w:pPr>
      <w:spacing w:line="287" w:lineRule="auto"/>
      <w:jc w:val="both"/>
    </w:pPr>
    <w:rPr>
      <w:sz w:val="16"/>
    </w:rPr>
  </w:style>
  <w:style w:type="paragraph" w:styleId="EPOFooter" w:customStyle="1">
    <w:name w:val="EPO Footer"/>
    <w:qFormat/>
    <w:rsid w:val="009F35F9"/>
    <w:pPr>
      <w:spacing w:line="287" w:lineRule="auto"/>
    </w:pPr>
    <w:rPr>
      <w:sz w:val="16"/>
    </w:rPr>
  </w:style>
  <w:style w:type="paragraph" w:styleId="EPOHeader" w:customStyle="1">
    <w:name w:val="EPO Header"/>
    <w:qFormat/>
    <w:rsid w:val="009F35F9"/>
    <w:pPr>
      <w:spacing w:line="287" w:lineRule="auto"/>
    </w:pPr>
    <w:rPr>
      <w:sz w:val="16"/>
    </w:rPr>
  </w:style>
  <w:style w:type="paragraph" w:styleId="EPOSubheading14pt" w:customStyle="1">
    <w:name w:val="EPO Subheading 14pt"/>
    <w:next w:val="EPONormal"/>
    <w:qFormat/>
    <w:rsid w:val="009F35F9"/>
    <w:pPr>
      <w:keepNext/>
      <w:spacing w:before="220" w:after="220" w:line="287" w:lineRule="auto"/>
    </w:pPr>
    <w:rPr>
      <w:b/>
      <w:sz w:val="28"/>
    </w:rPr>
  </w:style>
  <w:style w:type="paragraph" w:styleId="EPOAnnex" w:customStyle="1">
    <w:name w:val="EPO Annex"/>
    <w:next w:val="EPONormal"/>
    <w:qFormat/>
    <w:rsid w:val="009F35F9"/>
    <w:pPr>
      <w:pageBreakBefore/>
      <w:numPr>
        <w:numId w:val="2"/>
      </w:numPr>
      <w:tabs>
        <w:tab w:val="clear" w:pos="567"/>
        <w:tab w:val="left" w:pos="1417"/>
      </w:tabs>
      <w:spacing w:after="220" w:line="287" w:lineRule="auto"/>
      <w:ind w:left="1417" w:hanging="1417"/>
    </w:pPr>
    <w:rPr>
      <w:b/>
      <w:sz w:val="28"/>
    </w:rPr>
  </w:style>
  <w:style w:type="character" w:styleId="berschrift7Zchn" w:customStyle="1">
    <w:name w:val="Überschrift 7 Zchn"/>
    <w:basedOn w:val="Absatz-Standardschriftart"/>
    <w:link w:val="berschrift7"/>
    <w:uiPriority w:val="9"/>
    <w:semiHidden/>
    <w:rsid w:val="009F35F9"/>
    <w:rPr>
      <w:rFonts w:asciiTheme="majorHAnsi" w:hAnsiTheme="majorHAnsi" w:eastAsiaTheme="majorEastAsia" w:cstheme="majorBidi"/>
      <w:i/>
      <w:iCs/>
      <w:color w:val="243F60" w:themeColor="accent1" w:themeShade="7F"/>
    </w:rPr>
  </w:style>
  <w:style w:type="character" w:styleId="berschrift8Zchn" w:customStyle="1">
    <w:name w:val="Überschrift 8 Zchn"/>
    <w:basedOn w:val="Absatz-Standardschriftart"/>
    <w:link w:val="berschrift8"/>
    <w:uiPriority w:val="9"/>
    <w:semiHidden/>
    <w:rsid w:val="009F35F9"/>
    <w:rPr>
      <w:rFonts w:asciiTheme="majorHAnsi" w:hAnsiTheme="majorHAnsi" w:eastAsiaTheme="majorEastAsia" w:cstheme="majorBidi"/>
      <w:color w:val="272727" w:themeColor="text1" w:themeTint="D8"/>
      <w:sz w:val="21"/>
      <w:szCs w:val="21"/>
    </w:rPr>
  </w:style>
  <w:style w:type="character" w:styleId="berschrift9Zchn" w:customStyle="1">
    <w:name w:val="Überschrift 9 Zchn"/>
    <w:basedOn w:val="Absatz-Standardschriftart"/>
    <w:link w:val="berschrift9"/>
    <w:uiPriority w:val="9"/>
    <w:semiHidden/>
    <w:rsid w:val="009F35F9"/>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9F35F9"/>
    <w:pPr>
      <w:spacing w:after="220" w:line="287" w:lineRule="auto"/>
    </w:pPr>
    <w:rPr>
      <w:b/>
      <w:sz w:val="50"/>
    </w:rPr>
  </w:style>
  <w:style w:type="paragraph" w:styleId="EPOTitle2-18pt" w:customStyle="1">
    <w:name w:val="EPO Title 2 - 18pt"/>
    <w:next w:val="EPONormal"/>
    <w:qFormat/>
    <w:rsid w:val="009F35F9"/>
    <w:pPr>
      <w:spacing w:after="220" w:line="287" w:lineRule="auto"/>
    </w:pPr>
    <w:rPr>
      <w:b/>
      <w:sz w:val="36"/>
    </w:rPr>
  </w:style>
  <w:style w:type="paragraph" w:styleId="EPOHeading1" w:customStyle="1">
    <w:name w:val="EPO Heading 1"/>
    <w:next w:val="EPONormal"/>
    <w:qFormat/>
    <w:rsid w:val="009F35F9"/>
    <w:pPr>
      <w:keepNext/>
      <w:numPr>
        <w:numId w:val="6"/>
      </w:numPr>
      <w:spacing w:before="220" w:after="220" w:line="287" w:lineRule="auto"/>
      <w:outlineLvl w:val="0"/>
    </w:pPr>
    <w:rPr>
      <w:b/>
      <w:sz w:val="28"/>
    </w:rPr>
  </w:style>
  <w:style w:type="paragraph" w:styleId="EPOHeading2" w:customStyle="1">
    <w:name w:val="EPO Heading 2"/>
    <w:next w:val="EPONormal"/>
    <w:qFormat/>
    <w:rsid w:val="009F35F9"/>
    <w:pPr>
      <w:keepNext/>
      <w:numPr>
        <w:ilvl w:val="1"/>
        <w:numId w:val="6"/>
      </w:numPr>
      <w:spacing w:before="220" w:after="220" w:line="287" w:lineRule="auto"/>
      <w:outlineLvl w:val="1"/>
    </w:pPr>
    <w:rPr>
      <w:b/>
      <w:sz w:val="24"/>
    </w:rPr>
  </w:style>
  <w:style w:type="paragraph" w:styleId="EPOHeading3" w:customStyle="1">
    <w:name w:val="EPO Heading 3"/>
    <w:next w:val="EPONormal"/>
    <w:qFormat/>
    <w:rsid w:val="009F35F9"/>
    <w:pPr>
      <w:keepNext/>
      <w:numPr>
        <w:ilvl w:val="2"/>
        <w:numId w:val="6"/>
      </w:numPr>
      <w:spacing w:before="220" w:after="220" w:line="287" w:lineRule="auto"/>
      <w:outlineLvl w:val="2"/>
    </w:pPr>
    <w:rPr>
      <w:b/>
    </w:rPr>
  </w:style>
  <w:style w:type="paragraph" w:styleId="EPOHeading4" w:customStyle="1">
    <w:name w:val="EPO Heading 4"/>
    <w:next w:val="EPONormal"/>
    <w:qFormat/>
    <w:rsid w:val="009F35F9"/>
    <w:pPr>
      <w:keepNext/>
      <w:numPr>
        <w:ilvl w:val="3"/>
        <w:numId w:val="6"/>
      </w:numPr>
      <w:spacing w:before="220" w:after="220" w:line="287" w:lineRule="auto"/>
      <w:outlineLvl w:val="3"/>
    </w:pPr>
    <w:rPr>
      <w:b/>
    </w:rPr>
  </w:style>
  <w:style w:type="paragraph" w:styleId="EPOBullet1stlevel" w:customStyle="1">
    <w:name w:val="EPO Bullet 1st level"/>
    <w:qFormat/>
    <w:rsid w:val="009F35F9"/>
    <w:pPr>
      <w:numPr>
        <w:numId w:val="7"/>
      </w:numPr>
      <w:tabs>
        <w:tab w:val="clear" w:pos="1134"/>
      </w:tabs>
      <w:spacing w:line="287" w:lineRule="auto"/>
      <w:ind w:left="397" w:hanging="397"/>
      <w:jc w:val="both"/>
    </w:pPr>
  </w:style>
  <w:style w:type="paragraph" w:styleId="EPOBullet2ndlevel" w:customStyle="1">
    <w:name w:val="EPO Bullet 2nd level"/>
    <w:qFormat/>
    <w:rsid w:val="009F35F9"/>
    <w:pPr>
      <w:numPr>
        <w:numId w:val="8"/>
      </w:numPr>
      <w:tabs>
        <w:tab w:val="clear" w:pos="1701"/>
      </w:tabs>
      <w:spacing w:line="287" w:lineRule="auto"/>
      <w:ind w:left="794" w:hanging="397"/>
      <w:jc w:val="both"/>
    </w:pPr>
  </w:style>
  <w:style w:type="paragraph" w:styleId="EPOList-numbers" w:customStyle="1">
    <w:name w:val="EPO List - numbers"/>
    <w:qFormat/>
    <w:rsid w:val="009F35F9"/>
    <w:pPr>
      <w:numPr>
        <w:numId w:val="9"/>
      </w:numPr>
      <w:tabs>
        <w:tab w:val="left" w:pos="397"/>
      </w:tabs>
      <w:spacing w:line="287" w:lineRule="auto"/>
      <w:jc w:val="both"/>
    </w:pPr>
  </w:style>
  <w:style w:type="paragraph" w:styleId="EPOList-letters" w:customStyle="1">
    <w:name w:val="EPO List - letters"/>
    <w:qFormat/>
    <w:rsid w:val="009F35F9"/>
    <w:pPr>
      <w:numPr>
        <w:numId w:val="10"/>
      </w:numPr>
      <w:tabs>
        <w:tab w:val="left" w:pos="397"/>
      </w:tabs>
      <w:spacing w:line="287" w:lineRule="auto"/>
      <w:jc w:val="both"/>
    </w:pPr>
  </w:style>
  <w:style w:type="paragraph" w:styleId="Normal0" w:customStyle="1">
    <w:name w:val="Normal0"/>
    <w:basedOn w:val="Standard"/>
    <w:uiPriority w:val="1"/>
    <w:qFormat/>
    <w:rsid w:val="37ACF665"/>
  </w:style>
  <w:style w:type="character" w:styleId="Hyperlink">
    <w:name w:val="Hyperlink"/>
    <w:basedOn w:val="Absatz-Standardschriftart"/>
    <w:uiPriority w:val="99"/>
    <w:unhideWhenUsed/>
    <w:rPr>
      <w:color w:val="0000FF" w:themeColor="hyperlink"/>
      <w:u w:val="single"/>
    </w:rPr>
  </w:style>
  <w:style w:type="paragraph" w:styleId="StandardWeb">
    <w:name w:val="Normal (Web)"/>
    <w:basedOn w:val="Standard"/>
    <w:uiPriority w:val="99"/>
    <w:semiHidden/>
    <w:unhideWhenUsed/>
    <w:rsid w:val="00F233C4"/>
    <w:pPr>
      <w:spacing w:before="100" w:beforeAutospacing="1" w:after="100" w:afterAutospacing="1" w:line="240" w:lineRule="auto"/>
    </w:pPr>
    <w:rPr>
      <w:rFonts w:ascii="Times New Roman" w:hAnsi="Times New Roman" w:eastAsia="Times New Roman" w:cs="Times New Roman"/>
      <w:sz w:val="24"/>
      <w:szCs w:val="24"/>
      <w:lang w:val="es-ES"/>
    </w:rPr>
  </w:style>
  <w:style w:type="character" w:styleId="Fett">
    <w:name w:val="Strong"/>
    <w:basedOn w:val="Absatz-Standardschriftart"/>
    <w:uiPriority w:val="22"/>
    <w:qFormat/>
    <w:rsid w:val="00F233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inventoraward.epo.org?mtm_campaign=EIA2023&amp;mtm_keyword=EIA-pressrelease&amp;mtm_medium=press&amp;mtm_group=pres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webSettings" Target="webSetting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mailto:press@epo.org" TargetMode="External" Id="rId14" /><Relationship Type="http://schemas.openxmlformats.org/officeDocument/2006/relationships/hyperlink" Target="https://new.epo.org/de/news-events/european-inventor-award/meet-the-finalists/richard-turere?mtm_campaign=EIA2023&amp;mtm_keyword=EIA-pressrelease&amp;mtm_medium=press&amp;mtm_group=press" TargetMode="External" Id="R771cea8bf05a494c" /><Relationship Type="http://schemas.openxmlformats.org/officeDocument/2006/relationships/hyperlink" Target="https://new.epo.org/de/news-events/european-inventor-award?mtm_campaign=EIA2023&amp;mtm_group=press&amp;mtm_keyword=EIA-pressrelease&amp;mtm_medium=press" TargetMode="External" Id="Rf9984c88dd764a7f" /><Relationship Type="http://schemas.openxmlformats.org/officeDocument/2006/relationships/hyperlink" Target="https://www.epo.org/index_de.html?mtm_campaign=EIA2023&amp;mtm_keyword=EIA-pressrelease&amp;mtm_medium=press&amp;mtm_group=press" TargetMode="External" Id="Rab51806c77c2456d"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fe85f9d-14b9-4f9c-9861-ae262a00135d" ContentTypeId="0x0101004B4BAD3DDDE0F84A8E56A09DD9B2FAD7"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QZuPst+oSyXkKmeT5LHMHUd4Kw==">AMUW2mVs2StcekcDpmppwNoK8576t9sgZ4nU2Mfh7z3OULMFTaFYP6oZBfttLf4ml+RiWpkrbz2gyYKRaNLqGKBkyEylYz4OaPsWGFmE51xrw3W5aADxQaexjBYK0vycIUQFIKBB1aXh</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image xmlns="c3d35397-2368-4640-bf82-009dc17c0c43" xsi:nil="true"/>
    <ThumbnailsEPO xmlns="c3d35397-2368-4640-bf82-009dc17c0c43" xsi:nil="true"/>
    <Thumbnail xmlns="c3d35397-2368-4640-bf82-009dc17c0c4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PO Document" ma:contentTypeID="0x0101004B4BAD3DDDE0F84A8E56A09DD9B2FAD700589673E0CE02EC4FA69E3DADD58EC854" ma:contentTypeVersion="15" ma:contentTypeDescription="The standard content type for document management documents." ma:contentTypeScope="" ma:versionID="6a7e6f8d835349d413b65e9ce9f73736">
  <xsd:schema xmlns:xsd="http://www.w3.org/2001/XMLSchema" xmlns:xs="http://www.w3.org/2001/XMLSchema" xmlns:p="http://schemas.microsoft.com/office/2006/metadata/properties" xmlns:ns2="f2e99cb4-f4f9-415e-b3d9-1292be195fdc" xmlns:ns3="http://schemas.microsoft.com/sharepoint/v3/fields" targetNamespace="http://schemas.microsoft.com/office/2006/metadata/properties" ma:root="true" ma:fieldsID="3dc2ef1601546c2365497dbc07101706" ns2:_="" ns3:_="">
    <xsd:import namespace="f2e99cb4-f4f9-415e-b3d9-1292be195fd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EpoDescription" minOccurs="0"/>
                <xsd:element ref="ns3:_Contributor" minOccurs="0"/>
                <xsd:element ref="ns2:l37acc09589144f2848d5d1ad3c39eb7" minOccurs="0"/>
                <xsd:element ref="ns2:TaxCatchAll" minOccurs="0"/>
                <xsd:element ref="ns2:TaxCatchAllLabel" minOccurs="0"/>
                <xsd:element ref="ns2:ib411f8be5b84d12836196854ec78c3f" minOccurs="0"/>
                <xsd:element ref="ns2:EpoDate" minOccurs="0"/>
                <xsd:element ref="ns2:ke237a5d03bb47ebaf448dcabb309882" minOccurs="0"/>
                <xsd:element ref="ns2:EpoSource" minOccurs="0"/>
                <xsd:element ref="ns2:EpoRelation" minOccurs="0"/>
                <xsd:element ref="ns2:a641881c17b74053ba819cacede073f8" minOccurs="0"/>
                <xsd:element ref="ns2:Epo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99cb4-f4f9-415e-b3d9-1292be195f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poDescription" ma:index="11" nillable="true" ma:displayName="Description" ma:description="An account of the resource." ma:internalName="EpoDescription">
      <xsd:simpleType>
        <xsd:restriction base="dms:Note">
          <xsd:maxLength value="255"/>
        </xsd:restriction>
      </xsd:simpleType>
    </xsd:element>
    <xsd:element name="l37acc09589144f2848d5d1ad3c39eb7" ma:index="14" nillable="true" ma:taxonomy="true" ma:internalName="l37acc09589144f2848d5d1ad3c39eb7" ma:taxonomyFieldName="EpoCategory" ma:displayName="Category" ma:default="" ma:fieldId="{537acc09-5891-44f2-848d-5d1ad3c39eb7}" ma:taxonomyMulti="true" ma:sspId="9fe85f9d-14b9-4f9c-9861-ae262a00135d" ma:termSetId="675319bc-c722-49d9-bd3c-bd5e6a7f0e38" ma:anchorId="00000000-0000-0000-0000-000000000000" ma:open="true" ma:isKeyword="false">
      <xsd:complexType>
        <xsd:sequence>
          <xsd:element ref="pc:Terms" minOccurs="0" maxOccurs="1"/>
        </xsd:sequence>
      </xsd:complexType>
    </xsd:element>
    <xsd:element name="TaxCatchAll" ma:index="15" nillable="true" ma:displayName="Taxonomy Catch All Column" ma:hidden="true" ma:list="{79119f2e-4511-441c-bc81-7caab33b0617}" ma:internalName="TaxCatchAll" ma:showField="CatchAllData"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9119f2e-4511-441c-bc81-7caab33b0617}" ma:internalName="TaxCatchAllLabel" ma:readOnly="true" ma:showField="CatchAllDataLabel"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ib411f8be5b84d12836196854ec78c3f" ma:index="18" nillable="true" ma:taxonomy="true" ma:internalName="ib411f8be5b84d12836196854ec78c3f" ma:taxonomyFieldName="EpoLanguage" ma:displayName="Language" ma:readOnly="false" ma:fieldId="{2b411f8b-e5b8-4d12-8361-96854ec78c3f}" ma:taxonomyMulti="true" ma:sspId="9fe85f9d-14b9-4f9c-9861-ae262a00135d" ma:termSetId="d10454e8-2f9a-4a28-a30e-da0140bdcf23" ma:anchorId="00000000-0000-0000-0000-000000000000" ma:open="false" ma:isKeyword="false">
      <xsd:complexType>
        <xsd:sequence>
          <xsd:element ref="pc:Terms" minOccurs="0" maxOccurs="1"/>
        </xsd:sequence>
      </xsd:complexType>
    </xsd:element>
    <xsd:element name="EpoDate" ma:index="20" nillable="true" ma:displayName="Date" ma:description="A point in time associated with an event in the lifecycle of the resource" ma:format="DateOnly" ma:internalName="EpoDate">
      <xsd:simpleType>
        <xsd:restriction base="dms:DateTime"/>
      </xsd:simpleType>
    </xsd:element>
    <xsd:element name="ke237a5d03bb47ebaf448dcabb309882" ma:index="21" nillable="true" ma:taxonomy="true" ma:internalName="ke237a5d03bb47ebaf448dcabb309882" ma:taxonomyFieldName="EpoCoverage" ma:displayName="Coverage" ma:fieldId="{4e237a5d-03bb-47eb-af44-8dcabb309882}" ma:taxonomyMulti="true" ma:sspId="9fe85f9d-14b9-4f9c-9861-ae262a00135d" ma:termSetId="b49f64b3-4722-4336-9a5c-56c326b344d4" ma:anchorId="00000000-0000-0000-0000-000000000000" ma:open="false" ma:isKeyword="false">
      <xsd:complexType>
        <xsd:sequence>
          <xsd:element ref="pc:Terms" minOccurs="0" maxOccurs="1"/>
        </xsd:sequence>
      </xsd:complexType>
    </xsd:element>
    <xsd:element name="EpoSource" ma:index="23" nillable="true" ma:displayName="Source" ma:description="References to resources from which this resource was derived" ma:internalName="EpoSource">
      <xsd:simpleType>
        <xsd:restriction base="dms:Text"/>
      </xsd:simpleType>
    </xsd:element>
    <xsd:element name="EpoRelation" ma:index="24" nillable="true" ma:displayName="Relation" ma:description="References to related resources" ma:internalName="EpoRelation">
      <xsd:simpleType>
        <xsd:restriction base="dms:Text"/>
      </xsd:simpleType>
    </xsd:element>
    <xsd:element name="a641881c17b74053ba819cacede073f8" ma:index="25" nillable="true" ma:taxonomy="true" ma:internalName="a641881c17b74053ba819cacede073f8" ma:taxonomyFieldName="EpoPublisher" ma:displayName="Publisher" ma:readOnly="false" ma:fieldId="{a641881c-17b7-4053-ba81-9cacede073f8}" ma:taxonomyMulti="true" ma:sspId="9fe85f9d-14b9-4f9c-9861-ae262a00135d" ma:termSetId="8ed8c9ea-7052-4c1d-a4d7-b9c10bffea6f" ma:anchorId="00000000-0000-0000-0000-000000000000" ma:open="false" ma:isKeyword="false">
      <xsd:complexType>
        <xsd:sequence>
          <xsd:element ref="pc:Terms" minOccurs="0" maxOccurs="1"/>
        </xsd:sequence>
      </xsd:complexType>
    </xsd:element>
    <xsd:element name="EpoRights" ma:index="27" nillable="true" ma:displayName="Rights" ma:description="Information about rights held in and over the resource" ma:internalName="EpoRigh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013290-93FB-4581-9779-51B5F730FA67}"/>
</file>

<file path=customXml/itemProps2.xml><?xml version="1.0" encoding="utf-8"?>
<ds:datastoreItem xmlns:ds="http://schemas.openxmlformats.org/officeDocument/2006/customXml" ds:itemID="{F2E08E0D-2712-488A-ADFD-A607CDBBD212}"/>
</file>

<file path=customXml/itemProps3.xml><?xml version="1.0" encoding="utf-8"?>
<ds:datastoreItem xmlns:ds="http://schemas.openxmlformats.org/officeDocument/2006/customXml" ds:itemID="{919BD3C4-CD8F-45ED-A848-7C84A71F8182}"/>
</file>

<file path=customXml/itemProps4.xml><?xml version="1.0" encoding="utf-8"?>
<ds:datastoreItem xmlns:ds="http://schemas.openxmlformats.org/officeDocument/2006/customXml" ds:itemID="{11111111-1234-1234-1234-123412341234}"/>
</file>

<file path=customXml/itemProps5.xml><?xml version="1.0" encoding="utf-8"?>
<ds:datastoreItem xmlns:ds="http://schemas.openxmlformats.org/officeDocument/2006/customXml" ds:itemID="{62E68FE8-6B96-41CD-9D67-2140A5E01922}"/>
</file>

<file path=customXml/itemProps6.xml><?xml version="1.0" encoding="utf-8"?>
<ds:datastoreItem xmlns:ds="http://schemas.openxmlformats.org/officeDocument/2006/customXml" ds:itemID="{3ABCDE50-C70C-468C-B601-57127C8344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Ayeesha Holder</dc:creator>
  <keywords/>
  <lastModifiedBy>Sophie Rasbash (External)</lastModifiedBy>
  <revision>24</revision>
  <dcterms:created xsi:type="dcterms:W3CDTF">2023-05-14T12:16:00.0000000Z</dcterms:created>
  <dcterms:modified xsi:type="dcterms:W3CDTF">2023-05-22T13:52:18.4803147Z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1455593c67531de430f64bbee87b524ca9e6a1684cf39b434a5a0dcb89ffe864</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_dlc_DocIdItemGuid">
    <vt:lpwstr>7b197f30-6175-4843-a587-be8159762785</vt:lpwstr>
  </property>
  <property fmtid="{D5CDD505-2E9C-101B-9397-08002B2CF9AE}" pid="6" name="EpoCategory">
    <vt:lpwstr/>
  </property>
  <property fmtid="{D5CDD505-2E9C-101B-9397-08002B2CF9AE}" pid="7" name="EpoLanguage">
    <vt:lpwstr/>
  </property>
  <property fmtid="{D5CDD505-2E9C-101B-9397-08002B2CF9AE}" pid="8" name="EpoPublisher">
    <vt:lpwstr/>
  </property>
  <property fmtid="{D5CDD505-2E9C-101B-9397-08002B2CF9AE}" pid="9" name="EpoCoverage">
    <vt:lpwstr/>
  </property>
  <property fmtid="{D5CDD505-2E9C-101B-9397-08002B2CF9AE}" pid="10" name="OtcsNodeId">
    <vt:lpwstr>12011819</vt:lpwstr>
  </property>
  <property fmtid="{D5CDD505-2E9C-101B-9397-08002B2CF9AE}" pid="11" name="OtcsNodeVersionID">
    <vt:lpwstr>5</vt:lpwstr>
  </property>
</Properties>
</file>