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E18E3" w14:textId="77777777" w:rsidR="006F35BD" w:rsidRPr="00521F25" w:rsidRDefault="006F35BD">
      <w:pPr>
        <w:pStyle w:val="BodyText"/>
        <w:rPr>
          <w:rFonts w:ascii="Times New Roman"/>
          <w:sz w:val="20"/>
          <w:lang w:val="en-GB"/>
        </w:rPr>
      </w:pPr>
    </w:p>
    <w:p w14:paraId="09DE18E4" w14:textId="77777777" w:rsidR="006F35BD" w:rsidRPr="00521F25" w:rsidRDefault="002B52D6">
      <w:pPr>
        <w:spacing w:before="259"/>
        <w:ind w:right="115"/>
        <w:jc w:val="right"/>
        <w:rPr>
          <w:b/>
          <w:sz w:val="28"/>
          <w:lang w:val="en-GB"/>
        </w:rPr>
      </w:pPr>
      <w:r w:rsidRPr="00521F25">
        <w:rPr>
          <w:noProof/>
          <w:lang w:val="en-GB"/>
        </w:rPr>
        <w:drawing>
          <wp:anchor distT="0" distB="0" distL="0" distR="0" simplePos="0" relativeHeight="15728640" behindDoc="0" locked="0" layoutInCell="1" allowOverlap="1" wp14:anchorId="09DE191F" wp14:editId="09DE1920">
            <wp:simplePos x="0" y="0"/>
            <wp:positionH relativeFrom="page">
              <wp:posOffset>999489</wp:posOffset>
            </wp:positionH>
            <wp:positionV relativeFrom="paragraph">
              <wp:posOffset>-151360</wp:posOffset>
            </wp:positionV>
            <wp:extent cx="1557655" cy="7823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55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1F25">
        <w:rPr>
          <w:b/>
          <w:sz w:val="28"/>
          <w:lang w:val="en-GB"/>
        </w:rPr>
        <w:t>PRESS</w:t>
      </w:r>
      <w:r w:rsidRPr="00521F25">
        <w:rPr>
          <w:b/>
          <w:spacing w:val="27"/>
          <w:sz w:val="28"/>
          <w:lang w:val="en-GB"/>
        </w:rPr>
        <w:t xml:space="preserve"> </w:t>
      </w:r>
      <w:r w:rsidRPr="00521F25">
        <w:rPr>
          <w:b/>
          <w:spacing w:val="-2"/>
          <w:sz w:val="28"/>
          <w:lang w:val="en-GB"/>
        </w:rPr>
        <w:t>RELEASE</w:t>
      </w:r>
    </w:p>
    <w:p w14:paraId="09DE18E5" w14:textId="77777777" w:rsidR="006F35BD" w:rsidRPr="00521F25" w:rsidRDefault="006F35BD">
      <w:pPr>
        <w:pStyle w:val="BodyText"/>
        <w:rPr>
          <w:b/>
          <w:sz w:val="20"/>
          <w:lang w:val="en-GB"/>
        </w:rPr>
      </w:pPr>
    </w:p>
    <w:p w14:paraId="09DE18E6" w14:textId="77777777" w:rsidR="006F35BD" w:rsidRPr="00521F25" w:rsidRDefault="006F35BD">
      <w:pPr>
        <w:pStyle w:val="BodyText"/>
        <w:rPr>
          <w:b/>
          <w:sz w:val="20"/>
          <w:lang w:val="en-GB"/>
        </w:rPr>
      </w:pPr>
    </w:p>
    <w:p w14:paraId="09DE18E7" w14:textId="77777777" w:rsidR="006F35BD" w:rsidRPr="00521F25" w:rsidRDefault="002B52D6">
      <w:pPr>
        <w:spacing w:before="269"/>
        <w:ind w:left="1040" w:right="1055"/>
        <w:jc w:val="center"/>
        <w:rPr>
          <w:b/>
          <w:sz w:val="28"/>
          <w:lang w:val="en-GB"/>
        </w:rPr>
      </w:pPr>
      <w:r w:rsidRPr="00521F25">
        <w:rPr>
          <w:b/>
          <w:sz w:val="28"/>
          <w:lang w:val="en-GB"/>
        </w:rPr>
        <w:t>Start</w:t>
      </w:r>
      <w:r w:rsidRPr="00521F25">
        <w:rPr>
          <w:b/>
          <w:spacing w:val="-4"/>
          <w:sz w:val="28"/>
          <w:lang w:val="en-GB"/>
        </w:rPr>
        <w:t xml:space="preserve"> </w:t>
      </w:r>
      <w:r w:rsidRPr="00521F25">
        <w:rPr>
          <w:b/>
          <w:sz w:val="28"/>
          <w:lang w:val="en-GB"/>
        </w:rPr>
        <w:t>of</w:t>
      </w:r>
      <w:r w:rsidRPr="00521F25">
        <w:rPr>
          <w:b/>
          <w:spacing w:val="-3"/>
          <w:sz w:val="28"/>
          <w:lang w:val="en-GB"/>
        </w:rPr>
        <w:t xml:space="preserve"> </w:t>
      </w:r>
      <w:r w:rsidRPr="00521F25">
        <w:rPr>
          <w:b/>
          <w:sz w:val="28"/>
          <w:lang w:val="en-GB"/>
        </w:rPr>
        <w:t>the</w:t>
      </w:r>
      <w:r w:rsidRPr="00521F25">
        <w:rPr>
          <w:b/>
          <w:spacing w:val="8"/>
          <w:sz w:val="28"/>
          <w:lang w:val="en-GB"/>
        </w:rPr>
        <w:t xml:space="preserve"> </w:t>
      </w:r>
      <w:r w:rsidRPr="00521F25">
        <w:rPr>
          <w:b/>
          <w:sz w:val="28"/>
          <w:lang w:val="en-GB"/>
        </w:rPr>
        <w:t>Unitary</w:t>
      </w:r>
      <w:r w:rsidRPr="00521F25">
        <w:rPr>
          <w:b/>
          <w:spacing w:val="-8"/>
          <w:sz w:val="28"/>
          <w:lang w:val="en-GB"/>
        </w:rPr>
        <w:t xml:space="preserve"> </w:t>
      </w:r>
      <w:r w:rsidRPr="00521F25">
        <w:rPr>
          <w:b/>
          <w:spacing w:val="-2"/>
          <w:sz w:val="28"/>
          <w:lang w:val="en-GB"/>
        </w:rPr>
        <w:t>Patent</w:t>
      </w:r>
    </w:p>
    <w:p w14:paraId="09DE18E9" w14:textId="72837B1A" w:rsidR="006F35BD" w:rsidRPr="00521F25" w:rsidRDefault="002B52D6" w:rsidP="4C652C35">
      <w:pPr>
        <w:spacing w:before="204"/>
        <w:ind w:left="1040" w:right="1057"/>
        <w:jc w:val="center"/>
        <w:rPr>
          <w:b/>
          <w:bCs/>
          <w:sz w:val="28"/>
          <w:szCs w:val="28"/>
          <w:lang w:val="en-GB"/>
        </w:rPr>
      </w:pPr>
      <w:r w:rsidRPr="4C652C35">
        <w:rPr>
          <w:b/>
          <w:bCs/>
          <w:sz w:val="28"/>
          <w:szCs w:val="28"/>
          <w:lang w:val="en-GB"/>
        </w:rPr>
        <w:t>A</w:t>
      </w:r>
      <w:r w:rsidRPr="4C652C35">
        <w:rPr>
          <w:b/>
          <w:bCs/>
          <w:spacing w:val="14"/>
          <w:sz w:val="28"/>
          <w:szCs w:val="28"/>
          <w:lang w:val="en-GB"/>
        </w:rPr>
        <w:t xml:space="preserve"> </w:t>
      </w:r>
      <w:r w:rsidRPr="4C652C35">
        <w:rPr>
          <w:b/>
          <w:bCs/>
          <w:sz w:val="28"/>
          <w:szCs w:val="28"/>
          <w:lang w:val="en-GB"/>
        </w:rPr>
        <w:t>historic</w:t>
      </w:r>
      <w:r w:rsidRPr="4C652C35">
        <w:rPr>
          <w:b/>
          <w:bCs/>
          <w:spacing w:val="5"/>
          <w:sz w:val="28"/>
          <w:szCs w:val="28"/>
          <w:lang w:val="en-GB"/>
        </w:rPr>
        <w:t xml:space="preserve"> </w:t>
      </w:r>
      <w:r w:rsidRPr="4C652C35">
        <w:rPr>
          <w:b/>
          <w:bCs/>
          <w:sz w:val="28"/>
          <w:szCs w:val="28"/>
          <w:lang w:val="en-GB"/>
        </w:rPr>
        <w:t>step</w:t>
      </w:r>
      <w:r w:rsidRPr="4C652C35">
        <w:rPr>
          <w:b/>
          <w:bCs/>
          <w:spacing w:val="21"/>
          <w:sz w:val="28"/>
          <w:szCs w:val="28"/>
          <w:lang w:val="en-GB"/>
        </w:rPr>
        <w:t xml:space="preserve"> </w:t>
      </w:r>
      <w:r w:rsidRPr="4C652C35">
        <w:rPr>
          <w:b/>
          <w:bCs/>
          <w:sz w:val="28"/>
          <w:szCs w:val="28"/>
          <w:lang w:val="en-GB"/>
        </w:rPr>
        <w:t>for</w:t>
      </w:r>
      <w:r w:rsidRPr="4C652C35">
        <w:rPr>
          <w:b/>
          <w:bCs/>
          <w:spacing w:val="2"/>
          <w:sz w:val="28"/>
          <w:szCs w:val="28"/>
          <w:lang w:val="en-GB"/>
        </w:rPr>
        <w:t xml:space="preserve"> </w:t>
      </w:r>
      <w:r w:rsidRPr="4C652C35">
        <w:rPr>
          <w:b/>
          <w:bCs/>
          <w:sz w:val="28"/>
          <w:szCs w:val="28"/>
          <w:lang w:val="en-GB"/>
        </w:rPr>
        <w:t>innovating</w:t>
      </w:r>
      <w:r w:rsidRPr="4C652C35">
        <w:rPr>
          <w:b/>
          <w:bCs/>
          <w:spacing w:val="16"/>
          <w:sz w:val="28"/>
          <w:szCs w:val="28"/>
          <w:lang w:val="en-GB"/>
        </w:rPr>
        <w:t xml:space="preserve"> </w:t>
      </w:r>
      <w:r w:rsidRPr="4C652C35">
        <w:rPr>
          <w:b/>
          <w:bCs/>
          <w:sz w:val="28"/>
          <w:szCs w:val="28"/>
          <w:lang w:val="en-GB"/>
        </w:rPr>
        <w:t>businesses</w:t>
      </w:r>
      <w:r w:rsidRPr="4C652C35">
        <w:rPr>
          <w:b/>
          <w:bCs/>
          <w:spacing w:val="16"/>
          <w:sz w:val="28"/>
          <w:szCs w:val="28"/>
          <w:lang w:val="en-GB"/>
        </w:rPr>
        <w:t xml:space="preserve"> </w:t>
      </w:r>
      <w:r w:rsidRPr="4C652C35">
        <w:rPr>
          <w:b/>
          <w:bCs/>
          <w:sz w:val="28"/>
          <w:szCs w:val="28"/>
          <w:lang w:val="en-GB"/>
        </w:rPr>
        <w:t>in</w:t>
      </w:r>
      <w:r w:rsidRPr="4C652C35">
        <w:rPr>
          <w:b/>
          <w:bCs/>
          <w:spacing w:val="15"/>
          <w:sz w:val="28"/>
          <w:szCs w:val="28"/>
          <w:lang w:val="en-GB"/>
        </w:rPr>
        <w:t xml:space="preserve"> </w:t>
      </w:r>
      <w:r w:rsidRPr="4C652C35">
        <w:rPr>
          <w:b/>
          <w:bCs/>
          <w:spacing w:val="-2"/>
          <w:sz w:val="28"/>
          <w:szCs w:val="28"/>
          <w:lang w:val="en-GB"/>
        </w:rPr>
        <w:t>Europe</w:t>
      </w:r>
    </w:p>
    <w:p w14:paraId="09DE18EA" w14:textId="77777777" w:rsidR="006F35BD" w:rsidRPr="00521F25" w:rsidRDefault="006F35BD">
      <w:pPr>
        <w:pStyle w:val="BodyText"/>
        <w:spacing w:before="11"/>
        <w:rPr>
          <w:b/>
          <w:sz w:val="29"/>
          <w:lang w:val="en-GB"/>
        </w:rPr>
      </w:pPr>
    </w:p>
    <w:p w14:paraId="1281D75B" w14:textId="7C14D76A" w:rsidR="00A12397" w:rsidRPr="00A12397" w:rsidRDefault="00A12397" w:rsidP="04BC4FE6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spacing w:line="232" w:lineRule="auto"/>
        <w:ind w:right="130"/>
        <w:rPr>
          <w:rFonts w:ascii="Symbol" w:hAnsi="Symbol"/>
          <w:b/>
          <w:bCs/>
          <w:sz w:val="24"/>
          <w:szCs w:val="24"/>
          <w:lang w:val="en-GB"/>
        </w:rPr>
      </w:pPr>
      <w:r w:rsidRPr="684592A4">
        <w:rPr>
          <w:b/>
          <w:bCs/>
          <w:i/>
          <w:iCs/>
          <w:sz w:val="24"/>
          <w:szCs w:val="24"/>
          <w:lang w:val="en-GB"/>
        </w:rPr>
        <w:t xml:space="preserve">Watch the virtual ceremony today: </w:t>
      </w:r>
      <w:r w:rsidR="76C7D393" w:rsidRPr="684592A4">
        <w:rPr>
          <w:b/>
          <w:bCs/>
          <w:i/>
          <w:iCs/>
          <w:sz w:val="24"/>
          <w:szCs w:val="24"/>
          <w:lang w:val="en-GB"/>
        </w:rPr>
        <w:t>“</w:t>
      </w:r>
      <w:hyperlink r:id="rId9" w:history="1">
        <w:r w:rsidR="76C7D393" w:rsidRPr="684592A4">
          <w:rPr>
            <w:rStyle w:val="Hyperlink"/>
            <w:b/>
            <w:bCs/>
            <w:i/>
            <w:iCs/>
            <w:sz w:val="24"/>
            <w:szCs w:val="24"/>
            <w:lang w:val="en-GB"/>
          </w:rPr>
          <w:t>Welcoming the Unitary Patent</w:t>
        </w:r>
      </w:hyperlink>
      <w:r w:rsidR="76C7D393" w:rsidRPr="684592A4">
        <w:rPr>
          <w:b/>
          <w:bCs/>
          <w:i/>
          <w:iCs/>
          <w:sz w:val="24"/>
          <w:szCs w:val="24"/>
          <w:lang w:val="en-GB"/>
        </w:rPr>
        <w:t xml:space="preserve">” </w:t>
      </w:r>
      <w:r w:rsidR="473EB07A" w:rsidRPr="684592A4">
        <w:rPr>
          <w:b/>
          <w:bCs/>
          <w:i/>
          <w:iCs/>
          <w:sz w:val="24"/>
          <w:szCs w:val="24"/>
          <w:lang w:val="en-GB"/>
        </w:rPr>
        <w:t>at</w:t>
      </w:r>
      <w:r w:rsidRPr="684592A4">
        <w:rPr>
          <w:b/>
          <w:bCs/>
          <w:i/>
          <w:iCs/>
          <w:sz w:val="24"/>
          <w:szCs w:val="24"/>
          <w:lang w:val="en-GB"/>
        </w:rPr>
        <w:t xml:space="preserve"> 3pm CET</w:t>
      </w:r>
    </w:p>
    <w:p w14:paraId="7B716010" w14:textId="77777777" w:rsidR="00A12397" w:rsidRPr="00A12397" w:rsidRDefault="00A12397" w:rsidP="00A12397">
      <w:pPr>
        <w:pStyle w:val="ListParagraph"/>
        <w:tabs>
          <w:tab w:val="left" w:pos="832"/>
          <w:tab w:val="left" w:pos="833"/>
        </w:tabs>
        <w:spacing w:line="232" w:lineRule="auto"/>
        <w:ind w:right="130" w:firstLine="0"/>
        <w:rPr>
          <w:rFonts w:ascii="Symbol" w:hAnsi="Symbol"/>
          <w:sz w:val="24"/>
          <w:lang w:val="en-GB"/>
        </w:rPr>
      </w:pPr>
    </w:p>
    <w:p w14:paraId="09DE18EB" w14:textId="41E893FB" w:rsidR="006F35BD" w:rsidRPr="00521F25" w:rsidRDefault="002B52D6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spacing w:line="232" w:lineRule="auto"/>
        <w:ind w:right="130"/>
        <w:rPr>
          <w:rFonts w:ascii="Symbol" w:hAnsi="Symbol"/>
          <w:sz w:val="24"/>
          <w:lang w:val="en-GB"/>
        </w:rPr>
      </w:pPr>
      <w:r w:rsidRPr="00521F25">
        <w:rPr>
          <w:b/>
          <w:i/>
          <w:sz w:val="24"/>
          <w:lang w:val="en-GB"/>
        </w:rPr>
        <w:t>History in the making: Treating European markets as a single coherent territory</w:t>
      </w:r>
      <w:r w:rsidRPr="00521F25">
        <w:rPr>
          <w:b/>
          <w:i/>
          <w:spacing w:val="40"/>
          <w:sz w:val="24"/>
          <w:lang w:val="en-GB"/>
        </w:rPr>
        <w:t xml:space="preserve"> </w:t>
      </w:r>
      <w:r w:rsidRPr="00521F25">
        <w:rPr>
          <w:b/>
          <w:i/>
          <w:sz w:val="24"/>
          <w:lang w:val="en-GB"/>
        </w:rPr>
        <w:t>– a vision comes true</w:t>
      </w:r>
    </w:p>
    <w:p w14:paraId="09DE18EC" w14:textId="77777777" w:rsidR="006F35BD" w:rsidRPr="00521F25" w:rsidRDefault="006F35BD">
      <w:pPr>
        <w:pStyle w:val="BodyText"/>
        <w:spacing w:before="6"/>
        <w:rPr>
          <w:b/>
          <w:i/>
          <w:sz w:val="23"/>
          <w:lang w:val="en-GB"/>
        </w:rPr>
      </w:pPr>
    </w:p>
    <w:p w14:paraId="09DE18ED" w14:textId="77777777" w:rsidR="006F35BD" w:rsidRPr="00521F25" w:rsidRDefault="002B52D6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spacing w:line="235" w:lineRule="auto"/>
        <w:rPr>
          <w:rFonts w:ascii="Symbol" w:hAnsi="Symbol"/>
          <w:lang w:val="en-GB"/>
        </w:rPr>
      </w:pPr>
      <w:r w:rsidRPr="00521F25">
        <w:rPr>
          <w:b/>
          <w:i/>
          <w:sz w:val="24"/>
          <w:lang w:val="en-GB"/>
        </w:rPr>
        <w:t>Cheaper, simpler,</w:t>
      </w:r>
      <w:r w:rsidRPr="00521F25">
        <w:rPr>
          <w:b/>
          <w:i/>
          <w:spacing w:val="40"/>
          <w:sz w:val="24"/>
          <w:lang w:val="en-GB"/>
        </w:rPr>
        <w:t xml:space="preserve"> </w:t>
      </w:r>
      <w:r w:rsidRPr="00521F25">
        <w:rPr>
          <w:b/>
          <w:i/>
          <w:sz w:val="24"/>
          <w:lang w:val="en-GB"/>
        </w:rPr>
        <w:t>more</w:t>
      </w:r>
      <w:r w:rsidRPr="00521F25">
        <w:rPr>
          <w:b/>
          <w:i/>
          <w:spacing w:val="40"/>
          <w:sz w:val="24"/>
          <w:lang w:val="en-GB"/>
        </w:rPr>
        <w:t xml:space="preserve"> </w:t>
      </w:r>
      <w:r w:rsidRPr="00521F25">
        <w:rPr>
          <w:b/>
          <w:i/>
          <w:sz w:val="24"/>
          <w:lang w:val="en-GB"/>
        </w:rPr>
        <w:t>transparent:</w:t>
      </w:r>
      <w:r w:rsidRPr="00521F25">
        <w:rPr>
          <w:b/>
          <w:i/>
          <w:spacing w:val="37"/>
          <w:sz w:val="24"/>
          <w:lang w:val="en-GB"/>
        </w:rPr>
        <w:t xml:space="preserve"> </w:t>
      </w:r>
      <w:r w:rsidRPr="00521F25">
        <w:rPr>
          <w:b/>
          <w:i/>
          <w:sz w:val="24"/>
          <w:lang w:val="en-GB"/>
        </w:rPr>
        <w:t>a</w:t>
      </w:r>
      <w:r w:rsidRPr="00521F25">
        <w:rPr>
          <w:b/>
          <w:i/>
          <w:spacing w:val="40"/>
          <w:sz w:val="24"/>
          <w:lang w:val="en-GB"/>
        </w:rPr>
        <w:t xml:space="preserve"> </w:t>
      </w:r>
      <w:r w:rsidRPr="00521F25">
        <w:rPr>
          <w:b/>
          <w:i/>
          <w:sz w:val="24"/>
          <w:lang w:val="en-GB"/>
        </w:rPr>
        <w:t>game</w:t>
      </w:r>
      <w:r w:rsidRPr="00521F25">
        <w:rPr>
          <w:b/>
          <w:i/>
          <w:spacing w:val="34"/>
          <w:sz w:val="24"/>
          <w:lang w:val="en-GB"/>
        </w:rPr>
        <w:t xml:space="preserve"> </w:t>
      </w:r>
      <w:r w:rsidRPr="00521F25">
        <w:rPr>
          <w:b/>
          <w:i/>
          <w:sz w:val="24"/>
          <w:lang w:val="en-GB"/>
        </w:rPr>
        <w:t>changer for</w:t>
      </w:r>
      <w:r w:rsidRPr="00521F25">
        <w:rPr>
          <w:b/>
          <w:i/>
          <w:spacing w:val="40"/>
          <w:sz w:val="24"/>
          <w:lang w:val="en-GB"/>
        </w:rPr>
        <w:t xml:space="preserve"> </w:t>
      </w:r>
      <w:r w:rsidRPr="00521F25">
        <w:rPr>
          <w:b/>
          <w:i/>
          <w:sz w:val="24"/>
          <w:lang w:val="en-GB"/>
        </w:rPr>
        <w:t>innovation</w:t>
      </w:r>
      <w:r w:rsidRPr="00521F25">
        <w:rPr>
          <w:b/>
          <w:i/>
          <w:spacing w:val="40"/>
          <w:sz w:val="24"/>
          <w:lang w:val="en-GB"/>
        </w:rPr>
        <w:t xml:space="preserve"> </w:t>
      </w:r>
      <w:r w:rsidRPr="00521F25">
        <w:rPr>
          <w:b/>
          <w:i/>
          <w:sz w:val="24"/>
          <w:lang w:val="en-GB"/>
        </w:rPr>
        <w:t xml:space="preserve">in </w:t>
      </w:r>
      <w:r w:rsidRPr="00521F25">
        <w:rPr>
          <w:b/>
          <w:i/>
          <w:spacing w:val="-2"/>
          <w:sz w:val="24"/>
          <w:lang w:val="en-GB"/>
        </w:rPr>
        <w:t>Europe</w:t>
      </w:r>
    </w:p>
    <w:p w14:paraId="09DE18EE" w14:textId="77777777" w:rsidR="006F35BD" w:rsidRPr="00521F25" w:rsidRDefault="006F35BD">
      <w:pPr>
        <w:pStyle w:val="BodyText"/>
        <w:spacing w:before="9"/>
        <w:rPr>
          <w:b/>
          <w:i/>
          <w:sz w:val="24"/>
          <w:lang w:val="en-GB"/>
        </w:rPr>
      </w:pPr>
    </w:p>
    <w:p w14:paraId="09DE18EF" w14:textId="77777777" w:rsidR="006F35BD" w:rsidRPr="00521F25" w:rsidRDefault="002B52D6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spacing w:line="235" w:lineRule="auto"/>
        <w:ind w:right="137"/>
        <w:rPr>
          <w:rFonts w:ascii="Symbol" w:hAnsi="Symbol"/>
          <w:lang w:val="en-GB"/>
        </w:rPr>
      </w:pPr>
      <w:r w:rsidRPr="00521F25">
        <w:rPr>
          <w:b/>
          <w:i/>
          <w:sz w:val="24"/>
          <w:lang w:val="en-GB"/>
        </w:rPr>
        <w:t>A</w:t>
      </w:r>
      <w:r w:rsidRPr="00521F25">
        <w:rPr>
          <w:b/>
          <w:i/>
          <w:spacing w:val="40"/>
          <w:sz w:val="24"/>
          <w:lang w:val="en-GB"/>
        </w:rPr>
        <w:t xml:space="preserve"> </w:t>
      </w:r>
      <w:r w:rsidRPr="00521F25">
        <w:rPr>
          <w:b/>
          <w:i/>
          <w:sz w:val="24"/>
          <w:lang w:val="en-GB"/>
        </w:rPr>
        <w:t>unified</w:t>
      </w:r>
      <w:r w:rsidRPr="00521F25">
        <w:rPr>
          <w:b/>
          <w:i/>
          <w:spacing w:val="40"/>
          <w:sz w:val="24"/>
          <w:lang w:val="en-GB"/>
        </w:rPr>
        <w:t xml:space="preserve"> </w:t>
      </w:r>
      <w:r w:rsidRPr="00521F25">
        <w:rPr>
          <w:b/>
          <w:i/>
          <w:sz w:val="24"/>
          <w:lang w:val="en-GB"/>
        </w:rPr>
        <w:t>patent</w:t>
      </w:r>
      <w:r w:rsidRPr="00521F25">
        <w:rPr>
          <w:b/>
          <w:i/>
          <w:spacing w:val="39"/>
          <w:sz w:val="24"/>
          <w:lang w:val="en-GB"/>
        </w:rPr>
        <w:t xml:space="preserve"> </w:t>
      </w:r>
      <w:r w:rsidRPr="00521F25">
        <w:rPr>
          <w:b/>
          <w:i/>
          <w:sz w:val="24"/>
          <w:lang w:val="en-GB"/>
        </w:rPr>
        <w:t>judiciary</w:t>
      </w:r>
      <w:r w:rsidRPr="00521F25">
        <w:rPr>
          <w:b/>
          <w:i/>
          <w:spacing w:val="40"/>
          <w:sz w:val="24"/>
          <w:lang w:val="en-GB"/>
        </w:rPr>
        <w:t xml:space="preserve"> </w:t>
      </w:r>
      <w:r w:rsidRPr="00521F25">
        <w:rPr>
          <w:b/>
          <w:i/>
          <w:sz w:val="24"/>
          <w:lang w:val="en-GB"/>
        </w:rPr>
        <w:t>to</w:t>
      </w:r>
      <w:r w:rsidRPr="00521F25">
        <w:rPr>
          <w:b/>
          <w:i/>
          <w:spacing w:val="40"/>
          <w:sz w:val="24"/>
          <w:lang w:val="en-GB"/>
        </w:rPr>
        <w:t xml:space="preserve"> </w:t>
      </w:r>
      <w:r w:rsidRPr="00521F25">
        <w:rPr>
          <w:b/>
          <w:i/>
          <w:sz w:val="24"/>
          <w:lang w:val="en-GB"/>
        </w:rPr>
        <w:t>eliminate</w:t>
      </w:r>
      <w:r w:rsidRPr="00521F25">
        <w:rPr>
          <w:b/>
          <w:i/>
          <w:spacing w:val="40"/>
          <w:sz w:val="24"/>
          <w:lang w:val="en-GB"/>
        </w:rPr>
        <w:t xml:space="preserve"> </w:t>
      </w:r>
      <w:r w:rsidRPr="00521F25">
        <w:rPr>
          <w:b/>
          <w:i/>
          <w:sz w:val="24"/>
          <w:lang w:val="en-GB"/>
        </w:rPr>
        <w:t>the</w:t>
      </w:r>
      <w:r w:rsidRPr="00521F25">
        <w:rPr>
          <w:b/>
          <w:i/>
          <w:spacing w:val="40"/>
          <w:sz w:val="24"/>
          <w:lang w:val="en-GB"/>
        </w:rPr>
        <w:t xml:space="preserve"> </w:t>
      </w:r>
      <w:r w:rsidRPr="00521F25">
        <w:rPr>
          <w:b/>
          <w:i/>
          <w:sz w:val="24"/>
          <w:lang w:val="en-GB"/>
        </w:rPr>
        <w:t>last</w:t>
      </w:r>
      <w:r w:rsidRPr="00521F25">
        <w:rPr>
          <w:b/>
          <w:i/>
          <w:spacing w:val="40"/>
          <w:sz w:val="24"/>
          <w:lang w:val="en-GB"/>
        </w:rPr>
        <w:t xml:space="preserve"> </w:t>
      </w:r>
      <w:r w:rsidRPr="00521F25">
        <w:rPr>
          <w:b/>
          <w:i/>
          <w:sz w:val="24"/>
          <w:lang w:val="en-GB"/>
        </w:rPr>
        <w:t>barriers</w:t>
      </w:r>
      <w:r w:rsidRPr="00521F25">
        <w:rPr>
          <w:b/>
          <w:i/>
          <w:spacing w:val="40"/>
          <w:sz w:val="24"/>
          <w:lang w:val="en-GB"/>
        </w:rPr>
        <w:t xml:space="preserve"> </w:t>
      </w:r>
      <w:r w:rsidRPr="00521F25">
        <w:rPr>
          <w:b/>
          <w:i/>
          <w:sz w:val="24"/>
          <w:lang w:val="en-GB"/>
        </w:rPr>
        <w:t>to</w:t>
      </w:r>
      <w:r w:rsidRPr="00521F25">
        <w:rPr>
          <w:b/>
          <w:i/>
          <w:spacing w:val="40"/>
          <w:sz w:val="24"/>
          <w:lang w:val="en-GB"/>
        </w:rPr>
        <w:t xml:space="preserve"> </w:t>
      </w:r>
      <w:r w:rsidRPr="00521F25">
        <w:rPr>
          <w:b/>
          <w:i/>
          <w:sz w:val="24"/>
          <w:lang w:val="en-GB"/>
        </w:rPr>
        <w:t>an</w:t>
      </w:r>
      <w:r w:rsidRPr="00521F25">
        <w:rPr>
          <w:b/>
          <w:i/>
          <w:spacing w:val="40"/>
          <w:sz w:val="24"/>
          <w:lang w:val="en-GB"/>
        </w:rPr>
        <w:t xml:space="preserve"> </w:t>
      </w:r>
      <w:r w:rsidRPr="00521F25">
        <w:rPr>
          <w:b/>
          <w:i/>
          <w:sz w:val="24"/>
          <w:lang w:val="en-GB"/>
        </w:rPr>
        <w:t>internal market of technology</w:t>
      </w:r>
    </w:p>
    <w:p w14:paraId="09DE18F0" w14:textId="77777777" w:rsidR="006F35BD" w:rsidRPr="00521F25" w:rsidRDefault="006F35BD">
      <w:pPr>
        <w:pStyle w:val="BodyText"/>
        <w:rPr>
          <w:b/>
          <w:i/>
          <w:sz w:val="26"/>
          <w:lang w:val="en-GB"/>
        </w:rPr>
      </w:pPr>
    </w:p>
    <w:p w14:paraId="09DE18F1" w14:textId="77777777" w:rsidR="006F35BD" w:rsidRPr="00521F25" w:rsidRDefault="002B52D6">
      <w:pPr>
        <w:pStyle w:val="BodyText"/>
        <w:spacing w:before="210" w:line="242" w:lineRule="auto"/>
        <w:ind w:left="111" w:right="120"/>
        <w:jc w:val="both"/>
        <w:rPr>
          <w:lang w:val="en-GB"/>
        </w:rPr>
      </w:pPr>
      <w:bookmarkStart w:id="0" w:name="_Hlk136462786"/>
      <w:r w:rsidRPr="00521F25">
        <w:rPr>
          <w:b/>
          <w:lang w:val="en-GB"/>
        </w:rPr>
        <w:t>Munich,</w:t>
      </w:r>
      <w:r w:rsidRPr="00521F25">
        <w:rPr>
          <w:b/>
          <w:spacing w:val="-16"/>
          <w:lang w:val="en-GB"/>
        </w:rPr>
        <w:t xml:space="preserve"> </w:t>
      </w:r>
      <w:r w:rsidRPr="00521F25">
        <w:rPr>
          <w:b/>
          <w:lang w:val="en-GB"/>
        </w:rPr>
        <w:t>1</w:t>
      </w:r>
      <w:r w:rsidRPr="00521F25">
        <w:rPr>
          <w:b/>
          <w:spacing w:val="-15"/>
          <w:lang w:val="en-GB"/>
        </w:rPr>
        <w:t xml:space="preserve"> </w:t>
      </w:r>
      <w:r w:rsidRPr="00521F25">
        <w:rPr>
          <w:b/>
          <w:lang w:val="en-GB"/>
        </w:rPr>
        <w:t>June</w:t>
      </w:r>
      <w:r w:rsidRPr="00521F25">
        <w:rPr>
          <w:b/>
          <w:spacing w:val="-15"/>
          <w:lang w:val="en-GB"/>
        </w:rPr>
        <w:t xml:space="preserve"> </w:t>
      </w:r>
      <w:r w:rsidRPr="00521F25">
        <w:rPr>
          <w:b/>
          <w:lang w:val="en-GB"/>
        </w:rPr>
        <w:t>2023</w:t>
      </w:r>
      <w:r w:rsidRPr="00521F25">
        <w:rPr>
          <w:b/>
          <w:spacing w:val="-16"/>
          <w:lang w:val="en-GB"/>
        </w:rPr>
        <w:t xml:space="preserve"> </w:t>
      </w:r>
      <w:r w:rsidRPr="00521F25">
        <w:rPr>
          <w:lang w:val="en-GB"/>
        </w:rPr>
        <w:t>–The</w:t>
      </w:r>
      <w:r w:rsidRPr="00521F25">
        <w:rPr>
          <w:spacing w:val="-15"/>
          <w:lang w:val="en-GB"/>
        </w:rPr>
        <w:t xml:space="preserve"> </w:t>
      </w:r>
      <w:r w:rsidRPr="00521F25">
        <w:rPr>
          <w:lang w:val="en-GB"/>
        </w:rPr>
        <w:t>entry</w:t>
      </w:r>
      <w:r w:rsidRPr="00521F25">
        <w:rPr>
          <w:spacing w:val="-15"/>
          <w:lang w:val="en-GB"/>
        </w:rPr>
        <w:t xml:space="preserve"> </w:t>
      </w:r>
      <w:r w:rsidRPr="00521F25">
        <w:rPr>
          <w:lang w:val="en-GB"/>
        </w:rPr>
        <w:t>into</w:t>
      </w:r>
      <w:r w:rsidRPr="00521F25">
        <w:rPr>
          <w:spacing w:val="-15"/>
          <w:lang w:val="en-GB"/>
        </w:rPr>
        <w:t xml:space="preserve"> </w:t>
      </w:r>
      <w:r w:rsidRPr="00521F25">
        <w:rPr>
          <w:lang w:val="en-GB"/>
        </w:rPr>
        <w:t>force</w:t>
      </w:r>
      <w:r w:rsidRPr="00521F25">
        <w:rPr>
          <w:spacing w:val="-16"/>
          <w:lang w:val="en-GB"/>
        </w:rPr>
        <w:t xml:space="preserve"> </w:t>
      </w:r>
      <w:r w:rsidRPr="00521F25">
        <w:rPr>
          <w:lang w:val="en-GB"/>
        </w:rPr>
        <w:t>of</w:t>
      </w:r>
      <w:r w:rsidRPr="00521F25">
        <w:rPr>
          <w:spacing w:val="-15"/>
          <w:lang w:val="en-GB"/>
        </w:rPr>
        <w:t xml:space="preserve"> </w:t>
      </w:r>
      <w:r w:rsidRPr="00521F25">
        <w:rPr>
          <w:lang w:val="en-GB"/>
        </w:rPr>
        <w:t>the</w:t>
      </w:r>
      <w:r w:rsidRPr="00521F25">
        <w:rPr>
          <w:spacing w:val="-15"/>
          <w:lang w:val="en-GB"/>
        </w:rPr>
        <w:t xml:space="preserve"> </w:t>
      </w:r>
      <w:r w:rsidRPr="00521F25">
        <w:rPr>
          <w:lang w:val="en-GB"/>
        </w:rPr>
        <w:t>Unitary</w:t>
      </w:r>
      <w:r w:rsidRPr="00521F25">
        <w:rPr>
          <w:spacing w:val="-16"/>
          <w:lang w:val="en-GB"/>
        </w:rPr>
        <w:t xml:space="preserve"> </w:t>
      </w:r>
      <w:r w:rsidRPr="00521F25">
        <w:rPr>
          <w:lang w:val="en-GB"/>
        </w:rPr>
        <w:t>Patent</w:t>
      </w:r>
      <w:r w:rsidRPr="00521F25">
        <w:rPr>
          <w:spacing w:val="-4"/>
          <w:lang w:val="en-GB"/>
        </w:rPr>
        <w:t xml:space="preserve"> </w:t>
      </w:r>
      <w:r w:rsidRPr="00521F25">
        <w:rPr>
          <w:lang w:val="en-GB"/>
        </w:rPr>
        <w:t>system</w:t>
      </w:r>
      <w:r w:rsidRPr="00521F25">
        <w:rPr>
          <w:spacing w:val="-2"/>
          <w:lang w:val="en-GB"/>
        </w:rPr>
        <w:t xml:space="preserve"> </w:t>
      </w:r>
      <w:r w:rsidRPr="00521F25">
        <w:rPr>
          <w:lang w:val="en-GB"/>
        </w:rPr>
        <w:t>today</w:t>
      </w:r>
      <w:r w:rsidRPr="00521F25">
        <w:rPr>
          <w:spacing w:val="-9"/>
          <w:lang w:val="en-GB"/>
        </w:rPr>
        <w:t xml:space="preserve"> </w:t>
      </w:r>
      <w:r w:rsidRPr="00521F25">
        <w:rPr>
          <w:lang w:val="en-GB"/>
        </w:rPr>
        <w:t>marks</w:t>
      </w:r>
      <w:r w:rsidRPr="00521F25">
        <w:rPr>
          <w:spacing w:val="-16"/>
          <w:lang w:val="en-GB"/>
        </w:rPr>
        <w:t xml:space="preserve"> </w:t>
      </w:r>
      <w:r w:rsidRPr="00521F25">
        <w:rPr>
          <w:lang w:val="en-GB"/>
        </w:rPr>
        <w:t>a</w:t>
      </w:r>
      <w:r w:rsidRPr="00521F25">
        <w:rPr>
          <w:spacing w:val="-7"/>
          <w:lang w:val="en-GB"/>
        </w:rPr>
        <w:t xml:space="preserve"> </w:t>
      </w:r>
      <w:r w:rsidRPr="00521F25">
        <w:rPr>
          <w:lang w:val="en-GB"/>
        </w:rPr>
        <w:t>historic step in the completion of the Internal Market and ushers in a new era for the protection of innovations in Europe.</w:t>
      </w:r>
    </w:p>
    <w:p w14:paraId="09DE18F2" w14:textId="31FB39EF" w:rsidR="006F35BD" w:rsidRPr="00521F25" w:rsidRDefault="002B52D6">
      <w:pPr>
        <w:pStyle w:val="BodyText"/>
        <w:spacing w:before="180" w:line="242" w:lineRule="auto"/>
        <w:ind w:left="111" w:right="117"/>
        <w:jc w:val="both"/>
        <w:rPr>
          <w:lang w:val="en-GB"/>
        </w:rPr>
      </w:pPr>
      <w:r w:rsidRPr="00521F25">
        <w:rPr>
          <w:lang w:val="en-GB"/>
        </w:rPr>
        <w:t xml:space="preserve">The Unitary </w:t>
      </w:r>
      <w:r w:rsidR="00C944EA" w:rsidRPr="00521F25">
        <w:rPr>
          <w:lang w:val="en-GB"/>
        </w:rPr>
        <w:t xml:space="preserve">Patent </w:t>
      </w:r>
      <w:r w:rsidRPr="00521F25">
        <w:rPr>
          <w:lang w:val="en-GB"/>
        </w:rPr>
        <w:t>system brings a host of substantial improvements for</w:t>
      </w:r>
      <w:r w:rsidRPr="00521F25">
        <w:rPr>
          <w:spacing w:val="-5"/>
          <w:lang w:val="en-GB"/>
        </w:rPr>
        <w:t xml:space="preserve"> </w:t>
      </w:r>
      <w:r w:rsidRPr="00521F25">
        <w:rPr>
          <w:lang w:val="en-GB"/>
        </w:rPr>
        <w:t>users everywhere, including cost reductions, streamlined procedures, increased transparency, and enhanced legal certainty.</w:t>
      </w:r>
    </w:p>
    <w:p w14:paraId="09DE18F3" w14:textId="590C3B95" w:rsidR="006F35BD" w:rsidRPr="00521F25" w:rsidRDefault="002B52D6">
      <w:pPr>
        <w:pStyle w:val="BodyText"/>
        <w:spacing w:before="166" w:line="237" w:lineRule="auto"/>
        <w:ind w:left="111" w:right="108"/>
        <w:jc w:val="both"/>
        <w:rPr>
          <w:lang w:val="en-GB"/>
        </w:rPr>
      </w:pPr>
      <w:r w:rsidRPr="00521F25">
        <w:rPr>
          <w:lang w:val="en-GB"/>
        </w:rPr>
        <w:t>Starting</w:t>
      </w:r>
      <w:r w:rsidRPr="00521F25">
        <w:rPr>
          <w:spacing w:val="-16"/>
          <w:lang w:val="en-GB"/>
        </w:rPr>
        <w:t xml:space="preserve"> </w:t>
      </w:r>
      <w:r w:rsidRPr="00521F25">
        <w:rPr>
          <w:lang w:val="en-GB"/>
        </w:rPr>
        <w:t>today,</w:t>
      </w:r>
      <w:r w:rsidRPr="00521F25">
        <w:rPr>
          <w:spacing w:val="-15"/>
          <w:lang w:val="en-GB"/>
        </w:rPr>
        <w:t xml:space="preserve"> </w:t>
      </w:r>
      <w:r w:rsidRPr="00521F25">
        <w:rPr>
          <w:lang w:val="en-GB"/>
        </w:rPr>
        <w:t>users</w:t>
      </w:r>
      <w:r w:rsidRPr="00521F25">
        <w:rPr>
          <w:spacing w:val="-15"/>
          <w:lang w:val="en-GB"/>
        </w:rPr>
        <w:t xml:space="preserve"> </w:t>
      </w:r>
      <w:r w:rsidRPr="00521F25">
        <w:rPr>
          <w:lang w:val="en-GB"/>
        </w:rPr>
        <w:t>can</w:t>
      </w:r>
      <w:r w:rsidRPr="00521F25">
        <w:rPr>
          <w:spacing w:val="-13"/>
          <w:lang w:val="en-GB"/>
        </w:rPr>
        <w:t xml:space="preserve"> </w:t>
      </w:r>
      <w:r w:rsidRPr="00521F25">
        <w:rPr>
          <w:lang w:val="en-GB"/>
        </w:rPr>
        <w:t>apply</w:t>
      </w:r>
      <w:r w:rsidRPr="00521F25">
        <w:rPr>
          <w:spacing w:val="-12"/>
          <w:lang w:val="en-GB"/>
        </w:rPr>
        <w:t xml:space="preserve"> </w:t>
      </w:r>
      <w:r w:rsidRPr="00521F25">
        <w:rPr>
          <w:lang w:val="en-GB"/>
        </w:rPr>
        <w:t>for</w:t>
      </w:r>
      <w:r w:rsidRPr="00521F25">
        <w:rPr>
          <w:spacing w:val="-16"/>
          <w:lang w:val="en-GB"/>
        </w:rPr>
        <w:t xml:space="preserve"> </w:t>
      </w:r>
      <w:r w:rsidRPr="00521F25">
        <w:rPr>
          <w:lang w:val="en-GB"/>
        </w:rPr>
        <w:t>a</w:t>
      </w:r>
      <w:r w:rsidRPr="00521F25">
        <w:rPr>
          <w:spacing w:val="-9"/>
          <w:lang w:val="en-GB"/>
        </w:rPr>
        <w:t xml:space="preserve"> </w:t>
      </w:r>
      <w:r w:rsidRPr="00521F25">
        <w:rPr>
          <w:lang w:val="en-GB"/>
        </w:rPr>
        <w:t xml:space="preserve">single </w:t>
      </w:r>
      <w:r w:rsidR="00A12397">
        <w:rPr>
          <w:lang w:val="en-GB"/>
        </w:rPr>
        <w:t xml:space="preserve">Unitary </w:t>
      </w:r>
      <w:r w:rsidRPr="00521F25">
        <w:rPr>
          <w:lang w:val="en-GB"/>
        </w:rPr>
        <w:t>patent</w:t>
      </w:r>
      <w:r w:rsidR="00A12397" w:rsidRPr="7D2D2F53">
        <w:rPr>
          <w:lang w:val="en-GB"/>
        </w:rPr>
        <w:t xml:space="preserve"> – a European patent with unitary effect </w:t>
      </w:r>
      <w:r w:rsidR="3DD73C7E">
        <w:rPr>
          <w:lang w:val="en-GB"/>
        </w:rPr>
        <w:t>- through</w:t>
      </w:r>
      <w:r w:rsidRPr="00521F25">
        <w:rPr>
          <w:lang w:val="en-GB"/>
        </w:rPr>
        <w:t xml:space="preserve"> a</w:t>
      </w:r>
      <w:r w:rsidRPr="00521F25">
        <w:rPr>
          <w:spacing w:val="-16"/>
          <w:lang w:val="en-GB"/>
        </w:rPr>
        <w:t xml:space="preserve"> </w:t>
      </w:r>
      <w:r w:rsidRPr="00521F25">
        <w:rPr>
          <w:lang w:val="en-GB"/>
        </w:rPr>
        <w:t>single procedure,</w:t>
      </w:r>
      <w:r w:rsidRPr="00521F25">
        <w:rPr>
          <w:spacing w:val="-7"/>
          <w:lang w:val="en-GB"/>
        </w:rPr>
        <w:t xml:space="preserve"> </w:t>
      </w:r>
      <w:r w:rsidRPr="00521F25">
        <w:rPr>
          <w:lang w:val="en-GB"/>
        </w:rPr>
        <w:t>subject to</w:t>
      </w:r>
      <w:r w:rsidRPr="00521F25">
        <w:rPr>
          <w:spacing w:val="-16"/>
          <w:lang w:val="en-GB"/>
        </w:rPr>
        <w:t xml:space="preserve"> </w:t>
      </w:r>
      <w:r w:rsidRPr="00521F25">
        <w:rPr>
          <w:lang w:val="en-GB"/>
        </w:rPr>
        <w:t>a single renewal fee</w:t>
      </w:r>
      <w:r w:rsidRPr="00521F25">
        <w:rPr>
          <w:spacing w:val="-16"/>
          <w:lang w:val="en-GB"/>
        </w:rPr>
        <w:t xml:space="preserve"> </w:t>
      </w:r>
      <w:r w:rsidRPr="00521F25">
        <w:rPr>
          <w:lang w:val="en-GB"/>
        </w:rPr>
        <w:t>in a</w:t>
      </w:r>
      <w:r w:rsidRPr="00521F25">
        <w:rPr>
          <w:spacing w:val="-10"/>
          <w:lang w:val="en-GB"/>
        </w:rPr>
        <w:t xml:space="preserve"> </w:t>
      </w:r>
      <w:r w:rsidRPr="00521F25">
        <w:rPr>
          <w:lang w:val="en-GB"/>
        </w:rPr>
        <w:t>single currency</w:t>
      </w:r>
      <w:r w:rsidRPr="00521F25">
        <w:rPr>
          <w:spacing w:val="-12"/>
          <w:lang w:val="en-GB"/>
        </w:rPr>
        <w:t xml:space="preserve"> </w:t>
      </w:r>
      <w:r w:rsidRPr="00521F25">
        <w:rPr>
          <w:lang w:val="en-GB"/>
        </w:rPr>
        <w:t>and</w:t>
      </w:r>
      <w:r w:rsidRPr="00521F25">
        <w:rPr>
          <w:spacing w:val="-10"/>
          <w:lang w:val="en-GB"/>
        </w:rPr>
        <w:t xml:space="preserve"> </w:t>
      </w:r>
      <w:r w:rsidRPr="00521F25">
        <w:rPr>
          <w:lang w:val="en-GB"/>
        </w:rPr>
        <w:t>litigate</w:t>
      </w:r>
      <w:r w:rsidRPr="00521F25">
        <w:rPr>
          <w:spacing w:val="19"/>
          <w:lang w:val="en-GB"/>
        </w:rPr>
        <w:t xml:space="preserve"> </w:t>
      </w:r>
      <w:r w:rsidRPr="00521F25">
        <w:rPr>
          <w:lang w:val="en-GB"/>
        </w:rPr>
        <w:t>under a</w:t>
      </w:r>
      <w:r w:rsidRPr="00521F25">
        <w:rPr>
          <w:spacing w:val="-10"/>
          <w:lang w:val="en-GB"/>
        </w:rPr>
        <w:t xml:space="preserve"> </w:t>
      </w:r>
      <w:r w:rsidRPr="00521F25">
        <w:rPr>
          <w:lang w:val="en-GB"/>
        </w:rPr>
        <w:t>single legal system before</w:t>
      </w:r>
      <w:r w:rsidRPr="00521F25">
        <w:rPr>
          <w:spacing w:val="-9"/>
          <w:lang w:val="en-GB"/>
        </w:rPr>
        <w:t xml:space="preserve"> </w:t>
      </w:r>
      <w:r w:rsidRPr="00521F25">
        <w:rPr>
          <w:lang w:val="en-GB"/>
        </w:rPr>
        <w:t>the Unified</w:t>
      </w:r>
      <w:r w:rsidRPr="00521F25">
        <w:rPr>
          <w:spacing w:val="-8"/>
          <w:lang w:val="en-GB"/>
        </w:rPr>
        <w:t xml:space="preserve"> </w:t>
      </w:r>
      <w:r w:rsidRPr="00521F25">
        <w:rPr>
          <w:lang w:val="en-GB"/>
        </w:rPr>
        <w:t>Patent Court (UPC). The</w:t>
      </w:r>
      <w:r w:rsidRPr="00521F25">
        <w:rPr>
          <w:spacing w:val="-1"/>
          <w:lang w:val="en-GB"/>
        </w:rPr>
        <w:t xml:space="preserve"> </w:t>
      </w:r>
      <w:r w:rsidRPr="00521F25">
        <w:rPr>
          <w:lang w:val="en-GB"/>
        </w:rPr>
        <w:t>UPC, which</w:t>
      </w:r>
      <w:r w:rsidRPr="00521F25">
        <w:rPr>
          <w:spacing w:val="-3"/>
          <w:lang w:val="en-GB"/>
        </w:rPr>
        <w:t xml:space="preserve"> </w:t>
      </w:r>
      <w:r w:rsidRPr="00521F25">
        <w:rPr>
          <w:lang w:val="en-GB"/>
        </w:rPr>
        <w:t>also commences</w:t>
      </w:r>
      <w:r w:rsidRPr="00521F25">
        <w:rPr>
          <w:spacing w:val="-16"/>
          <w:lang w:val="en-GB"/>
        </w:rPr>
        <w:t xml:space="preserve"> </w:t>
      </w:r>
      <w:r w:rsidRPr="00521F25">
        <w:rPr>
          <w:lang w:val="en-GB"/>
        </w:rPr>
        <w:t>its operations</w:t>
      </w:r>
      <w:r w:rsidRPr="00521F25">
        <w:rPr>
          <w:spacing w:val="28"/>
          <w:lang w:val="en-GB"/>
        </w:rPr>
        <w:t xml:space="preserve"> </w:t>
      </w:r>
      <w:r w:rsidRPr="00521F25">
        <w:rPr>
          <w:lang w:val="en-GB"/>
        </w:rPr>
        <w:t>today, makes</w:t>
      </w:r>
      <w:r w:rsidRPr="00521F25">
        <w:rPr>
          <w:spacing w:val="-5"/>
          <w:lang w:val="en-GB"/>
        </w:rPr>
        <w:t xml:space="preserve"> </w:t>
      </w:r>
      <w:r w:rsidRPr="00521F25">
        <w:rPr>
          <w:lang w:val="en-GB"/>
        </w:rPr>
        <w:t>a centralised</w:t>
      </w:r>
      <w:r w:rsidRPr="00521F25">
        <w:rPr>
          <w:spacing w:val="-16"/>
          <w:lang w:val="en-GB"/>
        </w:rPr>
        <w:t xml:space="preserve"> </w:t>
      </w:r>
      <w:r w:rsidRPr="00521F25">
        <w:rPr>
          <w:lang w:val="en-GB"/>
        </w:rPr>
        <w:t>litigation</w:t>
      </w:r>
      <w:r w:rsidRPr="00521F25">
        <w:rPr>
          <w:spacing w:val="-15"/>
          <w:lang w:val="en-GB"/>
        </w:rPr>
        <w:t xml:space="preserve"> </w:t>
      </w:r>
      <w:r w:rsidRPr="00521F25">
        <w:rPr>
          <w:lang w:val="en-GB"/>
        </w:rPr>
        <w:t>system</w:t>
      </w:r>
      <w:r w:rsidRPr="00521F25">
        <w:rPr>
          <w:spacing w:val="-15"/>
          <w:lang w:val="en-GB"/>
        </w:rPr>
        <w:t xml:space="preserve"> </w:t>
      </w:r>
      <w:r w:rsidRPr="00521F25">
        <w:rPr>
          <w:lang w:val="en-GB"/>
        </w:rPr>
        <w:t>for</w:t>
      </w:r>
      <w:r w:rsidRPr="00521F25">
        <w:rPr>
          <w:spacing w:val="-16"/>
          <w:lang w:val="en-GB"/>
        </w:rPr>
        <w:t xml:space="preserve"> </w:t>
      </w:r>
      <w:r w:rsidRPr="00521F25">
        <w:rPr>
          <w:lang w:val="en-GB"/>
        </w:rPr>
        <w:t>patents</w:t>
      </w:r>
      <w:r w:rsidRPr="00521F25">
        <w:rPr>
          <w:spacing w:val="-15"/>
          <w:lang w:val="en-GB"/>
        </w:rPr>
        <w:t xml:space="preserve"> </w:t>
      </w:r>
      <w:r w:rsidRPr="00521F25">
        <w:rPr>
          <w:lang w:val="en-GB"/>
        </w:rPr>
        <w:t>a</w:t>
      </w:r>
      <w:r w:rsidRPr="00521F25">
        <w:rPr>
          <w:spacing w:val="-9"/>
          <w:lang w:val="en-GB"/>
        </w:rPr>
        <w:t xml:space="preserve"> </w:t>
      </w:r>
      <w:r w:rsidRPr="00521F25">
        <w:rPr>
          <w:lang w:val="en-GB"/>
        </w:rPr>
        <w:t>reality</w:t>
      </w:r>
      <w:r w:rsidRPr="00521F25">
        <w:rPr>
          <w:spacing w:val="-16"/>
          <w:lang w:val="en-GB"/>
        </w:rPr>
        <w:t xml:space="preserve"> </w:t>
      </w:r>
      <w:r w:rsidRPr="00521F25">
        <w:rPr>
          <w:lang w:val="en-GB"/>
        </w:rPr>
        <w:t>and</w:t>
      </w:r>
      <w:r w:rsidRPr="00521F25">
        <w:rPr>
          <w:spacing w:val="-9"/>
          <w:lang w:val="en-GB"/>
        </w:rPr>
        <w:t xml:space="preserve"> </w:t>
      </w:r>
      <w:r w:rsidRPr="00521F25">
        <w:rPr>
          <w:lang w:val="en-GB"/>
        </w:rPr>
        <w:t>allows</w:t>
      </w:r>
      <w:r w:rsidRPr="00521F25">
        <w:rPr>
          <w:spacing w:val="-12"/>
          <w:lang w:val="en-GB"/>
        </w:rPr>
        <w:t xml:space="preserve"> </w:t>
      </w:r>
      <w:r w:rsidRPr="00521F25">
        <w:rPr>
          <w:lang w:val="en-GB"/>
        </w:rPr>
        <w:t>users to</w:t>
      </w:r>
      <w:r w:rsidRPr="00521F25">
        <w:rPr>
          <w:spacing w:val="-16"/>
          <w:lang w:val="en-GB"/>
        </w:rPr>
        <w:t xml:space="preserve"> </w:t>
      </w:r>
      <w:r w:rsidRPr="00521F25">
        <w:rPr>
          <w:lang w:val="en-GB"/>
        </w:rPr>
        <w:t>file</w:t>
      </w:r>
      <w:r w:rsidRPr="00521F25">
        <w:rPr>
          <w:spacing w:val="-15"/>
          <w:lang w:val="en-GB"/>
        </w:rPr>
        <w:t xml:space="preserve"> </w:t>
      </w:r>
      <w:r w:rsidRPr="00521F25">
        <w:rPr>
          <w:lang w:val="en-GB"/>
        </w:rPr>
        <w:t>cases</w:t>
      </w:r>
      <w:r w:rsidRPr="00521F25">
        <w:rPr>
          <w:spacing w:val="-11"/>
          <w:lang w:val="en-GB"/>
        </w:rPr>
        <w:t xml:space="preserve"> </w:t>
      </w:r>
      <w:r w:rsidRPr="00521F25">
        <w:rPr>
          <w:lang w:val="en-GB"/>
        </w:rPr>
        <w:t>at</w:t>
      </w:r>
      <w:r w:rsidRPr="00521F25">
        <w:rPr>
          <w:spacing w:val="-7"/>
          <w:lang w:val="en-GB"/>
        </w:rPr>
        <w:t xml:space="preserve"> </w:t>
      </w:r>
      <w:r w:rsidRPr="00521F25">
        <w:rPr>
          <w:lang w:val="en-GB"/>
        </w:rPr>
        <w:t>the</w:t>
      </w:r>
      <w:r w:rsidRPr="00521F25">
        <w:rPr>
          <w:spacing w:val="-16"/>
          <w:lang w:val="en-GB"/>
        </w:rPr>
        <w:t xml:space="preserve"> </w:t>
      </w:r>
      <w:r w:rsidRPr="00521F25">
        <w:rPr>
          <w:lang w:val="en-GB"/>
        </w:rPr>
        <w:t xml:space="preserve">European </w:t>
      </w:r>
      <w:r w:rsidRPr="00521F25">
        <w:rPr>
          <w:spacing w:val="-2"/>
          <w:lang w:val="en-GB"/>
        </w:rPr>
        <w:t>level.</w:t>
      </w:r>
    </w:p>
    <w:p w14:paraId="09DE18F4" w14:textId="3C478433" w:rsidR="006F35BD" w:rsidRPr="00521F25" w:rsidRDefault="002B52D6">
      <w:pPr>
        <w:pStyle w:val="BodyText"/>
        <w:spacing w:before="187" w:line="247" w:lineRule="exact"/>
        <w:ind w:left="111"/>
        <w:jc w:val="both"/>
        <w:rPr>
          <w:lang w:val="en-GB"/>
        </w:rPr>
      </w:pPr>
      <w:r w:rsidRPr="00521F25">
        <w:rPr>
          <w:lang w:val="en-GB"/>
        </w:rPr>
        <w:t>Access</w:t>
      </w:r>
      <w:r w:rsidRPr="00521F25">
        <w:rPr>
          <w:spacing w:val="-12"/>
          <w:lang w:val="en-GB"/>
        </w:rPr>
        <w:t xml:space="preserve"> </w:t>
      </w:r>
      <w:r w:rsidRPr="00521F25">
        <w:rPr>
          <w:lang w:val="en-GB"/>
        </w:rPr>
        <w:t>to</w:t>
      </w:r>
      <w:r w:rsidRPr="00521F25">
        <w:rPr>
          <w:spacing w:val="-7"/>
          <w:lang w:val="en-GB"/>
        </w:rPr>
        <w:t xml:space="preserve"> </w:t>
      </w:r>
      <w:r w:rsidRPr="00521F25">
        <w:rPr>
          <w:lang w:val="en-GB"/>
        </w:rPr>
        <w:t>the</w:t>
      </w:r>
      <w:r w:rsidRPr="00521F25">
        <w:rPr>
          <w:spacing w:val="6"/>
          <w:lang w:val="en-GB"/>
        </w:rPr>
        <w:t xml:space="preserve"> </w:t>
      </w:r>
      <w:r w:rsidR="00290B45" w:rsidRPr="00521F25">
        <w:rPr>
          <w:lang w:val="en-GB"/>
        </w:rPr>
        <w:t>Unitary</w:t>
      </w:r>
      <w:r w:rsidR="00290B45" w:rsidRPr="00521F25">
        <w:rPr>
          <w:spacing w:val="4"/>
          <w:lang w:val="en-GB"/>
        </w:rPr>
        <w:t xml:space="preserve"> </w:t>
      </w:r>
      <w:r w:rsidR="00290B45" w:rsidRPr="00521F25">
        <w:rPr>
          <w:lang w:val="en-GB"/>
        </w:rPr>
        <w:t>Patent</w:t>
      </w:r>
      <w:r w:rsidR="00290B45" w:rsidRPr="00521F25">
        <w:rPr>
          <w:spacing w:val="9"/>
          <w:lang w:val="en-GB"/>
        </w:rPr>
        <w:t xml:space="preserve"> </w:t>
      </w:r>
      <w:r w:rsidRPr="00521F25">
        <w:rPr>
          <w:lang w:val="en-GB"/>
        </w:rPr>
        <w:t>remains</w:t>
      </w:r>
      <w:r w:rsidRPr="00521F25">
        <w:rPr>
          <w:spacing w:val="4"/>
          <w:lang w:val="en-GB"/>
        </w:rPr>
        <w:t xml:space="preserve"> </w:t>
      </w:r>
      <w:r w:rsidRPr="00521F25">
        <w:rPr>
          <w:lang w:val="en-GB"/>
        </w:rPr>
        <w:t>open</w:t>
      </w:r>
      <w:r w:rsidRPr="00521F25">
        <w:rPr>
          <w:spacing w:val="6"/>
          <w:lang w:val="en-GB"/>
        </w:rPr>
        <w:t xml:space="preserve"> </w:t>
      </w:r>
      <w:r w:rsidRPr="00521F25">
        <w:rPr>
          <w:lang w:val="en-GB"/>
        </w:rPr>
        <w:t>to</w:t>
      </w:r>
      <w:r w:rsidRPr="00521F25">
        <w:rPr>
          <w:spacing w:val="6"/>
          <w:lang w:val="en-GB"/>
        </w:rPr>
        <w:t xml:space="preserve"> </w:t>
      </w:r>
      <w:r w:rsidRPr="00521F25">
        <w:rPr>
          <w:lang w:val="en-GB"/>
        </w:rPr>
        <w:t>all</w:t>
      </w:r>
      <w:r w:rsidRPr="00521F25">
        <w:rPr>
          <w:spacing w:val="6"/>
          <w:lang w:val="en-GB"/>
        </w:rPr>
        <w:t xml:space="preserve"> </w:t>
      </w:r>
      <w:r w:rsidRPr="00521F25">
        <w:rPr>
          <w:lang w:val="en-GB"/>
        </w:rPr>
        <w:t>EU</w:t>
      </w:r>
      <w:r w:rsidRPr="00521F25">
        <w:rPr>
          <w:spacing w:val="-15"/>
          <w:lang w:val="en-GB"/>
        </w:rPr>
        <w:t xml:space="preserve"> </w:t>
      </w:r>
      <w:r w:rsidRPr="00521F25">
        <w:rPr>
          <w:lang w:val="en-GB"/>
        </w:rPr>
        <w:t>member</w:t>
      </w:r>
      <w:r w:rsidRPr="00521F25">
        <w:rPr>
          <w:spacing w:val="-17"/>
          <w:lang w:val="en-GB"/>
        </w:rPr>
        <w:t xml:space="preserve"> </w:t>
      </w:r>
      <w:r w:rsidRPr="00521F25">
        <w:rPr>
          <w:lang w:val="en-GB"/>
        </w:rPr>
        <w:t>states.</w:t>
      </w:r>
      <w:r w:rsidRPr="00521F25">
        <w:rPr>
          <w:spacing w:val="23"/>
          <w:lang w:val="en-GB"/>
        </w:rPr>
        <w:t xml:space="preserve"> </w:t>
      </w:r>
      <w:r w:rsidRPr="00521F25">
        <w:rPr>
          <w:lang w:val="en-GB"/>
        </w:rPr>
        <w:t>So</w:t>
      </w:r>
      <w:r w:rsidRPr="00521F25">
        <w:rPr>
          <w:spacing w:val="-9"/>
          <w:lang w:val="en-GB"/>
        </w:rPr>
        <w:t xml:space="preserve"> </w:t>
      </w:r>
      <w:r w:rsidRPr="00521F25">
        <w:rPr>
          <w:lang w:val="en-GB"/>
        </w:rPr>
        <w:t>far,</w:t>
      </w:r>
      <w:r w:rsidRPr="00521F25">
        <w:rPr>
          <w:spacing w:val="-5"/>
          <w:lang w:val="en-GB"/>
        </w:rPr>
        <w:t xml:space="preserve"> </w:t>
      </w:r>
      <w:r w:rsidRPr="00521F25">
        <w:rPr>
          <w:lang w:val="en-GB"/>
        </w:rPr>
        <w:t>seventeen</w:t>
      </w:r>
      <w:r w:rsidRPr="00521F25">
        <w:rPr>
          <w:spacing w:val="6"/>
          <w:lang w:val="en-GB"/>
        </w:rPr>
        <w:t xml:space="preserve"> </w:t>
      </w:r>
      <w:r w:rsidRPr="00521F25">
        <w:rPr>
          <w:spacing w:val="-2"/>
          <w:lang w:val="en-GB"/>
        </w:rPr>
        <w:t>states</w:t>
      </w:r>
    </w:p>
    <w:p w14:paraId="09DE18F5" w14:textId="225C0257" w:rsidR="006F35BD" w:rsidRPr="00521F25" w:rsidRDefault="002B52D6">
      <w:pPr>
        <w:pStyle w:val="BodyText"/>
        <w:spacing w:line="237" w:lineRule="auto"/>
        <w:ind w:left="111" w:right="108"/>
        <w:jc w:val="both"/>
        <w:rPr>
          <w:lang w:val="en-GB"/>
        </w:rPr>
      </w:pPr>
      <w:r w:rsidRPr="00521F25">
        <w:rPr>
          <w:lang w:val="en-GB"/>
        </w:rPr>
        <w:t>- Austria, Belgium, Bulgaria, Denmark, Estonia, Finland, France, Germany, Italy, Latvia, Lithuania,</w:t>
      </w:r>
      <w:r w:rsidRPr="00521F25">
        <w:rPr>
          <w:spacing w:val="-8"/>
          <w:lang w:val="en-GB"/>
        </w:rPr>
        <w:t xml:space="preserve"> </w:t>
      </w:r>
      <w:r w:rsidRPr="00521F25">
        <w:rPr>
          <w:lang w:val="en-GB"/>
        </w:rPr>
        <w:t>Luxembourg,</w:t>
      </w:r>
      <w:r w:rsidRPr="00521F25">
        <w:rPr>
          <w:spacing w:val="-9"/>
          <w:lang w:val="en-GB"/>
        </w:rPr>
        <w:t xml:space="preserve"> </w:t>
      </w:r>
      <w:r w:rsidRPr="00521F25">
        <w:rPr>
          <w:lang w:val="en-GB"/>
        </w:rPr>
        <w:t>Malta,</w:t>
      </w:r>
      <w:r w:rsidRPr="00521F25">
        <w:rPr>
          <w:spacing w:val="-16"/>
          <w:lang w:val="en-GB"/>
        </w:rPr>
        <w:t xml:space="preserve"> </w:t>
      </w:r>
      <w:r w:rsidRPr="00521F25">
        <w:rPr>
          <w:lang w:val="en-GB"/>
        </w:rPr>
        <w:t>the</w:t>
      </w:r>
      <w:r w:rsidRPr="00521F25">
        <w:rPr>
          <w:spacing w:val="-11"/>
          <w:lang w:val="en-GB"/>
        </w:rPr>
        <w:t xml:space="preserve"> </w:t>
      </w:r>
      <w:r w:rsidRPr="00521F25">
        <w:rPr>
          <w:lang w:val="en-GB"/>
        </w:rPr>
        <w:t>Netherlands, Portugal,</w:t>
      </w:r>
      <w:r w:rsidRPr="00521F25">
        <w:rPr>
          <w:spacing w:val="-9"/>
          <w:lang w:val="en-GB"/>
        </w:rPr>
        <w:t xml:space="preserve"> </w:t>
      </w:r>
      <w:proofErr w:type="gramStart"/>
      <w:r w:rsidRPr="00521F25">
        <w:rPr>
          <w:lang w:val="en-GB"/>
        </w:rPr>
        <w:t>Slovenia</w:t>
      </w:r>
      <w:proofErr w:type="gramEnd"/>
      <w:r w:rsidRPr="00521F25">
        <w:rPr>
          <w:spacing w:val="-12"/>
          <w:lang w:val="en-GB"/>
        </w:rPr>
        <w:t xml:space="preserve"> </w:t>
      </w:r>
      <w:r w:rsidRPr="00521F25">
        <w:rPr>
          <w:lang w:val="en-GB"/>
        </w:rPr>
        <w:t>and</w:t>
      </w:r>
      <w:r w:rsidRPr="00521F25">
        <w:rPr>
          <w:spacing w:val="-12"/>
          <w:lang w:val="en-GB"/>
        </w:rPr>
        <w:t xml:space="preserve"> </w:t>
      </w:r>
      <w:r w:rsidRPr="00521F25">
        <w:rPr>
          <w:lang w:val="en-GB"/>
        </w:rPr>
        <w:t>Sweden</w:t>
      </w:r>
      <w:r w:rsidRPr="00521F25">
        <w:rPr>
          <w:spacing w:val="-1"/>
          <w:lang w:val="en-GB"/>
        </w:rPr>
        <w:t xml:space="preserve"> </w:t>
      </w:r>
      <w:r w:rsidR="00127CF8" w:rsidRPr="00521F25">
        <w:rPr>
          <w:lang w:val="en-GB"/>
        </w:rPr>
        <w:t>–</w:t>
      </w:r>
      <w:r w:rsidRPr="00521F25">
        <w:rPr>
          <w:spacing w:val="-16"/>
          <w:lang w:val="en-GB"/>
        </w:rPr>
        <w:t xml:space="preserve"> </w:t>
      </w:r>
      <w:r w:rsidRPr="00521F25">
        <w:rPr>
          <w:lang w:val="en-GB"/>
        </w:rPr>
        <w:t>have</w:t>
      </w:r>
      <w:r w:rsidRPr="00521F25">
        <w:rPr>
          <w:spacing w:val="-11"/>
          <w:lang w:val="en-GB"/>
        </w:rPr>
        <w:t xml:space="preserve"> </w:t>
      </w:r>
      <w:r w:rsidRPr="00521F25">
        <w:rPr>
          <w:lang w:val="en-GB"/>
        </w:rPr>
        <w:t>joined, with additional EU member states anticipated to participate in the future. The economies</w:t>
      </w:r>
      <w:r w:rsidRPr="00521F25">
        <w:rPr>
          <w:spacing w:val="-13"/>
          <w:lang w:val="en-GB"/>
        </w:rPr>
        <w:t xml:space="preserve"> </w:t>
      </w:r>
      <w:r w:rsidRPr="00521F25">
        <w:rPr>
          <w:lang w:val="en-GB"/>
        </w:rPr>
        <w:t>of the</w:t>
      </w:r>
      <w:r w:rsidRPr="00521F25">
        <w:rPr>
          <w:spacing w:val="-8"/>
          <w:lang w:val="en-GB"/>
        </w:rPr>
        <w:t xml:space="preserve"> </w:t>
      </w:r>
      <w:r w:rsidRPr="00521F25">
        <w:rPr>
          <w:lang w:val="en-GB"/>
        </w:rPr>
        <w:t>member</w:t>
      </w:r>
      <w:r w:rsidRPr="00521F25">
        <w:rPr>
          <w:spacing w:val="-16"/>
          <w:lang w:val="en-GB"/>
        </w:rPr>
        <w:t xml:space="preserve"> </w:t>
      </w:r>
      <w:r w:rsidRPr="00521F25">
        <w:rPr>
          <w:lang w:val="en-GB"/>
        </w:rPr>
        <w:t xml:space="preserve">states </w:t>
      </w:r>
      <w:r w:rsidR="00A12397">
        <w:rPr>
          <w:lang w:val="en-GB"/>
        </w:rPr>
        <w:t>current</w:t>
      </w:r>
      <w:r w:rsidR="00A12397" w:rsidRPr="7D2D2F53">
        <w:rPr>
          <w:lang w:val="en-GB"/>
        </w:rPr>
        <w:t>ly participating</w:t>
      </w:r>
      <w:r w:rsidR="00A12397">
        <w:rPr>
          <w:lang w:val="en-GB"/>
        </w:rPr>
        <w:t xml:space="preserve"> </w:t>
      </w:r>
      <w:r w:rsidRPr="00521F25">
        <w:rPr>
          <w:lang w:val="en-GB"/>
        </w:rPr>
        <w:t>generate an estimated</w:t>
      </w:r>
      <w:r w:rsidRPr="00521F25">
        <w:rPr>
          <w:spacing w:val="-8"/>
          <w:lang w:val="en-GB"/>
        </w:rPr>
        <w:t xml:space="preserve"> </w:t>
      </w:r>
      <w:r w:rsidRPr="00521F25">
        <w:rPr>
          <w:lang w:val="en-GB"/>
        </w:rPr>
        <w:t>combined</w:t>
      </w:r>
      <w:r w:rsidRPr="00521F25">
        <w:rPr>
          <w:spacing w:val="-8"/>
          <w:lang w:val="en-GB"/>
        </w:rPr>
        <w:t xml:space="preserve"> </w:t>
      </w:r>
      <w:r w:rsidRPr="00521F25">
        <w:rPr>
          <w:lang w:val="en-GB"/>
        </w:rPr>
        <w:t>GDP</w:t>
      </w:r>
      <w:r w:rsidRPr="00521F25">
        <w:rPr>
          <w:spacing w:val="-16"/>
          <w:lang w:val="en-GB"/>
        </w:rPr>
        <w:t xml:space="preserve"> </w:t>
      </w:r>
      <w:r w:rsidRPr="00521F25">
        <w:rPr>
          <w:lang w:val="en-GB"/>
        </w:rPr>
        <w:t>of more than</w:t>
      </w:r>
      <w:r w:rsidRPr="00521F25">
        <w:rPr>
          <w:spacing w:val="-7"/>
          <w:lang w:val="en-GB"/>
        </w:rPr>
        <w:t xml:space="preserve"> </w:t>
      </w:r>
      <w:r w:rsidR="00127CF8" w:rsidRPr="00521F25">
        <w:rPr>
          <w:spacing w:val="-7"/>
          <w:lang w:val="en-GB"/>
        </w:rPr>
        <w:t xml:space="preserve">EUR </w:t>
      </w:r>
      <w:r w:rsidRPr="00521F25">
        <w:rPr>
          <w:lang w:val="en-GB"/>
        </w:rPr>
        <w:t>12</w:t>
      </w:r>
      <w:r w:rsidRPr="00521F25">
        <w:rPr>
          <w:spacing w:val="-9"/>
          <w:lang w:val="en-GB"/>
        </w:rPr>
        <w:t xml:space="preserve"> </w:t>
      </w:r>
      <w:r w:rsidRPr="00521F25">
        <w:rPr>
          <w:lang w:val="en-GB"/>
        </w:rPr>
        <w:t>trillion (corresponding to</w:t>
      </w:r>
      <w:r w:rsidRPr="00521F25">
        <w:rPr>
          <w:spacing w:val="-9"/>
          <w:lang w:val="en-GB"/>
        </w:rPr>
        <w:t xml:space="preserve"> </w:t>
      </w:r>
      <w:r w:rsidRPr="00521F25">
        <w:rPr>
          <w:lang w:val="en-GB"/>
        </w:rPr>
        <w:t>almost</w:t>
      </w:r>
      <w:r w:rsidRPr="00521F25">
        <w:rPr>
          <w:spacing w:val="-6"/>
          <w:lang w:val="en-GB"/>
        </w:rPr>
        <w:t xml:space="preserve"> </w:t>
      </w:r>
      <w:r w:rsidRPr="00521F25">
        <w:rPr>
          <w:lang w:val="en-GB"/>
        </w:rPr>
        <w:t>80%</w:t>
      </w:r>
      <w:r w:rsidRPr="00521F25">
        <w:rPr>
          <w:spacing w:val="-8"/>
          <w:lang w:val="en-GB"/>
        </w:rPr>
        <w:t xml:space="preserve"> </w:t>
      </w:r>
      <w:r w:rsidRPr="00521F25">
        <w:rPr>
          <w:lang w:val="en-GB"/>
        </w:rPr>
        <w:t>of the</w:t>
      </w:r>
      <w:r w:rsidRPr="00521F25">
        <w:rPr>
          <w:spacing w:val="-9"/>
          <w:lang w:val="en-GB"/>
        </w:rPr>
        <w:t xml:space="preserve"> </w:t>
      </w:r>
      <w:r w:rsidRPr="00521F25">
        <w:rPr>
          <w:lang w:val="en-GB"/>
        </w:rPr>
        <w:t>entire EU’s</w:t>
      </w:r>
      <w:r w:rsidRPr="00521F25">
        <w:rPr>
          <w:spacing w:val="-16"/>
          <w:lang w:val="en-GB"/>
        </w:rPr>
        <w:t xml:space="preserve"> </w:t>
      </w:r>
      <w:r w:rsidRPr="00521F25">
        <w:rPr>
          <w:lang w:val="en-GB"/>
        </w:rPr>
        <w:t>GDP)</w:t>
      </w:r>
      <w:r w:rsidRPr="00521F25">
        <w:rPr>
          <w:spacing w:val="-15"/>
          <w:lang w:val="en-GB"/>
        </w:rPr>
        <w:t xml:space="preserve"> </w:t>
      </w:r>
      <w:r w:rsidRPr="00521F25">
        <w:rPr>
          <w:lang w:val="en-GB"/>
        </w:rPr>
        <w:t>and incorporate</w:t>
      </w:r>
      <w:r w:rsidRPr="00521F25">
        <w:rPr>
          <w:spacing w:val="-9"/>
          <w:lang w:val="en-GB"/>
        </w:rPr>
        <w:t xml:space="preserve"> </w:t>
      </w:r>
      <w:r w:rsidRPr="00521F25">
        <w:rPr>
          <w:lang w:val="en-GB"/>
        </w:rPr>
        <w:t>a population of nearly 300 million people.</w:t>
      </w:r>
    </w:p>
    <w:p w14:paraId="09DE18F6" w14:textId="0B2218D3" w:rsidR="006F35BD" w:rsidRPr="00521F25" w:rsidRDefault="002B52D6">
      <w:pPr>
        <w:pStyle w:val="BodyText"/>
        <w:spacing w:before="179" w:line="232" w:lineRule="auto"/>
        <w:ind w:left="111" w:right="105"/>
        <w:jc w:val="both"/>
        <w:rPr>
          <w:lang w:val="en-GB"/>
        </w:rPr>
      </w:pPr>
      <w:r w:rsidRPr="00521F25">
        <w:rPr>
          <w:lang w:val="en-GB"/>
        </w:rPr>
        <w:t xml:space="preserve">The new </w:t>
      </w:r>
      <w:r w:rsidR="00C45540" w:rsidRPr="00521F25">
        <w:rPr>
          <w:lang w:val="en-GB"/>
        </w:rPr>
        <w:t xml:space="preserve">Unitary Patent </w:t>
      </w:r>
      <w:r w:rsidRPr="00521F25">
        <w:rPr>
          <w:lang w:val="en-GB"/>
        </w:rPr>
        <w:t xml:space="preserve">further solidifies </w:t>
      </w:r>
      <w:r w:rsidR="005056A1" w:rsidRPr="00521F25">
        <w:rPr>
          <w:lang w:val="en-GB"/>
        </w:rPr>
        <w:t>Europe</w:t>
      </w:r>
      <w:r w:rsidR="005056A1">
        <w:rPr>
          <w:lang w:val="en-GB"/>
        </w:rPr>
        <w:t>’s</w:t>
      </w:r>
      <w:r w:rsidR="005056A1" w:rsidRPr="00521F25">
        <w:rPr>
          <w:lang w:val="en-GB"/>
        </w:rPr>
        <w:t xml:space="preserve"> </w:t>
      </w:r>
      <w:r w:rsidRPr="00521F25">
        <w:rPr>
          <w:lang w:val="en-GB"/>
        </w:rPr>
        <w:t xml:space="preserve">standing </w:t>
      </w:r>
      <w:r w:rsidR="005056A1">
        <w:rPr>
          <w:lang w:val="en-GB"/>
        </w:rPr>
        <w:t xml:space="preserve">as </w:t>
      </w:r>
      <w:r w:rsidRPr="00521F25">
        <w:rPr>
          <w:lang w:val="en-GB"/>
        </w:rPr>
        <w:t>a crucial global market for innovation and investment by offering a further option for patent protection in EU member states, in addition to the classical European and national patents. The entry into operation of</w:t>
      </w:r>
      <w:r w:rsidRPr="00521F25">
        <w:rPr>
          <w:spacing w:val="-7"/>
          <w:lang w:val="en-GB"/>
        </w:rPr>
        <w:t xml:space="preserve"> </w:t>
      </w:r>
      <w:r w:rsidRPr="00521F25">
        <w:rPr>
          <w:lang w:val="en-GB"/>
        </w:rPr>
        <w:t>the new system</w:t>
      </w:r>
      <w:r w:rsidR="009B1F15">
        <w:rPr>
          <w:lang w:val="en-GB"/>
        </w:rPr>
        <w:t xml:space="preserve"> in</w:t>
      </w:r>
      <w:r w:rsidRPr="00521F25">
        <w:rPr>
          <w:lang w:val="en-GB"/>
        </w:rPr>
        <w:t xml:space="preserve"> Europe is expected</w:t>
      </w:r>
      <w:r w:rsidRPr="00521F25">
        <w:rPr>
          <w:spacing w:val="-10"/>
          <w:lang w:val="en-GB"/>
        </w:rPr>
        <w:t xml:space="preserve"> </w:t>
      </w:r>
      <w:r w:rsidRPr="00521F25">
        <w:rPr>
          <w:lang w:val="en-GB"/>
        </w:rPr>
        <w:t>to benefit</w:t>
      </w:r>
      <w:r w:rsidRPr="00521F25">
        <w:rPr>
          <w:spacing w:val="-7"/>
          <w:lang w:val="en-GB"/>
        </w:rPr>
        <w:t xml:space="preserve"> </w:t>
      </w:r>
      <w:r w:rsidR="00521F25" w:rsidRPr="00521F25">
        <w:rPr>
          <w:lang w:val="en-GB"/>
        </w:rPr>
        <w:t>micro-</w:t>
      </w:r>
      <w:r w:rsidR="00114A37" w:rsidRPr="00521F25">
        <w:rPr>
          <w:lang w:val="en-GB"/>
        </w:rPr>
        <w:t>entities, such</w:t>
      </w:r>
      <w:r w:rsidRPr="00521F25">
        <w:rPr>
          <w:lang w:val="en-GB"/>
        </w:rPr>
        <w:t xml:space="preserve"> as</w:t>
      </w:r>
      <w:r w:rsidRPr="00521F25">
        <w:rPr>
          <w:spacing w:val="-14"/>
          <w:lang w:val="en-GB"/>
        </w:rPr>
        <w:t xml:space="preserve"> </w:t>
      </w:r>
      <w:r w:rsidRPr="00521F25">
        <w:rPr>
          <w:lang w:val="en-GB"/>
        </w:rPr>
        <w:t xml:space="preserve">start-ups, </w:t>
      </w:r>
      <w:r w:rsidR="00823C0B" w:rsidRPr="00521F25">
        <w:rPr>
          <w:lang w:val="en-GB"/>
        </w:rPr>
        <w:t xml:space="preserve">individual </w:t>
      </w:r>
      <w:proofErr w:type="gramStart"/>
      <w:r w:rsidRPr="00521F25">
        <w:rPr>
          <w:lang w:val="en-GB"/>
        </w:rPr>
        <w:t>inventors</w:t>
      </w:r>
      <w:proofErr w:type="gramEnd"/>
      <w:r w:rsidRPr="00521F25">
        <w:rPr>
          <w:spacing w:val="-1"/>
          <w:lang w:val="en-GB"/>
        </w:rPr>
        <w:t xml:space="preserve"> </w:t>
      </w:r>
      <w:r w:rsidRPr="00521F25">
        <w:rPr>
          <w:lang w:val="en-GB"/>
        </w:rPr>
        <w:t xml:space="preserve">and </w:t>
      </w:r>
      <w:r w:rsidR="00521F25" w:rsidRPr="00521F25">
        <w:rPr>
          <w:lang w:val="en-GB"/>
        </w:rPr>
        <w:t>research centres</w:t>
      </w:r>
      <w:r w:rsidRPr="00521F25">
        <w:rPr>
          <w:lang w:val="en-GB"/>
        </w:rPr>
        <w:t>.</w:t>
      </w:r>
      <w:r w:rsidRPr="00521F25">
        <w:rPr>
          <w:spacing w:val="37"/>
          <w:lang w:val="en-GB"/>
        </w:rPr>
        <w:t xml:space="preserve"> </w:t>
      </w:r>
      <w:r w:rsidRPr="00521F25">
        <w:rPr>
          <w:lang w:val="en-GB"/>
        </w:rPr>
        <w:t>The</w:t>
      </w:r>
      <w:r w:rsidRPr="00521F25">
        <w:rPr>
          <w:spacing w:val="-13"/>
          <w:lang w:val="en-GB"/>
        </w:rPr>
        <w:t xml:space="preserve"> </w:t>
      </w:r>
      <w:r w:rsidRPr="00521F25">
        <w:rPr>
          <w:lang w:val="en-GB"/>
        </w:rPr>
        <w:t>step marks</w:t>
      </w:r>
      <w:r w:rsidRPr="00521F25">
        <w:rPr>
          <w:spacing w:val="-16"/>
          <w:lang w:val="en-GB"/>
        </w:rPr>
        <w:t xml:space="preserve"> </w:t>
      </w:r>
      <w:r w:rsidRPr="00521F25">
        <w:rPr>
          <w:lang w:val="en-GB"/>
        </w:rPr>
        <w:t>the single most important development</w:t>
      </w:r>
      <w:r w:rsidRPr="00521F25">
        <w:rPr>
          <w:spacing w:val="-5"/>
          <w:lang w:val="en-GB"/>
        </w:rPr>
        <w:t xml:space="preserve"> </w:t>
      </w:r>
      <w:r w:rsidRPr="00521F25">
        <w:rPr>
          <w:lang w:val="en-GB"/>
        </w:rPr>
        <w:t>in the European patent system in the last fifty</w:t>
      </w:r>
      <w:r w:rsidRPr="00521F25">
        <w:rPr>
          <w:spacing w:val="-10"/>
          <w:lang w:val="en-GB"/>
        </w:rPr>
        <w:t xml:space="preserve"> </w:t>
      </w:r>
      <w:r w:rsidRPr="00521F25">
        <w:rPr>
          <w:lang w:val="en-GB"/>
        </w:rPr>
        <w:t>years</w:t>
      </w:r>
      <w:r w:rsidRPr="00521F25">
        <w:rPr>
          <w:spacing w:val="-7"/>
          <w:lang w:val="en-GB"/>
        </w:rPr>
        <w:t xml:space="preserve"> </w:t>
      </w:r>
      <w:r w:rsidRPr="00521F25">
        <w:rPr>
          <w:lang w:val="en-GB"/>
        </w:rPr>
        <w:t>since the signing of</w:t>
      </w:r>
      <w:r w:rsidRPr="00521F25">
        <w:rPr>
          <w:spacing w:val="-16"/>
          <w:lang w:val="en-GB"/>
        </w:rPr>
        <w:t xml:space="preserve"> </w:t>
      </w:r>
      <w:r w:rsidRPr="00521F25">
        <w:rPr>
          <w:lang w:val="en-GB"/>
        </w:rPr>
        <w:t>the</w:t>
      </w:r>
      <w:r w:rsidRPr="00521F25">
        <w:rPr>
          <w:spacing w:val="-15"/>
          <w:lang w:val="en-GB"/>
        </w:rPr>
        <w:t xml:space="preserve"> </w:t>
      </w:r>
      <w:r w:rsidRPr="00521F25">
        <w:rPr>
          <w:lang w:val="en-GB"/>
        </w:rPr>
        <w:t>European</w:t>
      </w:r>
      <w:r w:rsidRPr="00521F25">
        <w:rPr>
          <w:spacing w:val="-15"/>
          <w:lang w:val="en-GB"/>
        </w:rPr>
        <w:t xml:space="preserve"> </w:t>
      </w:r>
      <w:r w:rsidRPr="00521F25">
        <w:rPr>
          <w:lang w:val="en-GB"/>
        </w:rPr>
        <w:t>Patent</w:t>
      </w:r>
      <w:r w:rsidRPr="00521F25">
        <w:rPr>
          <w:spacing w:val="-15"/>
          <w:lang w:val="en-GB"/>
        </w:rPr>
        <w:t xml:space="preserve"> </w:t>
      </w:r>
      <w:r w:rsidRPr="00521F25">
        <w:rPr>
          <w:lang w:val="en-GB"/>
        </w:rPr>
        <w:t>Convention</w:t>
      </w:r>
      <w:r w:rsidRPr="00521F25">
        <w:rPr>
          <w:spacing w:val="-15"/>
          <w:lang w:val="en-GB"/>
        </w:rPr>
        <w:t xml:space="preserve"> </w:t>
      </w:r>
      <w:r w:rsidRPr="00521F25">
        <w:rPr>
          <w:lang w:val="en-GB"/>
        </w:rPr>
        <w:t>on</w:t>
      </w:r>
      <w:r w:rsidRPr="00521F25">
        <w:rPr>
          <w:spacing w:val="-8"/>
          <w:lang w:val="en-GB"/>
        </w:rPr>
        <w:t xml:space="preserve"> </w:t>
      </w:r>
      <w:r w:rsidRPr="00521F25">
        <w:rPr>
          <w:lang w:val="en-GB"/>
        </w:rPr>
        <w:t>5</w:t>
      </w:r>
      <w:r w:rsidRPr="00521F25">
        <w:rPr>
          <w:spacing w:val="-9"/>
          <w:lang w:val="en-GB"/>
        </w:rPr>
        <w:t xml:space="preserve"> </w:t>
      </w:r>
      <w:r w:rsidRPr="00521F25">
        <w:rPr>
          <w:lang w:val="en-GB"/>
        </w:rPr>
        <w:t>October</w:t>
      </w:r>
      <w:r w:rsidRPr="00521F25">
        <w:rPr>
          <w:spacing w:val="-16"/>
          <w:lang w:val="en-GB"/>
        </w:rPr>
        <w:t xml:space="preserve"> </w:t>
      </w:r>
      <w:r w:rsidRPr="00521F25">
        <w:rPr>
          <w:lang w:val="en-GB"/>
        </w:rPr>
        <w:t>197</w:t>
      </w:r>
      <w:r w:rsidR="12A1294A" w:rsidRPr="00521F25">
        <w:rPr>
          <w:lang w:val="en-GB"/>
        </w:rPr>
        <w:t>3</w:t>
      </w:r>
      <w:r w:rsidRPr="00521F25">
        <w:rPr>
          <w:lang w:val="en-GB"/>
        </w:rPr>
        <w:t>,</w:t>
      </w:r>
      <w:r w:rsidRPr="00521F25">
        <w:rPr>
          <w:spacing w:val="9"/>
          <w:lang w:val="en-GB"/>
        </w:rPr>
        <w:t xml:space="preserve"> </w:t>
      </w:r>
      <w:r w:rsidRPr="00521F25">
        <w:rPr>
          <w:lang w:val="en-GB"/>
        </w:rPr>
        <w:t>a</w:t>
      </w:r>
      <w:r w:rsidRPr="00521F25">
        <w:rPr>
          <w:spacing w:val="-16"/>
          <w:lang w:val="en-GB"/>
        </w:rPr>
        <w:t xml:space="preserve"> </w:t>
      </w:r>
      <w:r w:rsidRPr="00521F25">
        <w:rPr>
          <w:lang w:val="en-GB"/>
        </w:rPr>
        <w:t>landmark</w:t>
      </w:r>
      <w:r w:rsidRPr="00521F25">
        <w:rPr>
          <w:spacing w:val="-10"/>
          <w:lang w:val="en-GB"/>
        </w:rPr>
        <w:t xml:space="preserve"> </w:t>
      </w:r>
      <w:r w:rsidRPr="00521F25">
        <w:rPr>
          <w:lang w:val="en-GB"/>
        </w:rPr>
        <w:t>that</w:t>
      </w:r>
      <w:r w:rsidRPr="00521F25">
        <w:rPr>
          <w:spacing w:val="-6"/>
          <w:lang w:val="en-GB"/>
        </w:rPr>
        <w:t xml:space="preserve"> </w:t>
      </w:r>
      <w:r w:rsidRPr="00521F25">
        <w:rPr>
          <w:lang w:val="en-GB"/>
        </w:rPr>
        <w:t>will</w:t>
      </w:r>
      <w:r w:rsidRPr="00521F25">
        <w:rPr>
          <w:spacing w:val="-9"/>
          <w:lang w:val="en-GB"/>
        </w:rPr>
        <w:t xml:space="preserve"> </w:t>
      </w:r>
      <w:r w:rsidRPr="00521F25">
        <w:rPr>
          <w:lang w:val="en-GB"/>
        </w:rPr>
        <w:t>be</w:t>
      </w:r>
      <w:r w:rsidRPr="00521F25">
        <w:rPr>
          <w:spacing w:val="-9"/>
          <w:lang w:val="en-GB"/>
        </w:rPr>
        <w:t xml:space="preserve"> </w:t>
      </w:r>
      <w:r w:rsidRPr="00521F25">
        <w:rPr>
          <w:lang w:val="en-GB"/>
        </w:rPr>
        <w:t>celebrated</w:t>
      </w:r>
      <w:r w:rsidRPr="00521F25">
        <w:rPr>
          <w:spacing w:val="-9"/>
          <w:lang w:val="en-GB"/>
        </w:rPr>
        <w:t xml:space="preserve"> </w:t>
      </w:r>
      <w:r w:rsidRPr="00521F25">
        <w:rPr>
          <w:lang w:val="en-GB"/>
        </w:rPr>
        <w:t>later this year.</w:t>
      </w:r>
    </w:p>
    <w:p w14:paraId="09DE18F9" w14:textId="415957E3" w:rsidR="006F35BD" w:rsidRPr="00521F25" w:rsidRDefault="002B52D6" w:rsidP="00565DF0">
      <w:pPr>
        <w:spacing w:before="198" w:line="232" w:lineRule="auto"/>
        <w:ind w:left="111" w:right="105"/>
        <w:jc w:val="both"/>
        <w:rPr>
          <w:lang w:val="en-GB"/>
        </w:rPr>
      </w:pPr>
      <w:r w:rsidRPr="00521F25">
        <w:rPr>
          <w:lang w:val="en-GB"/>
        </w:rPr>
        <w:t>“</w:t>
      </w:r>
      <w:r w:rsidRPr="00521F25">
        <w:rPr>
          <w:i/>
          <w:lang w:val="en-GB"/>
        </w:rPr>
        <w:t>The</w:t>
      </w:r>
      <w:r w:rsidRPr="00521F25">
        <w:rPr>
          <w:i/>
          <w:spacing w:val="-1"/>
          <w:lang w:val="en-GB"/>
        </w:rPr>
        <w:t xml:space="preserve"> </w:t>
      </w:r>
      <w:r w:rsidRPr="00521F25">
        <w:rPr>
          <w:i/>
          <w:lang w:val="en-GB"/>
        </w:rPr>
        <w:t>entry into force</w:t>
      </w:r>
      <w:r w:rsidRPr="00521F25">
        <w:rPr>
          <w:i/>
          <w:spacing w:val="-8"/>
          <w:lang w:val="en-GB"/>
        </w:rPr>
        <w:t xml:space="preserve"> </w:t>
      </w:r>
      <w:r w:rsidRPr="00521F25">
        <w:rPr>
          <w:i/>
          <w:lang w:val="en-GB"/>
        </w:rPr>
        <w:t>of the</w:t>
      </w:r>
      <w:r w:rsidRPr="00521F25">
        <w:rPr>
          <w:i/>
          <w:spacing w:val="-8"/>
          <w:lang w:val="en-GB"/>
        </w:rPr>
        <w:t xml:space="preserve"> </w:t>
      </w:r>
      <w:r w:rsidRPr="00521F25">
        <w:rPr>
          <w:i/>
          <w:lang w:val="en-GB"/>
        </w:rPr>
        <w:t>Unitary Patent system</w:t>
      </w:r>
      <w:r w:rsidRPr="00521F25">
        <w:rPr>
          <w:i/>
          <w:spacing w:val="-16"/>
          <w:lang w:val="en-GB"/>
        </w:rPr>
        <w:t xml:space="preserve"> </w:t>
      </w:r>
      <w:r w:rsidRPr="00521F25">
        <w:rPr>
          <w:i/>
          <w:lang w:val="en-GB"/>
        </w:rPr>
        <w:t>today</w:t>
      </w:r>
      <w:r w:rsidRPr="00521F25">
        <w:rPr>
          <w:i/>
          <w:spacing w:val="20"/>
          <w:lang w:val="en-GB"/>
        </w:rPr>
        <w:t xml:space="preserve"> </w:t>
      </w:r>
      <w:r w:rsidRPr="00521F25">
        <w:rPr>
          <w:i/>
          <w:lang w:val="en-GB"/>
        </w:rPr>
        <w:t>marks</w:t>
      </w:r>
      <w:r w:rsidRPr="00521F25">
        <w:rPr>
          <w:i/>
          <w:spacing w:val="-10"/>
          <w:lang w:val="en-GB"/>
        </w:rPr>
        <w:t xml:space="preserve"> </w:t>
      </w:r>
      <w:r w:rsidRPr="00521F25">
        <w:rPr>
          <w:i/>
          <w:lang w:val="en-GB"/>
        </w:rPr>
        <w:t>a historic moment</w:t>
      </w:r>
      <w:r w:rsidRPr="00521F25">
        <w:rPr>
          <w:i/>
          <w:spacing w:val="26"/>
          <w:lang w:val="en-GB"/>
        </w:rPr>
        <w:t xml:space="preserve"> </w:t>
      </w:r>
      <w:r w:rsidRPr="00521F25">
        <w:rPr>
          <w:i/>
          <w:lang w:val="en-GB"/>
        </w:rPr>
        <w:t>by creating a more accessible,</w:t>
      </w:r>
      <w:r w:rsidRPr="00521F25">
        <w:rPr>
          <w:i/>
          <w:spacing w:val="-2"/>
          <w:lang w:val="en-GB"/>
        </w:rPr>
        <w:t xml:space="preserve"> </w:t>
      </w:r>
      <w:r w:rsidRPr="00521F25">
        <w:rPr>
          <w:i/>
          <w:lang w:val="en-GB"/>
        </w:rPr>
        <w:t xml:space="preserve">more </w:t>
      </w:r>
      <w:proofErr w:type="gramStart"/>
      <w:r w:rsidRPr="00521F25">
        <w:rPr>
          <w:i/>
          <w:lang w:val="en-GB"/>
        </w:rPr>
        <w:t>cost</w:t>
      </w:r>
      <w:r w:rsidR="004A16DC">
        <w:rPr>
          <w:i/>
          <w:spacing w:val="-2"/>
          <w:lang w:val="en-GB"/>
        </w:rPr>
        <w:t>-</w:t>
      </w:r>
      <w:r w:rsidRPr="00521F25">
        <w:rPr>
          <w:i/>
          <w:lang w:val="en-GB"/>
        </w:rPr>
        <w:t>effective</w:t>
      </w:r>
      <w:proofErr w:type="gramEnd"/>
      <w:r w:rsidRPr="00521F25">
        <w:rPr>
          <w:i/>
          <w:spacing w:val="-5"/>
          <w:lang w:val="en-GB"/>
        </w:rPr>
        <w:t xml:space="preserve"> </w:t>
      </w:r>
      <w:r w:rsidRPr="00521F25">
        <w:rPr>
          <w:i/>
          <w:lang w:val="en-GB"/>
        </w:rPr>
        <w:t>and simpler patent system.</w:t>
      </w:r>
      <w:r w:rsidRPr="00521F25">
        <w:rPr>
          <w:i/>
          <w:spacing w:val="-2"/>
          <w:lang w:val="en-GB"/>
        </w:rPr>
        <w:t xml:space="preserve"> </w:t>
      </w:r>
      <w:r w:rsidRPr="00521F25">
        <w:rPr>
          <w:i/>
          <w:lang w:val="en-GB"/>
        </w:rPr>
        <w:t>For the first time, Europe can</w:t>
      </w:r>
      <w:r w:rsidRPr="00521F25">
        <w:rPr>
          <w:i/>
          <w:spacing w:val="-9"/>
          <w:lang w:val="en-GB"/>
        </w:rPr>
        <w:t xml:space="preserve"> </w:t>
      </w:r>
      <w:r w:rsidRPr="00521F25">
        <w:rPr>
          <w:i/>
          <w:lang w:val="en-GB"/>
        </w:rPr>
        <w:t>rely on a</w:t>
      </w:r>
      <w:r w:rsidRPr="00521F25">
        <w:rPr>
          <w:i/>
          <w:spacing w:val="-6"/>
          <w:lang w:val="en-GB"/>
        </w:rPr>
        <w:t xml:space="preserve"> </w:t>
      </w:r>
      <w:r w:rsidRPr="00521F25">
        <w:rPr>
          <w:i/>
          <w:lang w:val="en-GB"/>
        </w:rPr>
        <w:t>borderless market</w:t>
      </w:r>
      <w:r w:rsidRPr="00521F25">
        <w:rPr>
          <w:i/>
          <w:spacing w:val="-3"/>
          <w:lang w:val="en-GB"/>
        </w:rPr>
        <w:t xml:space="preserve"> </w:t>
      </w:r>
      <w:r w:rsidRPr="00521F25">
        <w:rPr>
          <w:i/>
          <w:lang w:val="en-GB"/>
        </w:rPr>
        <w:t>for</w:t>
      </w:r>
      <w:r w:rsidRPr="00521F25">
        <w:rPr>
          <w:i/>
          <w:spacing w:val="-1"/>
          <w:lang w:val="en-GB"/>
        </w:rPr>
        <w:t xml:space="preserve"> </w:t>
      </w:r>
      <w:r w:rsidRPr="00521F25">
        <w:rPr>
          <w:i/>
          <w:lang w:val="en-GB"/>
        </w:rPr>
        <w:t>technology to</w:t>
      </w:r>
      <w:r w:rsidRPr="00521F25">
        <w:rPr>
          <w:i/>
          <w:spacing w:val="-2"/>
          <w:lang w:val="en-GB"/>
        </w:rPr>
        <w:t xml:space="preserve"> </w:t>
      </w:r>
      <w:r w:rsidRPr="00521F25">
        <w:rPr>
          <w:i/>
          <w:lang w:val="en-GB"/>
        </w:rPr>
        <w:t>support</w:t>
      </w:r>
      <w:r w:rsidRPr="00521F25">
        <w:rPr>
          <w:i/>
          <w:spacing w:val="-3"/>
          <w:lang w:val="en-GB"/>
        </w:rPr>
        <w:t xml:space="preserve"> </w:t>
      </w:r>
      <w:r w:rsidRPr="00521F25">
        <w:rPr>
          <w:i/>
          <w:lang w:val="en-GB"/>
        </w:rPr>
        <w:t>its innovative businesses.</w:t>
      </w:r>
      <w:r w:rsidRPr="00521F25">
        <w:rPr>
          <w:i/>
          <w:spacing w:val="-16"/>
          <w:lang w:val="en-GB"/>
        </w:rPr>
        <w:t xml:space="preserve"> </w:t>
      </w:r>
      <w:r w:rsidRPr="00521F25">
        <w:rPr>
          <w:i/>
          <w:lang w:val="en-GB"/>
        </w:rPr>
        <w:t>With</w:t>
      </w:r>
      <w:r w:rsidRPr="00521F25">
        <w:rPr>
          <w:i/>
          <w:spacing w:val="-2"/>
          <w:lang w:val="en-GB"/>
        </w:rPr>
        <w:t xml:space="preserve"> </w:t>
      </w:r>
      <w:r w:rsidRPr="00521F25">
        <w:rPr>
          <w:i/>
          <w:lang w:val="en-GB"/>
        </w:rPr>
        <w:t>this step</w:t>
      </w:r>
      <w:r w:rsidR="00E1597C">
        <w:rPr>
          <w:i/>
          <w:lang w:val="en-GB"/>
        </w:rPr>
        <w:t>,</w:t>
      </w:r>
      <w:r w:rsidRPr="00521F25">
        <w:rPr>
          <w:i/>
          <w:lang w:val="en-GB"/>
        </w:rPr>
        <w:t xml:space="preserve"> we</w:t>
      </w:r>
      <w:r w:rsidRPr="00521F25">
        <w:rPr>
          <w:i/>
          <w:spacing w:val="-9"/>
          <w:lang w:val="en-GB"/>
        </w:rPr>
        <w:t xml:space="preserve"> </w:t>
      </w:r>
      <w:r w:rsidRPr="00521F25">
        <w:rPr>
          <w:i/>
          <w:lang w:val="en-GB"/>
        </w:rPr>
        <w:t>have not only</w:t>
      </w:r>
      <w:r w:rsidRPr="00521F25">
        <w:rPr>
          <w:i/>
          <w:spacing w:val="22"/>
          <w:lang w:val="en-GB"/>
        </w:rPr>
        <w:t xml:space="preserve"> </w:t>
      </w:r>
      <w:r w:rsidRPr="00521F25">
        <w:rPr>
          <w:i/>
          <w:lang w:val="en-GB"/>
        </w:rPr>
        <w:t>levelled the playing</w:t>
      </w:r>
      <w:r w:rsidRPr="00521F25">
        <w:rPr>
          <w:i/>
          <w:spacing w:val="20"/>
          <w:lang w:val="en-GB"/>
        </w:rPr>
        <w:t xml:space="preserve"> </w:t>
      </w:r>
      <w:r w:rsidRPr="00521F25">
        <w:rPr>
          <w:i/>
          <w:lang w:val="en-GB"/>
        </w:rPr>
        <w:t>field with our competitors</w:t>
      </w:r>
      <w:r w:rsidRPr="00521F25">
        <w:rPr>
          <w:i/>
          <w:spacing w:val="18"/>
          <w:lang w:val="en-GB"/>
        </w:rPr>
        <w:t xml:space="preserve"> </w:t>
      </w:r>
      <w:r w:rsidRPr="00521F25">
        <w:rPr>
          <w:i/>
          <w:lang w:val="en-GB"/>
        </w:rPr>
        <w:t>in other regions, but also</w:t>
      </w:r>
      <w:r w:rsidRPr="00521F25">
        <w:rPr>
          <w:i/>
          <w:spacing w:val="-7"/>
          <w:lang w:val="en-GB"/>
        </w:rPr>
        <w:t xml:space="preserve"> </w:t>
      </w:r>
      <w:r w:rsidRPr="00521F25">
        <w:rPr>
          <w:i/>
          <w:lang w:val="en-GB"/>
        </w:rPr>
        <w:t>created</w:t>
      </w:r>
      <w:r w:rsidRPr="00521F25">
        <w:rPr>
          <w:i/>
          <w:spacing w:val="-9"/>
          <w:lang w:val="en-GB"/>
        </w:rPr>
        <w:t xml:space="preserve"> </w:t>
      </w:r>
      <w:r w:rsidRPr="00521F25">
        <w:rPr>
          <w:i/>
          <w:lang w:val="en-GB"/>
        </w:rPr>
        <w:t>the conditions that will boost</w:t>
      </w:r>
      <w:r w:rsidRPr="00521F25">
        <w:rPr>
          <w:i/>
          <w:spacing w:val="-6"/>
          <w:lang w:val="en-GB"/>
        </w:rPr>
        <w:t xml:space="preserve"> </w:t>
      </w:r>
      <w:r w:rsidRPr="00521F25">
        <w:rPr>
          <w:i/>
          <w:lang w:val="en-GB"/>
        </w:rPr>
        <w:t>innovation and our</w:t>
      </w:r>
      <w:r w:rsidRPr="00521F25">
        <w:rPr>
          <w:i/>
          <w:spacing w:val="-4"/>
          <w:lang w:val="en-GB"/>
        </w:rPr>
        <w:t xml:space="preserve"> </w:t>
      </w:r>
      <w:r w:rsidRPr="00521F25">
        <w:rPr>
          <w:i/>
          <w:lang w:val="en-GB"/>
        </w:rPr>
        <w:t>economies. Thanks to</w:t>
      </w:r>
      <w:r w:rsidRPr="00521F25">
        <w:rPr>
          <w:i/>
          <w:spacing w:val="-9"/>
          <w:lang w:val="en-GB"/>
        </w:rPr>
        <w:t xml:space="preserve"> </w:t>
      </w:r>
      <w:r w:rsidRPr="00521F25">
        <w:rPr>
          <w:i/>
          <w:lang w:val="en-GB"/>
        </w:rPr>
        <w:t>this improvement, we</w:t>
      </w:r>
      <w:r w:rsidRPr="00521F25">
        <w:rPr>
          <w:i/>
          <w:spacing w:val="-6"/>
          <w:lang w:val="en-GB"/>
        </w:rPr>
        <w:t xml:space="preserve"> </w:t>
      </w:r>
      <w:r w:rsidRPr="00521F25">
        <w:rPr>
          <w:i/>
          <w:lang w:val="en-GB"/>
        </w:rPr>
        <w:t>anticipate a</w:t>
      </w:r>
      <w:r w:rsidRPr="00521F25">
        <w:rPr>
          <w:i/>
          <w:spacing w:val="-8"/>
          <w:lang w:val="en-GB"/>
        </w:rPr>
        <w:t xml:space="preserve"> </w:t>
      </w:r>
      <w:r w:rsidRPr="00521F25">
        <w:rPr>
          <w:i/>
          <w:lang w:val="en-GB"/>
        </w:rPr>
        <w:t>2%</w:t>
      </w:r>
      <w:r w:rsidRPr="00521F25">
        <w:rPr>
          <w:i/>
          <w:spacing w:val="-8"/>
          <w:lang w:val="en-GB"/>
        </w:rPr>
        <w:t xml:space="preserve"> </w:t>
      </w:r>
      <w:r w:rsidRPr="00521F25">
        <w:rPr>
          <w:i/>
          <w:lang w:val="en-GB"/>
        </w:rPr>
        <w:t>increase</w:t>
      </w:r>
      <w:r w:rsidRPr="00521F25">
        <w:rPr>
          <w:i/>
          <w:spacing w:val="-9"/>
          <w:lang w:val="en-GB"/>
        </w:rPr>
        <w:t xml:space="preserve"> </w:t>
      </w:r>
      <w:r w:rsidRPr="00521F25">
        <w:rPr>
          <w:i/>
          <w:lang w:val="en-GB"/>
        </w:rPr>
        <w:t>in</w:t>
      </w:r>
      <w:r w:rsidRPr="00521F25">
        <w:rPr>
          <w:i/>
          <w:spacing w:val="-9"/>
          <w:lang w:val="en-GB"/>
        </w:rPr>
        <w:t xml:space="preserve"> </w:t>
      </w:r>
      <w:r w:rsidRPr="00521F25">
        <w:rPr>
          <w:i/>
          <w:lang w:val="en-GB"/>
        </w:rPr>
        <w:t>annual trade flows</w:t>
      </w:r>
      <w:r w:rsidRPr="00521F25">
        <w:rPr>
          <w:i/>
          <w:spacing w:val="-16"/>
          <w:lang w:val="en-GB"/>
        </w:rPr>
        <w:t xml:space="preserve"> </w:t>
      </w:r>
      <w:r w:rsidRPr="00521F25">
        <w:rPr>
          <w:i/>
          <w:lang w:val="en-GB"/>
        </w:rPr>
        <w:t>and a</w:t>
      </w:r>
      <w:r w:rsidRPr="00521F25">
        <w:rPr>
          <w:i/>
          <w:spacing w:val="-9"/>
          <w:lang w:val="en-GB"/>
        </w:rPr>
        <w:t xml:space="preserve"> </w:t>
      </w:r>
      <w:r w:rsidRPr="00521F25">
        <w:rPr>
          <w:i/>
          <w:lang w:val="en-GB"/>
        </w:rPr>
        <w:t>15% growth</w:t>
      </w:r>
      <w:r w:rsidRPr="00521F25">
        <w:rPr>
          <w:i/>
          <w:spacing w:val="-8"/>
          <w:lang w:val="en-GB"/>
        </w:rPr>
        <w:t xml:space="preserve"> </w:t>
      </w:r>
      <w:r w:rsidRPr="00521F25">
        <w:rPr>
          <w:i/>
          <w:lang w:val="en-GB"/>
        </w:rPr>
        <w:t>in</w:t>
      </w:r>
      <w:r w:rsidRPr="00521F25">
        <w:rPr>
          <w:i/>
          <w:spacing w:val="-9"/>
          <w:lang w:val="en-GB"/>
        </w:rPr>
        <w:t xml:space="preserve"> </w:t>
      </w:r>
      <w:r w:rsidRPr="00521F25">
        <w:rPr>
          <w:i/>
          <w:lang w:val="en-GB"/>
        </w:rPr>
        <w:t>foreign direct investment in high-tech sectors</w:t>
      </w:r>
      <w:r w:rsidRPr="00521F25">
        <w:rPr>
          <w:lang w:val="en-GB"/>
        </w:rPr>
        <w:t>”, says EPO President António Campinos.</w:t>
      </w:r>
    </w:p>
    <w:p w14:paraId="09DE18FA" w14:textId="0431E75F" w:rsidR="006F35BD" w:rsidRPr="00521F25" w:rsidRDefault="002B52D6" w:rsidP="006F4234">
      <w:pPr>
        <w:pStyle w:val="BodyText"/>
        <w:spacing w:before="183" w:line="235" w:lineRule="auto"/>
        <w:ind w:right="106"/>
        <w:jc w:val="both"/>
        <w:rPr>
          <w:lang w:val="en-GB"/>
        </w:rPr>
      </w:pPr>
      <w:r w:rsidRPr="00521F25">
        <w:rPr>
          <w:lang w:val="en-GB"/>
        </w:rPr>
        <w:lastRenderedPageBreak/>
        <w:t>In the new system</w:t>
      </w:r>
      <w:r w:rsidR="00783FA2">
        <w:rPr>
          <w:lang w:val="en-GB"/>
        </w:rPr>
        <w:t>,</w:t>
      </w:r>
      <w:r w:rsidRPr="00521F25">
        <w:rPr>
          <w:lang w:val="en-GB"/>
        </w:rPr>
        <w:t xml:space="preserve"> the EPO acts as a one</w:t>
      </w:r>
      <w:r w:rsidR="00F014C4">
        <w:rPr>
          <w:lang w:val="en-GB"/>
        </w:rPr>
        <w:t>-</w:t>
      </w:r>
      <w:r w:rsidRPr="00521F25">
        <w:rPr>
          <w:lang w:val="en-GB"/>
        </w:rPr>
        <w:t>stop shop for owners of Unitary Patents. This replaces the present system of a multitude of parallel national validation procedures with national IP authorities. Furthermore, Unitary Patents need to be filed in English, French or German</w:t>
      </w:r>
      <w:r w:rsidRPr="00521F25">
        <w:rPr>
          <w:spacing w:val="-16"/>
          <w:lang w:val="en-GB"/>
        </w:rPr>
        <w:t xml:space="preserve"> </w:t>
      </w:r>
      <w:r w:rsidRPr="00521F25">
        <w:rPr>
          <w:lang w:val="en-GB"/>
        </w:rPr>
        <w:t>only,</w:t>
      </w:r>
      <w:r w:rsidRPr="00521F25">
        <w:rPr>
          <w:spacing w:val="-15"/>
          <w:lang w:val="en-GB"/>
        </w:rPr>
        <w:t xml:space="preserve"> </w:t>
      </w:r>
      <w:r w:rsidRPr="00521F25">
        <w:rPr>
          <w:lang w:val="en-GB"/>
        </w:rPr>
        <w:t>thereby</w:t>
      </w:r>
      <w:r w:rsidRPr="00521F25">
        <w:rPr>
          <w:spacing w:val="-15"/>
          <w:lang w:val="en-GB"/>
        </w:rPr>
        <w:t xml:space="preserve"> </w:t>
      </w:r>
      <w:r w:rsidRPr="00521F25">
        <w:rPr>
          <w:lang w:val="en-GB"/>
        </w:rPr>
        <w:t>eliminating</w:t>
      </w:r>
      <w:r w:rsidRPr="00521F25">
        <w:rPr>
          <w:spacing w:val="-16"/>
          <w:lang w:val="en-GB"/>
        </w:rPr>
        <w:t xml:space="preserve"> </w:t>
      </w:r>
      <w:r w:rsidRPr="00521F25">
        <w:rPr>
          <w:lang w:val="en-GB"/>
        </w:rPr>
        <w:t>the</w:t>
      </w:r>
      <w:r w:rsidRPr="00521F25">
        <w:rPr>
          <w:spacing w:val="-15"/>
          <w:lang w:val="en-GB"/>
        </w:rPr>
        <w:t xml:space="preserve"> </w:t>
      </w:r>
      <w:r w:rsidRPr="00521F25">
        <w:rPr>
          <w:lang w:val="en-GB"/>
        </w:rPr>
        <w:t>need</w:t>
      </w:r>
      <w:r w:rsidRPr="00521F25">
        <w:rPr>
          <w:spacing w:val="-15"/>
          <w:lang w:val="en-GB"/>
        </w:rPr>
        <w:t xml:space="preserve"> </w:t>
      </w:r>
      <w:r w:rsidRPr="00521F25">
        <w:rPr>
          <w:lang w:val="en-GB"/>
        </w:rPr>
        <w:t>for</w:t>
      </w:r>
      <w:r w:rsidRPr="00521F25">
        <w:rPr>
          <w:spacing w:val="-15"/>
          <w:lang w:val="en-GB"/>
        </w:rPr>
        <w:t xml:space="preserve"> </w:t>
      </w:r>
      <w:r w:rsidRPr="00521F25">
        <w:rPr>
          <w:lang w:val="en-GB"/>
        </w:rPr>
        <w:t>inventors</w:t>
      </w:r>
      <w:r w:rsidRPr="00521F25">
        <w:rPr>
          <w:spacing w:val="-16"/>
          <w:lang w:val="en-GB"/>
        </w:rPr>
        <w:t xml:space="preserve"> </w:t>
      </w:r>
      <w:r w:rsidRPr="00521F25">
        <w:rPr>
          <w:lang w:val="en-GB"/>
        </w:rPr>
        <w:t>to</w:t>
      </w:r>
      <w:r w:rsidRPr="00521F25">
        <w:rPr>
          <w:spacing w:val="-15"/>
          <w:lang w:val="en-GB"/>
        </w:rPr>
        <w:t xml:space="preserve"> </w:t>
      </w:r>
      <w:r w:rsidRPr="00521F25">
        <w:rPr>
          <w:lang w:val="en-GB"/>
        </w:rPr>
        <w:t>translate</w:t>
      </w:r>
      <w:r w:rsidRPr="00521F25">
        <w:rPr>
          <w:spacing w:val="-15"/>
          <w:lang w:val="en-GB"/>
        </w:rPr>
        <w:t xml:space="preserve"> </w:t>
      </w:r>
      <w:r w:rsidRPr="00521F25">
        <w:rPr>
          <w:lang w:val="en-GB"/>
        </w:rPr>
        <w:t>their</w:t>
      </w:r>
      <w:r w:rsidRPr="00521F25">
        <w:rPr>
          <w:spacing w:val="-16"/>
          <w:lang w:val="en-GB"/>
        </w:rPr>
        <w:t xml:space="preserve"> </w:t>
      </w:r>
      <w:r w:rsidRPr="00521F25">
        <w:rPr>
          <w:lang w:val="en-GB"/>
        </w:rPr>
        <w:t>patent</w:t>
      </w:r>
      <w:r w:rsidRPr="00521F25">
        <w:rPr>
          <w:spacing w:val="-15"/>
          <w:lang w:val="en-GB"/>
        </w:rPr>
        <w:t xml:space="preserve"> </w:t>
      </w:r>
      <w:r w:rsidRPr="00521F25">
        <w:rPr>
          <w:lang w:val="en-GB"/>
        </w:rPr>
        <w:t>into</w:t>
      </w:r>
      <w:r w:rsidRPr="00521F25">
        <w:rPr>
          <w:spacing w:val="-15"/>
          <w:lang w:val="en-GB"/>
        </w:rPr>
        <w:t xml:space="preserve"> </w:t>
      </w:r>
      <w:r w:rsidR="00137394">
        <w:rPr>
          <w:lang w:val="en-GB"/>
        </w:rPr>
        <w:t xml:space="preserve">multiple </w:t>
      </w:r>
      <w:r w:rsidRPr="00521F25">
        <w:rPr>
          <w:lang w:val="en-GB"/>
        </w:rPr>
        <w:t>official national languages.</w:t>
      </w:r>
    </w:p>
    <w:p w14:paraId="09DE18FB" w14:textId="3D12663B" w:rsidR="006F35BD" w:rsidRPr="00521F25" w:rsidRDefault="002B52D6" w:rsidP="006F4234">
      <w:pPr>
        <w:pStyle w:val="BodyText"/>
        <w:spacing w:before="185" w:line="237" w:lineRule="auto"/>
        <w:ind w:right="104"/>
        <w:jc w:val="both"/>
        <w:rPr>
          <w:lang w:val="en-GB"/>
        </w:rPr>
      </w:pPr>
      <w:r w:rsidRPr="00521F25">
        <w:rPr>
          <w:lang w:val="en-GB"/>
        </w:rPr>
        <w:t>Fees</w:t>
      </w:r>
      <w:r w:rsidRPr="00521F25">
        <w:rPr>
          <w:spacing w:val="-10"/>
          <w:lang w:val="en-GB"/>
        </w:rPr>
        <w:t xml:space="preserve"> </w:t>
      </w:r>
      <w:r w:rsidRPr="00521F25">
        <w:rPr>
          <w:lang w:val="en-GB"/>
        </w:rPr>
        <w:t>to maintain</w:t>
      </w:r>
      <w:r w:rsidRPr="00521F25">
        <w:rPr>
          <w:spacing w:val="-8"/>
          <w:lang w:val="en-GB"/>
        </w:rPr>
        <w:t xml:space="preserve"> </w:t>
      </w:r>
      <w:r w:rsidRPr="00521F25">
        <w:rPr>
          <w:lang w:val="en-GB"/>
        </w:rPr>
        <w:t>patents are</w:t>
      </w:r>
      <w:r w:rsidRPr="00521F25">
        <w:rPr>
          <w:spacing w:val="-7"/>
          <w:lang w:val="en-GB"/>
        </w:rPr>
        <w:t xml:space="preserve"> </w:t>
      </w:r>
      <w:r w:rsidRPr="00521F25">
        <w:rPr>
          <w:lang w:val="en-GB"/>
        </w:rPr>
        <w:t>directly</w:t>
      </w:r>
      <w:r w:rsidRPr="00521F25">
        <w:rPr>
          <w:spacing w:val="-10"/>
          <w:lang w:val="en-GB"/>
        </w:rPr>
        <w:t xml:space="preserve"> </w:t>
      </w:r>
      <w:r w:rsidRPr="00521F25">
        <w:rPr>
          <w:lang w:val="en-GB"/>
        </w:rPr>
        <w:t>paid with</w:t>
      </w:r>
      <w:r w:rsidRPr="00521F25">
        <w:rPr>
          <w:spacing w:val="-8"/>
          <w:lang w:val="en-GB"/>
        </w:rPr>
        <w:t xml:space="preserve"> </w:t>
      </w:r>
      <w:r w:rsidRPr="00521F25">
        <w:rPr>
          <w:lang w:val="en-GB"/>
        </w:rPr>
        <w:t>the</w:t>
      </w:r>
      <w:r w:rsidRPr="00521F25">
        <w:rPr>
          <w:spacing w:val="-8"/>
          <w:lang w:val="en-GB"/>
        </w:rPr>
        <w:t xml:space="preserve"> </w:t>
      </w:r>
      <w:r w:rsidRPr="00521F25">
        <w:rPr>
          <w:lang w:val="en-GB"/>
        </w:rPr>
        <w:t>EPO</w:t>
      </w:r>
      <w:r w:rsidRPr="00521F25">
        <w:rPr>
          <w:spacing w:val="-13"/>
          <w:lang w:val="en-GB"/>
        </w:rPr>
        <w:t xml:space="preserve"> </w:t>
      </w:r>
      <w:r w:rsidRPr="00521F25">
        <w:rPr>
          <w:lang w:val="en-GB"/>
        </w:rPr>
        <w:t>and</w:t>
      </w:r>
      <w:r w:rsidRPr="00521F25">
        <w:rPr>
          <w:spacing w:val="-8"/>
          <w:lang w:val="en-GB"/>
        </w:rPr>
        <w:t xml:space="preserve"> </w:t>
      </w:r>
      <w:r w:rsidRPr="00521F25">
        <w:rPr>
          <w:lang w:val="en-GB"/>
        </w:rPr>
        <w:t>have</w:t>
      </w:r>
      <w:r w:rsidRPr="00521F25">
        <w:rPr>
          <w:spacing w:val="-8"/>
          <w:lang w:val="en-GB"/>
        </w:rPr>
        <w:t xml:space="preserve"> </w:t>
      </w:r>
      <w:r w:rsidRPr="00521F25">
        <w:rPr>
          <w:lang w:val="en-GB"/>
        </w:rPr>
        <w:t>been</w:t>
      </w:r>
      <w:r w:rsidRPr="00521F25">
        <w:rPr>
          <w:spacing w:val="-8"/>
          <w:lang w:val="en-GB"/>
        </w:rPr>
        <w:t xml:space="preserve"> </w:t>
      </w:r>
      <w:r w:rsidRPr="00521F25">
        <w:rPr>
          <w:lang w:val="en-GB"/>
        </w:rPr>
        <w:t>set by</w:t>
      </w:r>
      <w:r w:rsidRPr="00521F25">
        <w:rPr>
          <w:spacing w:val="-10"/>
          <w:lang w:val="en-GB"/>
        </w:rPr>
        <w:t xml:space="preserve"> </w:t>
      </w:r>
      <w:r w:rsidRPr="00521F25">
        <w:rPr>
          <w:lang w:val="en-GB"/>
        </w:rPr>
        <w:t>the</w:t>
      </w:r>
      <w:r w:rsidRPr="00521F25">
        <w:rPr>
          <w:spacing w:val="-8"/>
          <w:lang w:val="en-GB"/>
        </w:rPr>
        <w:t xml:space="preserve"> </w:t>
      </w:r>
      <w:r w:rsidRPr="00521F25">
        <w:rPr>
          <w:lang w:val="en-GB"/>
        </w:rPr>
        <w:t>EU</w:t>
      </w:r>
      <w:r w:rsidRPr="00521F25">
        <w:rPr>
          <w:spacing w:val="-15"/>
          <w:lang w:val="en-GB"/>
        </w:rPr>
        <w:t xml:space="preserve"> </w:t>
      </w:r>
      <w:r w:rsidRPr="00521F25">
        <w:rPr>
          <w:lang w:val="en-GB"/>
        </w:rPr>
        <w:t>member states</w:t>
      </w:r>
      <w:r w:rsidRPr="00521F25">
        <w:rPr>
          <w:spacing w:val="-16"/>
          <w:lang w:val="en-GB"/>
        </w:rPr>
        <w:t xml:space="preserve"> </w:t>
      </w:r>
      <w:r w:rsidRPr="00521F25">
        <w:rPr>
          <w:lang w:val="en-GB"/>
        </w:rPr>
        <w:t>to</w:t>
      </w:r>
      <w:r w:rsidRPr="00521F25">
        <w:rPr>
          <w:spacing w:val="-15"/>
          <w:lang w:val="en-GB"/>
        </w:rPr>
        <w:t xml:space="preserve"> </w:t>
      </w:r>
      <w:r w:rsidRPr="00521F25">
        <w:rPr>
          <w:lang w:val="en-GB"/>
        </w:rPr>
        <w:t>ensure</w:t>
      </w:r>
      <w:r w:rsidRPr="00521F25">
        <w:rPr>
          <w:spacing w:val="-15"/>
          <w:lang w:val="en-GB"/>
        </w:rPr>
        <w:t xml:space="preserve"> </w:t>
      </w:r>
      <w:r w:rsidRPr="00521F25">
        <w:rPr>
          <w:lang w:val="en-GB"/>
        </w:rPr>
        <w:t>they</w:t>
      </w:r>
      <w:r w:rsidRPr="00521F25">
        <w:rPr>
          <w:spacing w:val="-16"/>
          <w:lang w:val="en-GB"/>
        </w:rPr>
        <w:t xml:space="preserve"> </w:t>
      </w:r>
      <w:r w:rsidRPr="00521F25">
        <w:rPr>
          <w:lang w:val="en-GB"/>
        </w:rPr>
        <w:t>remain</w:t>
      </w:r>
      <w:r w:rsidRPr="00521F25">
        <w:rPr>
          <w:spacing w:val="-15"/>
          <w:lang w:val="en-GB"/>
        </w:rPr>
        <w:t xml:space="preserve"> </w:t>
      </w:r>
      <w:r w:rsidRPr="00521F25">
        <w:rPr>
          <w:lang w:val="en-GB"/>
        </w:rPr>
        <w:t>attractive</w:t>
      </w:r>
      <w:r w:rsidRPr="00521F25">
        <w:rPr>
          <w:spacing w:val="-15"/>
          <w:lang w:val="en-GB"/>
        </w:rPr>
        <w:t xml:space="preserve"> </w:t>
      </w:r>
      <w:r w:rsidRPr="00521F25">
        <w:rPr>
          <w:lang w:val="en-GB"/>
        </w:rPr>
        <w:t>to</w:t>
      </w:r>
      <w:r w:rsidRPr="00521F25">
        <w:rPr>
          <w:spacing w:val="-15"/>
          <w:lang w:val="en-GB"/>
        </w:rPr>
        <w:t xml:space="preserve"> </w:t>
      </w:r>
      <w:r w:rsidRPr="00521F25">
        <w:rPr>
          <w:lang w:val="en-GB"/>
        </w:rPr>
        <w:t>businesses:</w:t>
      </w:r>
      <w:r w:rsidRPr="00521F25">
        <w:rPr>
          <w:spacing w:val="27"/>
          <w:lang w:val="en-GB"/>
        </w:rPr>
        <w:t xml:space="preserve"> </w:t>
      </w:r>
      <w:r w:rsidRPr="00521F25">
        <w:rPr>
          <w:lang w:val="en-GB"/>
        </w:rPr>
        <w:t>Patent</w:t>
      </w:r>
      <w:r w:rsidRPr="00521F25">
        <w:rPr>
          <w:spacing w:val="-8"/>
          <w:lang w:val="en-GB"/>
        </w:rPr>
        <w:t xml:space="preserve"> </w:t>
      </w:r>
      <w:r w:rsidRPr="00521F25">
        <w:rPr>
          <w:lang w:val="en-GB"/>
        </w:rPr>
        <w:t>holders</w:t>
      </w:r>
      <w:r w:rsidRPr="00521F25">
        <w:rPr>
          <w:spacing w:val="-13"/>
          <w:lang w:val="en-GB"/>
        </w:rPr>
        <w:t xml:space="preserve"> </w:t>
      </w:r>
      <w:r w:rsidRPr="00521F25">
        <w:rPr>
          <w:lang w:val="en-GB"/>
        </w:rPr>
        <w:t>will</w:t>
      </w:r>
      <w:r w:rsidRPr="00521F25">
        <w:rPr>
          <w:spacing w:val="-16"/>
          <w:lang w:val="en-GB"/>
        </w:rPr>
        <w:t xml:space="preserve"> </w:t>
      </w:r>
      <w:r w:rsidRPr="00521F25">
        <w:rPr>
          <w:lang w:val="en-GB"/>
        </w:rPr>
        <w:t>need</w:t>
      </w:r>
      <w:r w:rsidRPr="00521F25">
        <w:rPr>
          <w:spacing w:val="-11"/>
          <w:lang w:val="en-GB"/>
        </w:rPr>
        <w:t xml:space="preserve"> </w:t>
      </w:r>
      <w:r w:rsidRPr="00521F25">
        <w:rPr>
          <w:lang w:val="en-GB"/>
        </w:rPr>
        <w:t>to</w:t>
      </w:r>
      <w:r w:rsidRPr="00521F25">
        <w:rPr>
          <w:spacing w:val="-11"/>
          <w:lang w:val="en-GB"/>
        </w:rPr>
        <w:t xml:space="preserve"> </w:t>
      </w:r>
      <w:r w:rsidRPr="00521F25">
        <w:rPr>
          <w:lang w:val="en-GB"/>
        </w:rPr>
        <w:t>pay</w:t>
      </w:r>
      <w:r w:rsidRPr="00521F25">
        <w:rPr>
          <w:spacing w:val="-14"/>
          <w:lang w:val="en-GB"/>
        </w:rPr>
        <w:t xml:space="preserve"> </w:t>
      </w:r>
      <w:r w:rsidRPr="00521F25">
        <w:rPr>
          <w:lang w:val="en-GB"/>
        </w:rPr>
        <w:t>a</w:t>
      </w:r>
      <w:r w:rsidRPr="00521F25">
        <w:rPr>
          <w:spacing w:val="-16"/>
          <w:lang w:val="en-GB"/>
        </w:rPr>
        <w:t xml:space="preserve"> </w:t>
      </w:r>
      <w:r w:rsidRPr="00521F25">
        <w:rPr>
          <w:lang w:val="en-GB"/>
        </w:rPr>
        <w:t>fraction of the current</w:t>
      </w:r>
      <w:r w:rsidRPr="00521F25">
        <w:rPr>
          <w:spacing w:val="-4"/>
          <w:lang w:val="en-GB"/>
        </w:rPr>
        <w:t xml:space="preserve"> </w:t>
      </w:r>
      <w:r w:rsidRPr="00521F25">
        <w:rPr>
          <w:lang w:val="en-GB"/>
        </w:rPr>
        <w:t xml:space="preserve">costs </w:t>
      </w:r>
      <w:r w:rsidR="005B57F4">
        <w:rPr>
          <w:lang w:val="en-GB"/>
        </w:rPr>
        <w:t>–</w:t>
      </w:r>
      <w:r w:rsidRPr="00521F25">
        <w:rPr>
          <w:lang w:val="en-GB"/>
        </w:rPr>
        <w:t xml:space="preserve"> </w:t>
      </w:r>
      <w:r w:rsidR="005B57F4">
        <w:rPr>
          <w:lang w:val="en-GB"/>
        </w:rPr>
        <w:t xml:space="preserve">EUR </w:t>
      </w:r>
      <w:r w:rsidRPr="00521F25">
        <w:rPr>
          <w:lang w:val="en-GB"/>
        </w:rPr>
        <w:t>5000 over</w:t>
      </w:r>
      <w:r w:rsidRPr="00521F25">
        <w:rPr>
          <w:spacing w:val="-3"/>
          <w:lang w:val="en-GB"/>
        </w:rPr>
        <w:t xml:space="preserve"> </w:t>
      </w:r>
      <w:r w:rsidRPr="00521F25">
        <w:rPr>
          <w:lang w:val="en-GB"/>
        </w:rPr>
        <w:t>ten years,</w:t>
      </w:r>
      <w:r w:rsidRPr="00521F25">
        <w:rPr>
          <w:spacing w:val="-5"/>
          <w:lang w:val="en-GB"/>
        </w:rPr>
        <w:t xml:space="preserve"> </w:t>
      </w:r>
      <w:r w:rsidRPr="00521F25">
        <w:rPr>
          <w:lang w:val="en-GB"/>
        </w:rPr>
        <w:t xml:space="preserve">compared to almost </w:t>
      </w:r>
      <w:r w:rsidR="005B57F4">
        <w:rPr>
          <w:lang w:val="en-GB"/>
        </w:rPr>
        <w:t xml:space="preserve">EUR </w:t>
      </w:r>
      <w:r w:rsidRPr="00521F25">
        <w:rPr>
          <w:lang w:val="en-GB"/>
        </w:rPr>
        <w:t>30 000 at present - to maintain</w:t>
      </w:r>
      <w:r w:rsidRPr="00521F25">
        <w:rPr>
          <w:spacing w:val="-13"/>
          <w:lang w:val="en-GB"/>
        </w:rPr>
        <w:t xml:space="preserve"> </w:t>
      </w:r>
      <w:r w:rsidRPr="00521F25">
        <w:rPr>
          <w:lang w:val="en-GB"/>
        </w:rPr>
        <w:t>their</w:t>
      </w:r>
      <w:r w:rsidRPr="00521F25">
        <w:rPr>
          <w:spacing w:val="-5"/>
          <w:lang w:val="en-GB"/>
        </w:rPr>
        <w:t xml:space="preserve"> </w:t>
      </w:r>
      <w:r w:rsidRPr="00521F25">
        <w:rPr>
          <w:lang w:val="en-GB"/>
        </w:rPr>
        <w:t>patent in</w:t>
      </w:r>
      <w:r w:rsidRPr="00521F25">
        <w:rPr>
          <w:spacing w:val="-9"/>
          <w:lang w:val="en-GB"/>
        </w:rPr>
        <w:t xml:space="preserve"> </w:t>
      </w:r>
      <w:r w:rsidRPr="00521F25">
        <w:rPr>
          <w:lang w:val="en-GB"/>
        </w:rPr>
        <w:t>the</w:t>
      </w:r>
      <w:r w:rsidRPr="00521F25">
        <w:rPr>
          <w:spacing w:val="-6"/>
          <w:lang w:val="en-GB"/>
        </w:rPr>
        <w:t xml:space="preserve"> </w:t>
      </w:r>
      <w:r w:rsidRPr="00521F25">
        <w:rPr>
          <w:lang w:val="en-GB"/>
        </w:rPr>
        <w:t>25</w:t>
      </w:r>
      <w:r w:rsidRPr="00521F25">
        <w:rPr>
          <w:spacing w:val="-9"/>
          <w:lang w:val="en-GB"/>
        </w:rPr>
        <w:t xml:space="preserve"> </w:t>
      </w:r>
      <w:r w:rsidRPr="00521F25">
        <w:rPr>
          <w:lang w:val="en-GB"/>
        </w:rPr>
        <w:t>EU</w:t>
      </w:r>
      <w:r w:rsidRPr="00521F25">
        <w:rPr>
          <w:spacing w:val="-2"/>
          <w:lang w:val="en-GB"/>
        </w:rPr>
        <w:t xml:space="preserve"> </w:t>
      </w:r>
      <w:r w:rsidRPr="00521F25">
        <w:rPr>
          <w:lang w:val="en-GB"/>
        </w:rPr>
        <w:t>member</w:t>
      </w:r>
      <w:r w:rsidRPr="00521F25">
        <w:rPr>
          <w:spacing w:val="-16"/>
          <w:lang w:val="en-GB"/>
        </w:rPr>
        <w:t xml:space="preserve"> </w:t>
      </w:r>
      <w:r w:rsidRPr="00521F25">
        <w:rPr>
          <w:lang w:val="en-GB"/>
        </w:rPr>
        <w:t>states</w:t>
      </w:r>
      <w:r w:rsidRPr="00521F25">
        <w:rPr>
          <w:spacing w:val="-9"/>
          <w:lang w:val="en-GB"/>
        </w:rPr>
        <w:t xml:space="preserve"> </w:t>
      </w:r>
      <w:r w:rsidRPr="00521F25">
        <w:rPr>
          <w:lang w:val="en-GB"/>
        </w:rPr>
        <w:t>that</w:t>
      </w:r>
      <w:r w:rsidRPr="00521F25">
        <w:rPr>
          <w:spacing w:val="-7"/>
          <w:lang w:val="en-GB"/>
        </w:rPr>
        <w:t xml:space="preserve"> </w:t>
      </w:r>
      <w:r w:rsidRPr="00521F25">
        <w:rPr>
          <w:lang w:val="en-GB"/>
        </w:rPr>
        <w:t>have</w:t>
      </w:r>
      <w:r w:rsidRPr="00521F25">
        <w:rPr>
          <w:spacing w:val="-9"/>
          <w:lang w:val="en-GB"/>
        </w:rPr>
        <w:t xml:space="preserve"> </w:t>
      </w:r>
      <w:r w:rsidRPr="00521F25">
        <w:rPr>
          <w:lang w:val="en-GB"/>
        </w:rPr>
        <w:t>participated</w:t>
      </w:r>
      <w:r w:rsidRPr="00521F25">
        <w:rPr>
          <w:spacing w:val="-9"/>
          <w:lang w:val="en-GB"/>
        </w:rPr>
        <w:t xml:space="preserve"> </w:t>
      </w:r>
      <w:r w:rsidRPr="00521F25">
        <w:rPr>
          <w:lang w:val="en-GB"/>
        </w:rPr>
        <w:t>in the</w:t>
      </w:r>
      <w:r w:rsidRPr="00521F25">
        <w:rPr>
          <w:spacing w:val="-9"/>
          <w:lang w:val="en-GB"/>
        </w:rPr>
        <w:t xml:space="preserve"> </w:t>
      </w:r>
      <w:r w:rsidRPr="00521F25">
        <w:rPr>
          <w:lang w:val="en-GB"/>
        </w:rPr>
        <w:t>co-operation</w:t>
      </w:r>
      <w:r w:rsidRPr="00521F25">
        <w:rPr>
          <w:spacing w:val="-9"/>
          <w:lang w:val="en-GB"/>
        </w:rPr>
        <w:t xml:space="preserve"> </w:t>
      </w:r>
      <w:r w:rsidRPr="00521F25">
        <w:rPr>
          <w:lang w:val="en-GB"/>
        </w:rPr>
        <w:t>for the creation of the new system</w:t>
      </w:r>
      <w:r w:rsidR="000144DA">
        <w:rPr>
          <w:lang w:val="en-GB"/>
        </w:rPr>
        <w:t>.</w:t>
      </w:r>
    </w:p>
    <w:p w14:paraId="09DE18FC" w14:textId="7A5B9CB2" w:rsidR="006F35BD" w:rsidRPr="00521F25" w:rsidRDefault="002B52D6" w:rsidP="006F4234">
      <w:pPr>
        <w:pStyle w:val="BodyText"/>
        <w:spacing w:before="172" w:line="256" w:lineRule="auto"/>
        <w:ind w:right="118"/>
        <w:jc w:val="both"/>
        <w:rPr>
          <w:lang w:val="en-GB"/>
        </w:rPr>
      </w:pPr>
      <w:r w:rsidRPr="00521F25">
        <w:rPr>
          <w:lang w:val="en-GB"/>
        </w:rPr>
        <w:t>The</w:t>
      </w:r>
      <w:r w:rsidRPr="00521F25">
        <w:rPr>
          <w:spacing w:val="-11"/>
          <w:lang w:val="en-GB"/>
        </w:rPr>
        <w:t xml:space="preserve"> </w:t>
      </w:r>
      <w:r w:rsidRPr="00521F25">
        <w:rPr>
          <w:lang w:val="en-GB"/>
        </w:rPr>
        <w:t>advent</w:t>
      </w:r>
      <w:r w:rsidRPr="00521F25">
        <w:rPr>
          <w:spacing w:val="-8"/>
          <w:lang w:val="en-GB"/>
        </w:rPr>
        <w:t xml:space="preserve"> </w:t>
      </w:r>
      <w:r w:rsidRPr="00521F25">
        <w:rPr>
          <w:lang w:val="en-GB"/>
        </w:rPr>
        <w:t>of the</w:t>
      </w:r>
      <w:r w:rsidRPr="00521F25">
        <w:rPr>
          <w:spacing w:val="-11"/>
          <w:lang w:val="en-GB"/>
        </w:rPr>
        <w:t xml:space="preserve"> </w:t>
      </w:r>
      <w:r w:rsidRPr="00521F25">
        <w:rPr>
          <w:lang w:val="en-GB"/>
        </w:rPr>
        <w:t>new</w:t>
      </w:r>
      <w:r w:rsidRPr="00521F25">
        <w:rPr>
          <w:spacing w:val="-3"/>
          <w:lang w:val="en-GB"/>
        </w:rPr>
        <w:t xml:space="preserve"> </w:t>
      </w:r>
      <w:r w:rsidRPr="00521F25">
        <w:rPr>
          <w:lang w:val="en-GB"/>
        </w:rPr>
        <w:t>system</w:t>
      </w:r>
      <w:r w:rsidRPr="00521F25">
        <w:rPr>
          <w:spacing w:val="-13"/>
          <w:lang w:val="en-GB"/>
        </w:rPr>
        <w:t xml:space="preserve"> </w:t>
      </w:r>
      <w:r w:rsidRPr="00521F25">
        <w:rPr>
          <w:lang w:val="en-GB"/>
        </w:rPr>
        <w:t>has already attracted</w:t>
      </w:r>
      <w:r w:rsidRPr="00521F25">
        <w:rPr>
          <w:spacing w:val="-11"/>
          <w:lang w:val="en-GB"/>
        </w:rPr>
        <w:t xml:space="preserve"> </w:t>
      </w:r>
      <w:r w:rsidRPr="00521F25">
        <w:rPr>
          <w:lang w:val="en-GB"/>
        </w:rPr>
        <w:t>considerable</w:t>
      </w:r>
      <w:r w:rsidRPr="00521F25">
        <w:rPr>
          <w:spacing w:val="17"/>
          <w:lang w:val="en-GB"/>
        </w:rPr>
        <w:t xml:space="preserve"> </w:t>
      </w:r>
      <w:r w:rsidRPr="00521F25">
        <w:rPr>
          <w:lang w:val="en-GB"/>
        </w:rPr>
        <w:t>interest from</w:t>
      </w:r>
      <w:r w:rsidRPr="00521F25">
        <w:rPr>
          <w:spacing w:val="-13"/>
          <w:lang w:val="en-GB"/>
        </w:rPr>
        <w:t xml:space="preserve"> </w:t>
      </w:r>
      <w:r w:rsidRPr="00521F25">
        <w:rPr>
          <w:lang w:val="en-GB"/>
        </w:rPr>
        <w:t>the</w:t>
      </w:r>
      <w:r w:rsidRPr="00521F25">
        <w:rPr>
          <w:spacing w:val="-11"/>
          <w:lang w:val="en-GB"/>
        </w:rPr>
        <w:t xml:space="preserve"> </w:t>
      </w:r>
      <w:r w:rsidRPr="00521F25">
        <w:rPr>
          <w:lang w:val="en-GB"/>
        </w:rPr>
        <w:t>users. The EPO will publish the first batch of Unitary Patents</w:t>
      </w:r>
      <w:r w:rsidRPr="00521F25">
        <w:rPr>
          <w:spacing w:val="-1"/>
          <w:lang w:val="en-GB"/>
        </w:rPr>
        <w:t xml:space="preserve"> </w:t>
      </w:r>
      <w:r w:rsidRPr="00521F25">
        <w:rPr>
          <w:lang w:val="en-GB"/>
        </w:rPr>
        <w:t>on 7 June.</w:t>
      </w:r>
    </w:p>
    <w:p w14:paraId="033F3DDF" w14:textId="77777777" w:rsidR="006F4234" w:rsidRDefault="006F4234" w:rsidP="006F4234">
      <w:pPr>
        <w:rPr>
          <w:b/>
          <w:bCs/>
        </w:rPr>
      </w:pPr>
    </w:p>
    <w:p w14:paraId="09DE18FD" w14:textId="2E45FECB" w:rsidR="006F35BD" w:rsidRDefault="002B52D6" w:rsidP="006F4234">
      <w:pPr>
        <w:rPr>
          <w:b/>
          <w:bCs/>
        </w:rPr>
      </w:pPr>
      <w:r w:rsidRPr="006F4234">
        <w:rPr>
          <w:b/>
          <w:bCs/>
        </w:rPr>
        <w:t>The Unified Patent Court</w:t>
      </w:r>
    </w:p>
    <w:p w14:paraId="4E4C6DC3" w14:textId="77777777" w:rsidR="006F4234" w:rsidRPr="006F4234" w:rsidRDefault="006F4234" w:rsidP="006F4234">
      <w:pPr>
        <w:rPr>
          <w:b/>
          <w:bCs/>
        </w:rPr>
      </w:pPr>
    </w:p>
    <w:p w14:paraId="09DE18FE" w14:textId="0FE0F6A6" w:rsidR="006F35BD" w:rsidRDefault="002B52D6" w:rsidP="006F4234">
      <w:r w:rsidRPr="006F4234">
        <w:t xml:space="preserve">The </w:t>
      </w:r>
      <w:r w:rsidR="007E594B" w:rsidRPr="006F4234">
        <w:t>UPC</w:t>
      </w:r>
      <w:r w:rsidRPr="006F4234">
        <w:t xml:space="preserve"> also commences its operations today. Established under an international co-operation agreement of the</w:t>
      </w:r>
      <w:r w:rsidRPr="00521F25">
        <w:rPr>
          <w:lang w:val="en-GB"/>
        </w:rPr>
        <w:t xml:space="preserve"> EU member </w:t>
      </w:r>
      <w:r>
        <w:rPr>
          <w:lang w:val="en-GB"/>
        </w:rPr>
        <w:t>s</w:t>
      </w:r>
      <w:r w:rsidRPr="00521F25">
        <w:rPr>
          <w:lang w:val="en-GB"/>
        </w:rPr>
        <w:t>tates, the UPC will serve as the central judiciary for patent litigation in Europe and have jurisdiction over infringement and revocation</w:t>
      </w:r>
      <w:r w:rsidRPr="00521F25">
        <w:rPr>
          <w:spacing w:val="-9"/>
          <w:lang w:val="en-GB"/>
        </w:rPr>
        <w:t xml:space="preserve"> </w:t>
      </w:r>
      <w:r w:rsidRPr="00521F25">
        <w:rPr>
          <w:lang w:val="en-GB"/>
        </w:rPr>
        <w:t>actions related not only to Unitary Patents, but also to classical European patents. This marks a significant improvement to the present situation where European patents have been the subject of litigation in parallel proceedings before</w:t>
      </w:r>
      <w:r w:rsidRPr="00521F25">
        <w:rPr>
          <w:spacing w:val="-8"/>
          <w:lang w:val="en-GB"/>
        </w:rPr>
        <w:t xml:space="preserve"> </w:t>
      </w:r>
      <w:r w:rsidRPr="00521F25">
        <w:rPr>
          <w:lang w:val="en-GB"/>
        </w:rPr>
        <w:t>national</w:t>
      </w:r>
      <w:r w:rsidRPr="00521F25">
        <w:rPr>
          <w:spacing w:val="35"/>
          <w:lang w:val="en-GB"/>
        </w:rPr>
        <w:t xml:space="preserve"> </w:t>
      </w:r>
      <w:r w:rsidRPr="00521F25">
        <w:rPr>
          <w:lang w:val="en-GB"/>
        </w:rPr>
        <w:t>courts, rendering legal action complex</w:t>
      </w:r>
      <w:r w:rsidRPr="00521F25">
        <w:rPr>
          <w:spacing w:val="-11"/>
          <w:lang w:val="en-GB"/>
        </w:rPr>
        <w:t xml:space="preserve"> </w:t>
      </w:r>
      <w:r w:rsidRPr="00521F25">
        <w:rPr>
          <w:lang w:val="en-GB"/>
        </w:rPr>
        <w:t>and costly for</w:t>
      </w:r>
      <w:r w:rsidRPr="00521F25">
        <w:rPr>
          <w:spacing w:val="-4"/>
          <w:lang w:val="en-GB"/>
        </w:rPr>
        <w:t xml:space="preserve"> </w:t>
      </w:r>
      <w:r w:rsidRPr="00521F25">
        <w:rPr>
          <w:lang w:val="en-GB"/>
        </w:rPr>
        <w:t xml:space="preserve">all parties. In contrast, the </w:t>
      </w:r>
      <w:proofErr w:type="gramStart"/>
      <w:r w:rsidRPr="00521F25">
        <w:rPr>
          <w:lang w:val="en-GB"/>
        </w:rPr>
        <w:t>UPC‘</w:t>
      </w:r>
      <w:proofErr w:type="gramEnd"/>
      <w:r w:rsidRPr="00521F25">
        <w:rPr>
          <w:lang w:val="en-GB"/>
        </w:rPr>
        <w:t xml:space="preserve">s jurisprudence will generate a harmonised body of case law in </w:t>
      </w:r>
      <w:r w:rsidRPr="006F4234">
        <w:t xml:space="preserve">Europe that will enhance the legal certainty and transparency of the patent system, benefitting both innovators and the </w:t>
      </w:r>
      <w:r w:rsidR="00702F50" w:rsidRPr="006F4234">
        <w:t xml:space="preserve">broader </w:t>
      </w:r>
      <w:r w:rsidRPr="006F4234">
        <w:t xml:space="preserve">public. The UPC’s court of first instance is headquartered in Paris with a section in Munich and local and regional divisions across the EU member states. Its Court of Appeal </w:t>
      </w:r>
      <w:proofErr w:type="gramStart"/>
      <w:r w:rsidRPr="006F4234">
        <w:t>is located in</w:t>
      </w:r>
      <w:proofErr w:type="gramEnd"/>
      <w:r w:rsidRPr="006F4234">
        <w:t xml:space="preserve"> Luxembourg. The UPC also hosts a patent mediation and arbitration </w:t>
      </w:r>
      <w:proofErr w:type="spellStart"/>
      <w:r w:rsidRPr="006F4234">
        <w:t>centre</w:t>
      </w:r>
      <w:proofErr w:type="spellEnd"/>
      <w:r w:rsidRPr="006F4234">
        <w:t xml:space="preserve"> with seats in Ljubljana and Lisbon.</w:t>
      </w:r>
    </w:p>
    <w:p w14:paraId="446301AA" w14:textId="77777777" w:rsidR="006F4234" w:rsidRPr="006F4234" w:rsidRDefault="006F4234" w:rsidP="006F4234"/>
    <w:p w14:paraId="09DE18FF" w14:textId="77777777" w:rsidR="006F35BD" w:rsidRPr="006F4234" w:rsidRDefault="002B52D6" w:rsidP="006F4234">
      <w:pPr>
        <w:rPr>
          <w:b/>
          <w:bCs/>
        </w:rPr>
      </w:pPr>
      <w:r w:rsidRPr="006F4234">
        <w:rPr>
          <w:b/>
          <w:bCs/>
        </w:rPr>
        <w:t>Join us to mark the launch of the Unitary Patent system</w:t>
      </w:r>
    </w:p>
    <w:p w14:paraId="09DE1900" w14:textId="77777777" w:rsidR="006F35BD" w:rsidRPr="006F4234" w:rsidRDefault="006F35BD" w:rsidP="006F4234"/>
    <w:p w14:paraId="09DE1901" w14:textId="795F2C54" w:rsidR="006F35BD" w:rsidRPr="006F4234" w:rsidRDefault="002B52D6" w:rsidP="006F4234">
      <w:r w:rsidRPr="006F4234">
        <w:t xml:space="preserve">To celebrate the historic moment, the EPO will host a virtual public event at 15:00 </w:t>
      </w:r>
      <w:r w:rsidR="442F7CC7" w:rsidRPr="006F4234">
        <w:t>CET</w:t>
      </w:r>
      <w:r w:rsidRPr="006F4234">
        <w:t xml:space="preserve">, A Welcome to the Unitary Patent. The celebratory event will feature high profile speakers including EPO President António Campinos, Gunnar </w:t>
      </w:r>
      <w:proofErr w:type="spellStart"/>
      <w:r w:rsidRPr="006F4234">
        <w:t>Strömmer</w:t>
      </w:r>
      <w:proofErr w:type="spellEnd"/>
      <w:r w:rsidRPr="006F4234">
        <w:t xml:space="preserve">, Swedish Minister for Justice, Éric </w:t>
      </w:r>
      <w:proofErr w:type="spellStart"/>
      <w:r w:rsidRPr="006F4234">
        <w:t>Dupond</w:t>
      </w:r>
      <w:proofErr w:type="spellEnd"/>
      <w:r w:rsidRPr="006F4234">
        <w:t xml:space="preserve">-Moretti, French Minister of Justice, Franz </w:t>
      </w:r>
      <w:proofErr w:type="spellStart"/>
      <w:r w:rsidRPr="006F4234">
        <w:t>Fayot</w:t>
      </w:r>
      <w:proofErr w:type="spellEnd"/>
      <w:r w:rsidRPr="006F4234">
        <w:t xml:space="preserve">, Luxembourg Minister of Economy, Thierry Breton, EU Commissioner for the Internal Market and Dr Klaus </w:t>
      </w:r>
      <w:proofErr w:type="spellStart"/>
      <w:r w:rsidRPr="006F4234">
        <w:t>Grabinski</w:t>
      </w:r>
      <w:proofErr w:type="spellEnd"/>
      <w:r w:rsidRPr="006F4234">
        <w:t>, President of the Court of Appeal of the UPC</w:t>
      </w:r>
      <w:r w:rsidR="00367DB1" w:rsidRPr="006F4234">
        <w:t>.</w:t>
      </w:r>
      <w:r w:rsidR="00B373E9" w:rsidRPr="006F4234">
        <w:t xml:space="preserve"> Online viewer</w:t>
      </w:r>
      <w:r w:rsidR="000671C9" w:rsidRPr="006F4234">
        <w:t>s do not need to register beforehand to follow the live event.</w:t>
      </w:r>
    </w:p>
    <w:p w14:paraId="09DE1902" w14:textId="77777777" w:rsidR="006F35BD" w:rsidRPr="006F4234" w:rsidRDefault="006F35BD" w:rsidP="006F4234"/>
    <w:p w14:paraId="09DE190A" w14:textId="77777777" w:rsidR="006F35BD" w:rsidRPr="006F4234" w:rsidRDefault="006F35BD" w:rsidP="006F4234"/>
    <w:p w14:paraId="256E0F57" w14:textId="70048BB9" w:rsidR="006F35BD" w:rsidRPr="006F4234" w:rsidRDefault="002B52D6" w:rsidP="006F4234">
      <w:pPr>
        <w:rPr>
          <w:b/>
          <w:bCs/>
        </w:rPr>
      </w:pPr>
      <w:r w:rsidRPr="006F4234">
        <w:rPr>
          <w:b/>
          <w:bCs/>
        </w:rPr>
        <w:t>Additional Information</w:t>
      </w:r>
      <w:hyperlink r:id="rId10" w:history="1"/>
      <w:hyperlink r:id="rId11" w:history="1"/>
    </w:p>
    <w:p w14:paraId="41470BC8" w14:textId="6C8D3917" w:rsidR="006F35BD" w:rsidRPr="006F4234" w:rsidRDefault="00000000" w:rsidP="006F4234">
      <w:hyperlink r:id="rId12" w:history="1">
        <w:r w:rsidR="69E81B0E" w:rsidRPr="006F4234">
          <w:rPr>
            <w:rStyle w:val="Hyperlink"/>
          </w:rPr>
          <w:t>Link to event</w:t>
        </w:r>
      </w:hyperlink>
    </w:p>
    <w:p w14:paraId="09DE190E" w14:textId="77777777" w:rsidR="006F35BD" w:rsidRPr="006F4234" w:rsidRDefault="00000000" w:rsidP="006F4234">
      <w:hyperlink r:id="rId13" w:history="1">
        <w:r w:rsidR="047ECCF7" w:rsidRPr="006F4234">
          <w:rPr>
            <w:rStyle w:val="Hyperlink"/>
          </w:rPr>
          <w:t>Unified Patent Court</w:t>
        </w:r>
      </w:hyperlink>
    </w:p>
    <w:p w14:paraId="04CABF8F" w14:textId="6177FF06" w:rsidR="18F2D24B" w:rsidRPr="006F4234" w:rsidRDefault="18F2D24B" w:rsidP="006F4234"/>
    <w:p w14:paraId="74F29E28" w14:textId="6A646F28" w:rsidR="69E81B0E" w:rsidRPr="006F4234" w:rsidRDefault="69E81B0E" w:rsidP="006F4234"/>
    <w:p w14:paraId="09DE190F" w14:textId="7B8812CB" w:rsidR="006F35BD" w:rsidRPr="00521F25" w:rsidRDefault="006F4234" w:rsidP="006F4234">
      <w:pPr>
        <w:pStyle w:val="BodyText"/>
        <w:spacing w:before="2"/>
        <w:rPr>
          <w:lang w:val="en-GB"/>
        </w:rPr>
      </w:pPr>
      <w:r>
        <w:rPr>
          <w:lang w:val="en-GB"/>
        </w:rPr>
        <w:t>F</w:t>
      </w:r>
      <w:r w:rsidR="002B52D6" w:rsidRPr="00521F25">
        <w:rPr>
          <w:lang w:val="en-GB"/>
        </w:rPr>
        <w:t>ollow</w:t>
      </w:r>
      <w:r w:rsidR="002B52D6" w:rsidRPr="00521F25">
        <w:rPr>
          <w:spacing w:val="-4"/>
          <w:lang w:val="en-GB"/>
        </w:rPr>
        <w:t xml:space="preserve"> </w:t>
      </w:r>
      <w:r w:rsidR="002B52D6" w:rsidRPr="00521F25">
        <w:rPr>
          <w:lang w:val="en-GB"/>
        </w:rPr>
        <w:t>us</w:t>
      </w:r>
      <w:r w:rsidR="002B52D6" w:rsidRPr="00521F25">
        <w:rPr>
          <w:spacing w:val="1"/>
          <w:lang w:val="en-GB"/>
        </w:rPr>
        <w:t xml:space="preserve"> </w:t>
      </w:r>
      <w:r w:rsidR="002B52D6" w:rsidRPr="00521F25">
        <w:rPr>
          <w:lang w:val="en-GB"/>
        </w:rPr>
        <w:t>on</w:t>
      </w:r>
      <w:r w:rsidR="002B52D6" w:rsidRPr="00521F25">
        <w:rPr>
          <w:spacing w:val="-10"/>
          <w:lang w:val="en-GB"/>
        </w:rPr>
        <w:t xml:space="preserve"> </w:t>
      </w:r>
      <w:r w:rsidR="002B52D6" w:rsidRPr="00521F25">
        <w:rPr>
          <w:lang w:val="en-GB"/>
        </w:rPr>
        <w:t>social</w:t>
      </w:r>
      <w:r w:rsidR="002B52D6" w:rsidRPr="00521F25">
        <w:rPr>
          <w:spacing w:val="3"/>
          <w:lang w:val="en-GB"/>
        </w:rPr>
        <w:t xml:space="preserve"> </w:t>
      </w:r>
      <w:r w:rsidR="002B52D6" w:rsidRPr="00521F25">
        <w:rPr>
          <w:lang w:val="en-GB"/>
        </w:rPr>
        <w:t>media:</w:t>
      </w:r>
      <w:r w:rsidR="002B52D6" w:rsidRPr="00521F25">
        <w:rPr>
          <w:spacing w:val="-4"/>
          <w:lang w:val="en-GB"/>
        </w:rPr>
        <w:t xml:space="preserve"> </w:t>
      </w:r>
      <w:r w:rsidR="002B52D6" w:rsidRPr="00521F25">
        <w:rPr>
          <w:color w:val="0000FF"/>
          <w:lang w:val="en-GB"/>
        </w:rPr>
        <w:t>Twitter</w:t>
      </w:r>
      <w:r w:rsidR="002B52D6" w:rsidRPr="00521F25">
        <w:rPr>
          <w:color w:val="0000FF"/>
          <w:spacing w:val="-5"/>
          <w:lang w:val="en-GB"/>
        </w:rPr>
        <w:t xml:space="preserve"> </w:t>
      </w:r>
      <w:r w:rsidR="002B52D6" w:rsidRPr="00521F25">
        <w:rPr>
          <w:lang w:val="en-GB"/>
        </w:rPr>
        <w:t>|</w:t>
      </w:r>
      <w:r w:rsidR="002B52D6" w:rsidRPr="00521F25">
        <w:rPr>
          <w:spacing w:val="-4"/>
          <w:lang w:val="en-GB"/>
        </w:rPr>
        <w:t xml:space="preserve"> </w:t>
      </w:r>
      <w:r w:rsidR="002B52D6" w:rsidRPr="00521F25">
        <w:rPr>
          <w:color w:val="0000FF"/>
          <w:lang w:val="en-GB"/>
        </w:rPr>
        <w:t>Facebook</w:t>
      </w:r>
      <w:r w:rsidR="002B52D6" w:rsidRPr="00521F25">
        <w:rPr>
          <w:color w:val="0000FF"/>
          <w:spacing w:val="3"/>
          <w:lang w:val="en-GB"/>
        </w:rPr>
        <w:t xml:space="preserve"> </w:t>
      </w:r>
      <w:r w:rsidR="002B52D6" w:rsidRPr="00521F25">
        <w:rPr>
          <w:lang w:val="en-GB"/>
        </w:rPr>
        <w:t>|</w:t>
      </w:r>
      <w:r w:rsidR="002B52D6" w:rsidRPr="00521F25">
        <w:rPr>
          <w:spacing w:val="-4"/>
          <w:lang w:val="en-GB"/>
        </w:rPr>
        <w:t xml:space="preserve"> </w:t>
      </w:r>
      <w:r w:rsidR="002B52D6" w:rsidRPr="00521F25">
        <w:rPr>
          <w:color w:val="0000FF"/>
          <w:lang w:val="en-GB"/>
        </w:rPr>
        <w:t>LinkedIn</w:t>
      </w:r>
      <w:r w:rsidR="002B52D6" w:rsidRPr="00521F25">
        <w:rPr>
          <w:color w:val="0000FF"/>
          <w:spacing w:val="-9"/>
          <w:lang w:val="en-GB"/>
        </w:rPr>
        <w:t xml:space="preserve"> </w:t>
      </w:r>
      <w:r w:rsidR="002B52D6" w:rsidRPr="00521F25">
        <w:rPr>
          <w:lang w:val="en-GB"/>
        </w:rPr>
        <w:t>|</w:t>
      </w:r>
      <w:r w:rsidR="002B52D6" w:rsidRPr="00521F25">
        <w:rPr>
          <w:spacing w:val="-4"/>
          <w:lang w:val="en-GB"/>
        </w:rPr>
        <w:t xml:space="preserve"> </w:t>
      </w:r>
      <w:r w:rsidR="002B52D6" w:rsidRPr="00521F25">
        <w:rPr>
          <w:color w:val="0000FF"/>
          <w:lang w:val="en-GB"/>
        </w:rPr>
        <w:t>Instagram</w:t>
      </w:r>
      <w:r w:rsidR="002B52D6" w:rsidRPr="00521F25">
        <w:rPr>
          <w:color w:val="0000FF"/>
          <w:spacing w:val="2"/>
          <w:lang w:val="en-GB"/>
        </w:rPr>
        <w:t xml:space="preserve"> </w:t>
      </w:r>
      <w:r w:rsidR="002B52D6" w:rsidRPr="00521F25">
        <w:rPr>
          <w:lang w:val="en-GB"/>
        </w:rPr>
        <w:t>|</w:t>
      </w:r>
      <w:r w:rsidR="002B52D6" w:rsidRPr="00521F25">
        <w:rPr>
          <w:spacing w:val="-4"/>
          <w:lang w:val="en-GB"/>
        </w:rPr>
        <w:t xml:space="preserve"> </w:t>
      </w:r>
      <w:r w:rsidR="002B52D6" w:rsidRPr="00521F25">
        <w:rPr>
          <w:color w:val="0000FF"/>
          <w:spacing w:val="-2"/>
          <w:lang w:val="en-GB"/>
        </w:rPr>
        <w:t>YouTube</w:t>
      </w:r>
    </w:p>
    <w:p w14:paraId="09DE1910" w14:textId="77777777" w:rsidR="006F35BD" w:rsidRPr="00521F25" w:rsidRDefault="006F35BD">
      <w:pPr>
        <w:rPr>
          <w:lang w:val="en-GB"/>
        </w:rPr>
        <w:sectPr w:rsidR="006F35BD" w:rsidRPr="00521F25">
          <w:pgSz w:w="11910" w:h="16850"/>
          <w:pgMar w:top="1320" w:right="1300" w:bottom="280" w:left="1300" w:header="720" w:footer="720" w:gutter="0"/>
          <w:cols w:space="720"/>
        </w:sectPr>
      </w:pPr>
    </w:p>
    <w:p w14:paraId="09DE1911" w14:textId="77777777" w:rsidR="006F35BD" w:rsidRPr="00565DF0" w:rsidRDefault="002B52D6">
      <w:pPr>
        <w:pStyle w:val="Heading1"/>
        <w:spacing w:before="75"/>
        <w:rPr>
          <w:lang w:val="fr-CH"/>
        </w:rPr>
      </w:pPr>
      <w:r w:rsidRPr="00565DF0">
        <w:rPr>
          <w:u w:val="thick"/>
          <w:lang w:val="fr-CH"/>
        </w:rPr>
        <w:lastRenderedPageBreak/>
        <w:t>Media</w:t>
      </w:r>
      <w:r w:rsidRPr="00565DF0">
        <w:rPr>
          <w:spacing w:val="-7"/>
          <w:u w:val="thick"/>
          <w:lang w:val="fr-CH"/>
        </w:rPr>
        <w:t xml:space="preserve"> </w:t>
      </w:r>
      <w:r w:rsidRPr="00565DF0">
        <w:rPr>
          <w:u w:val="thick"/>
          <w:lang w:val="fr-CH"/>
        </w:rPr>
        <w:t>contacts</w:t>
      </w:r>
      <w:r w:rsidRPr="00565DF0">
        <w:rPr>
          <w:spacing w:val="-5"/>
          <w:u w:val="thick"/>
          <w:lang w:val="fr-CH"/>
        </w:rPr>
        <w:t xml:space="preserve"> </w:t>
      </w:r>
      <w:proofErr w:type="spellStart"/>
      <w:r w:rsidRPr="00565DF0">
        <w:rPr>
          <w:u w:val="thick"/>
          <w:lang w:val="fr-CH"/>
        </w:rPr>
        <w:t>European</w:t>
      </w:r>
      <w:proofErr w:type="spellEnd"/>
      <w:r w:rsidRPr="00565DF0">
        <w:rPr>
          <w:spacing w:val="-3"/>
          <w:u w:val="thick"/>
          <w:lang w:val="fr-CH"/>
        </w:rPr>
        <w:t xml:space="preserve"> </w:t>
      </w:r>
      <w:r w:rsidRPr="00565DF0">
        <w:rPr>
          <w:u w:val="thick"/>
          <w:lang w:val="fr-CH"/>
        </w:rPr>
        <w:t>Patent</w:t>
      </w:r>
      <w:r w:rsidRPr="00565DF0">
        <w:rPr>
          <w:spacing w:val="-1"/>
          <w:u w:val="thick"/>
          <w:lang w:val="fr-CH"/>
        </w:rPr>
        <w:t xml:space="preserve"> </w:t>
      </w:r>
      <w:r w:rsidRPr="00565DF0">
        <w:rPr>
          <w:spacing w:val="-2"/>
          <w:u w:val="thick"/>
          <w:lang w:val="fr-CH"/>
        </w:rPr>
        <w:t>Office</w:t>
      </w:r>
    </w:p>
    <w:p w14:paraId="09DE1912" w14:textId="77777777" w:rsidR="006F35BD" w:rsidRPr="00565DF0" w:rsidRDefault="006F35BD">
      <w:pPr>
        <w:pStyle w:val="BodyText"/>
        <w:spacing w:before="1"/>
        <w:rPr>
          <w:b/>
          <w:sz w:val="21"/>
          <w:lang w:val="fr-CH"/>
        </w:rPr>
      </w:pPr>
    </w:p>
    <w:p w14:paraId="09DE1913" w14:textId="77777777" w:rsidR="006F35BD" w:rsidRPr="00565DF0" w:rsidRDefault="002B52D6">
      <w:pPr>
        <w:ind w:left="111"/>
        <w:rPr>
          <w:b/>
          <w:lang w:val="fr-CH"/>
        </w:rPr>
      </w:pPr>
      <w:r w:rsidRPr="00565DF0">
        <w:rPr>
          <w:b/>
          <w:lang w:val="fr-CH"/>
        </w:rPr>
        <w:t>Luis</w:t>
      </w:r>
      <w:r w:rsidRPr="00565DF0">
        <w:rPr>
          <w:b/>
          <w:spacing w:val="-8"/>
          <w:lang w:val="fr-CH"/>
        </w:rPr>
        <w:t xml:space="preserve"> </w:t>
      </w:r>
      <w:r w:rsidRPr="00565DF0">
        <w:rPr>
          <w:b/>
          <w:lang w:val="fr-CH"/>
        </w:rPr>
        <w:t>Berenguer</w:t>
      </w:r>
      <w:r w:rsidRPr="00565DF0">
        <w:rPr>
          <w:b/>
          <w:spacing w:val="1"/>
          <w:lang w:val="fr-CH"/>
        </w:rPr>
        <w:t xml:space="preserve"> </w:t>
      </w:r>
      <w:r w:rsidRPr="00565DF0">
        <w:rPr>
          <w:b/>
          <w:spacing w:val="-2"/>
          <w:lang w:val="fr-CH"/>
        </w:rPr>
        <w:t>Giménez</w:t>
      </w:r>
    </w:p>
    <w:p w14:paraId="09DE1914" w14:textId="77777777" w:rsidR="006F35BD" w:rsidRPr="00521F25" w:rsidRDefault="002B52D6">
      <w:pPr>
        <w:pStyle w:val="BodyText"/>
        <w:spacing w:before="2"/>
        <w:ind w:left="111"/>
        <w:rPr>
          <w:lang w:val="en-GB"/>
        </w:rPr>
      </w:pPr>
      <w:r w:rsidRPr="00521F25">
        <w:rPr>
          <w:lang w:val="en-GB"/>
        </w:rPr>
        <w:t>Principal</w:t>
      </w:r>
      <w:r w:rsidRPr="00521F25">
        <w:rPr>
          <w:spacing w:val="-3"/>
          <w:lang w:val="en-GB"/>
        </w:rPr>
        <w:t xml:space="preserve"> </w:t>
      </w:r>
      <w:r w:rsidRPr="00521F25">
        <w:rPr>
          <w:lang w:val="en-GB"/>
        </w:rPr>
        <w:t>Director</w:t>
      </w:r>
      <w:r w:rsidRPr="00521F25">
        <w:rPr>
          <w:spacing w:val="2"/>
          <w:lang w:val="en-GB"/>
        </w:rPr>
        <w:t xml:space="preserve"> </w:t>
      </w:r>
      <w:r w:rsidRPr="00521F25">
        <w:rPr>
          <w:lang w:val="en-GB"/>
        </w:rPr>
        <w:t>Communication</w:t>
      </w:r>
      <w:r w:rsidRPr="00521F25">
        <w:rPr>
          <w:spacing w:val="-3"/>
          <w:lang w:val="en-GB"/>
        </w:rPr>
        <w:t xml:space="preserve"> </w:t>
      </w:r>
      <w:r w:rsidRPr="00521F25">
        <w:rPr>
          <w:lang w:val="en-GB"/>
        </w:rPr>
        <w:t>/</w:t>
      </w:r>
      <w:r w:rsidRPr="00521F25">
        <w:rPr>
          <w:spacing w:val="1"/>
          <w:lang w:val="en-GB"/>
        </w:rPr>
        <w:t xml:space="preserve"> </w:t>
      </w:r>
      <w:r w:rsidRPr="00521F25">
        <w:rPr>
          <w:lang w:val="en-GB"/>
        </w:rPr>
        <w:t>EPO</w:t>
      </w:r>
      <w:r w:rsidRPr="00521F25">
        <w:rPr>
          <w:spacing w:val="8"/>
          <w:lang w:val="en-GB"/>
        </w:rPr>
        <w:t xml:space="preserve"> </w:t>
      </w:r>
      <w:r w:rsidRPr="00521F25">
        <w:rPr>
          <w:spacing w:val="-2"/>
          <w:lang w:val="en-GB"/>
        </w:rPr>
        <w:t>spokesperson</w:t>
      </w:r>
    </w:p>
    <w:p w14:paraId="09DE1915" w14:textId="77777777" w:rsidR="006F35BD" w:rsidRPr="00521F25" w:rsidRDefault="006F35BD">
      <w:pPr>
        <w:pStyle w:val="BodyText"/>
        <w:spacing w:before="9"/>
        <w:rPr>
          <w:sz w:val="19"/>
          <w:lang w:val="en-GB"/>
        </w:rPr>
      </w:pPr>
    </w:p>
    <w:p w14:paraId="09DE1916" w14:textId="77777777" w:rsidR="006F35BD" w:rsidRPr="00521F25" w:rsidRDefault="002B52D6">
      <w:pPr>
        <w:pStyle w:val="Heading1"/>
        <w:rPr>
          <w:lang w:val="en-GB"/>
        </w:rPr>
      </w:pPr>
      <w:r w:rsidRPr="00521F25">
        <w:rPr>
          <w:lang w:val="en-GB"/>
        </w:rPr>
        <w:t>EPO</w:t>
      </w:r>
      <w:r w:rsidRPr="00521F25">
        <w:rPr>
          <w:spacing w:val="7"/>
          <w:lang w:val="en-GB"/>
        </w:rPr>
        <w:t xml:space="preserve"> </w:t>
      </w:r>
      <w:r w:rsidRPr="00521F25">
        <w:rPr>
          <w:lang w:val="en-GB"/>
        </w:rPr>
        <w:t>press</w:t>
      </w:r>
      <w:r w:rsidRPr="00521F25">
        <w:rPr>
          <w:spacing w:val="-3"/>
          <w:lang w:val="en-GB"/>
        </w:rPr>
        <w:t xml:space="preserve"> </w:t>
      </w:r>
      <w:r w:rsidRPr="00521F25">
        <w:rPr>
          <w:spacing w:val="-4"/>
          <w:lang w:val="en-GB"/>
        </w:rPr>
        <w:t>desk</w:t>
      </w:r>
    </w:p>
    <w:p w14:paraId="09DE1917" w14:textId="77777777" w:rsidR="006F35BD" w:rsidRPr="00521F25" w:rsidRDefault="00000000">
      <w:pPr>
        <w:pStyle w:val="BodyText"/>
        <w:spacing w:before="2" w:line="246" w:lineRule="exact"/>
        <w:ind w:left="111"/>
        <w:rPr>
          <w:lang w:val="en-GB"/>
        </w:rPr>
      </w:pPr>
      <w:hyperlink r:id="rId14">
        <w:r w:rsidR="002B52D6" w:rsidRPr="00521F25">
          <w:rPr>
            <w:color w:val="0000FF"/>
            <w:spacing w:val="-2"/>
            <w:u w:val="single" w:color="0000FF"/>
            <w:lang w:val="en-GB"/>
          </w:rPr>
          <w:t>press@epo.org</w:t>
        </w:r>
      </w:hyperlink>
    </w:p>
    <w:p w14:paraId="09DE1918" w14:textId="77777777" w:rsidR="006F35BD" w:rsidRPr="00521F25" w:rsidRDefault="002B52D6">
      <w:pPr>
        <w:pStyle w:val="BodyText"/>
        <w:spacing w:line="246" w:lineRule="exact"/>
        <w:ind w:left="111"/>
        <w:rPr>
          <w:lang w:val="en-GB"/>
        </w:rPr>
      </w:pPr>
      <w:r w:rsidRPr="00521F25">
        <w:rPr>
          <w:lang w:val="en-GB"/>
        </w:rPr>
        <w:t>Tel.:</w:t>
      </w:r>
      <w:r w:rsidRPr="00521F25">
        <w:rPr>
          <w:spacing w:val="5"/>
          <w:lang w:val="en-GB"/>
        </w:rPr>
        <w:t xml:space="preserve"> </w:t>
      </w:r>
      <w:r w:rsidRPr="00521F25">
        <w:rPr>
          <w:lang w:val="en-GB"/>
        </w:rPr>
        <w:t>+49</w:t>
      </w:r>
      <w:r w:rsidRPr="00521F25">
        <w:rPr>
          <w:spacing w:val="-12"/>
          <w:lang w:val="en-GB"/>
        </w:rPr>
        <w:t xml:space="preserve"> </w:t>
      </w:r>
      <w:r w:rsidRPr="00521F25">
        <w:rPr>
          <w:lang w:val="en-GB"/>
        </w:rPr>
        <w:t>89</w:t>
      </w:r>
      <w:r w:rsidRPr="00521F25">
        <w:rPr>
          <w:spacing w:val="-11"/>
          <w:lang w:val="en-GB"/>
        </w:rPr>
        <w:t xml:space="preserve"> </w:t>
      </w:r>
      <w:r w:rsidRPr="00521F25">
        <w:rPr>
          <w:lang w:val="en-GB"/>
        </w:rPr>
        <w:t>2399-</w:t>
      </w:r>
      <w:r w:rsidRPr="00521F25">
        <w:rPr>
          <w:spacing w:val="-4"/>
          <w:lang w:val="en-GB"/>
        </w:rPr>
        <w:t>1833</w:t>
      </w:r>
    </w:p>
    <w:p w14:paraId="09DE1919" w14:textId="77777777" w:rsidR="006F35BD" w:rsidRPr="00521F25" w:rsidRDefault="006F35BD">
      <w:pPr>
        <w:pStyle w:val="BodyText"/>
        <w:spacing w:before="1"/>
        <w:rPr>
          <w:sz w:val="21"/>
          <w:lang w:val="en-GB"/>
        </w:rPr>
      </w:pPr>
    </w:p>
    <w:p w14:paraId="09DE191A" w14:textId="77777777" w:rsidR="006F35BD" w:rsidRPr="00521F25" w:rsidRDefault="002B52D6">
      <w:pPr>
        <w:pStyle w:val="Heading1"/>
        <w:spacing w:line="247" w:lineRule="exact"/>
        <w:jc w:val="both"/>
        <w:rPr>
          <w:lang w:val="en-GB"/>
        </w:rPr>
      </w:pPr>
      <w:r w:rsidRPr="00521F25">
        <w:rPr>
          <w:lang w:val="en-GB"/>
        </w:rPr>
        <w:t>A look</w:t>
      </w:r>
      <w:r w:rsidRPr="00521F25">
        <w:rPr>
          <w:spacing w:val="-8"/>
          <w:lang w:val="en-GB"/>
        </w:rPr>
        <w:t xml:space="preserve"> </w:t>
      </w:r>
      <w:r w:rsidRPr="00521F25">
        <w:rPr>
          <w:lang w:val="en-GB"/>
        </w:rPr>
        <w:t>back</w:t>
      </w:r>
      <w:r w:rsidRPr="00521F25">
        <w:rPr>
          <w:spacing w:val="-8"/>
          <w:lang w:val="en-GB"/>
        </w:rPr>
        <w:t xml:space="preserve"> </w:t>
      </w:r>
      <w:r w:rsidRPr="00521F25">
        <w:rPr>
          <w:lang w:val="en-GB"/>
        </w:rPr>
        <w:t>at</w:t>
      </w:r>
      <w:r w:rsidRPr="00521F25">
        <w:rPr>
          <w:spacing w:val="12"/>
          <w:lang w:val="en-GB"/>
        </w:rPr>
        <w:t xml:space="preserve"> </w:t>
      </w:r>
      <w:r w:rsidRPr="00521F25">
        <w:rPr>
          <w:lang w:val="en-GB"/>
        </w:rPr>
        <w:t>50</w:t>
      </w:r>
      <w:r w:rsidRPr="00521F25">
        <w:rPr>
          <w:spacing w:val="-8"/>
          <w:lang w:val="en-GB"/>
        </w:rPr>
        <w:t xml:space="preserve"> </w:t>
      </w:r>
      <w:r w:rsidRPr="00521F25">
        <w:rPr>
          <w:lang w:val="en-GB"/>
        </w:rPr>
        <w:t>years</w:t>
      </w:r>
      <w:r w:rsidRPr="00521F25">
        <w:rPr>
          <w:spacing w:val="-8"/>
          <w:lang w:val="en-GB"/>
        </w:rPr>
        <w:t xml:space="preserve"> </w:t>
      </w:r>
      <w:r w:rsidRPr="00521F25">
        <w:rPr>
          <w:lang w:val="en-GB"/>
        </w:rPr>
        <w:t>of</w:t>
      </w:r>
      <w:r w:rsidRPr="00521F25">
        <w:rPr>
          <w:spacing w:val="-3"/>
          <w:lang w:val="en-GB"/>
        </w:rPr>
        <w:t xml:space="preserve"> </w:t>
      </w:r>
      <w:r w:rsidRPr="00521F25">
        <w:rPr>
          <w:lang w:val="en-GB"/>
        </w:rPr>
        <w:t>European</w:t>
      </w:r>
      <w:r w:rsidRPr="00521F25">
        <w:rPr>
          <w:spacing w:val="-4"/>
          <w:lang w:val="en-GB"/>
        </w:rPr>
        <w:t xml:space="preserve"> </w:t>
      </w:r>
      <w:r w:rsidRPr="00521F25">
        <w:rPr>
          <w:spacing w:val="-2"/>
          <w:lang w:val="en-GB"/>
        </w:rPr>
        <w:t>patents</w:t>
      </w:r>
    </w:p>
    <w:p w14:paraId="09DE191B" w14:textId="77777777" w:rsidR="006F35BD" w:rsidRPr="00521F25" w:rsidRDefault="002B52D6">
      <w:pPr>
        <w:pStyle w:val="BodyText"/>
        <w:spacing w:line="232" w:lineRule="auto"/>
        <w:ind w:left="111" w:right="103"/>
        <w:jc w:val="both"/>
        <w:rPr>
          <w:lang w:val="en-GB"/>
        </w:rPr>
      </w:pPr>
      <w:r w:rsidRPr="00521F25">
        <w:rPr>
          <w:lang w:val="en-GB"/>
        </w:rPr>
        <w:t>In 2023 the EPO celebrates the 50th anniversary of the founding of the European patent system.</w:t>
      </w:r>
      <w:r w:rsidRPr="00521F25">
        <w:rPr>
          <w:spacing w:val="-12"/>
          <w:lang w:val="en-GB"/>
        </w:rPr>
        <w:t xml:space="preserve"> </w:t>
      </w:r>
      <w:r w:rsidRPr="00521F25">
        <w:rPr>
          <w:lang w:val="en-GB"/>
        </w:rPr>
        <w:t>When 16 countries signed the European Patent Convention in Munich on 5</w:t>
      </w:r>
      <w:r w:rsidRPr="00521F25">
        <w:rPr>
          <w:spacing w:val="-16"/>
          <w:lang w:val="en-GB"/>
        </w:rPr>
        <w:t xml:space="preserve"> </w:t>
      </w:r>
      <w:r w:rsidRPr="00521F25">
        <w:rPr>
          <w:lang w:val="en-GB"/>
        </w:rPr>
        <w:t>October 1973, they ushered in a</w:t>
      </w:r>
      <w:r w:rsidRPr="00521F25">
        <w:rPr>
          <w:spacing w:val="-9"/>
          <w:lang w:val="en-GB"/>
        </w:rPr>
        <w:t xml:space="preserve"> </w:t>
      </w:r>
      <w:r w:rsidRPr="00521F25">
        <w:rPr>
          <w:lang w:val="en-GB"/>
        </w:rPr>
        <w:t>new</w:t>
      </w:r>
      <w:r w:rsidRPr="00521F25">
        <w:rPr>
          <w:spacing w:val="-2"/>
          <w:lang w:val="en-GB"/>
        </w:rPr>
        <w:t xml:space="preserve"> </w:t>
      </w:r>
      <w:r w:rsidRPr="00521F25">
        <w:rPr>
          <w:lang w:val="en-GB"/>
        </w:rPr>
        <w:t>era of co-operation on</w:t>
      </w:r>
      <w:r w:rsidRPr="00521F25">
        <w:rPr>
          <w:spacing w:val="-9"/>
          <w:lang w:val="en-GB"/>
        </w:rPr>
        <w:t xml:space="preserve"> </w:t>
      </w:r>
      <w:r w:rsidRPr="00521F25">
        <w:rPr>
          <w:lang w:val="en-GB"/>
        </w:rPr>
        <w:t>patents. This laid the ground for</w:t>
      </w:r>
      <w:r w:rsidRPr="00521F25">
        <w:rPr>
          <w:spacing w:val="-5"/>
          <w:lang w:val="en-GB"/>
        </w:rPr>
        <w:t xml:space="preserve"> </w:t>
      </w:r>
      <w:r w:rsidRPr="00521F25">
        <w:rPr>
          <w:lang w:val="en-GB"/>
        </w:rPr>
        <w:t>a</w:t>
      </w:r>
      <w:r w:rsidRPr="00521F25">
        <w:rPr>
          <w:spacing w:val="-9"/>
          <w:lang w:val="en-GB"/>
        </w:rPr>
        <w:t xml:space="preserve"> </w:t>
      </w:r>
      <w:r w:rsidRPr="00521F25">
        <w:rPr>
          <w:lang w:val="en-GB"/>
        </w:rPr>
        <w:t>patent system supporting economic</w:t>
      </w:r>
      <w:r w:rsidRPr="00521F25">
        <w:rPr>
          <w:spacing w:val="-12"/>
          <w:lang w:val="en-GB"/>
        </w:rPr>
        <w:t xml:space="preserve"> </w:t>
      </w:r>
      <w:r w:rsidRPr="00521F25">
        <w:rPr>
          <w:lang w:val="en-GB"/>
        </w:rPr>
        <w:t>and technological developments that</w:t>
      </w:r>
      <w:r w:rsidRPr="00521F25">
        <w:rPr>
          <w:spacing w:val="-7"/>
          <w:lang w:val="en-GB"/>
        </w:rPr>
        <w:t xml:space="preserve"> </w:t>
      </w:r>
      <w:r w:rsidRPr="00521F25">
        <w:rPr>
          <w:lang w:val="en-GB"/>
        </w:rPr>
        <w:t>have</w:t>
      </w:r>
      <w:r w:rsidRPr="00521F25">
        <w:rPr>
          <w:spacing w:val="-10"/>
          <w:lang w:val="en-GB"/>
        </w:rPr>
        <w:t xml:space="preserve"> </w:t>
      </w:r>
      <w:r w:rsidRPr="00521F25">
        <w:rPr>
          <w:lang w:val="en-GB"/>
        </w:rPr>
        <w:t>shaped our</w:t>
      </w:r>
      <w:r w:rsidRPr="00521F25">
        <w:rPr>
          <w:spacing w:val="-6"/>
          <w:lang w:val="en-GB"/>
        </w:rPr>
        <w:t xml:space="preserve"> </w:t>
      </w:r>
      <w:r w:rsidRPr="00521F25">
        <w:rPr>
          <w:lang w:val="en-GB"/>
        </w:rPr>
        <w:t>lives and continue to do so today. Find out more</w:t>
      </w:r>
      <w:r w:rsidRPr="00521F25">
        <w:rPr>
          <w:spacing w:val="-8"/>
          <w:lang w:val="en-GB"/>
        </w:rPr>
        <w:t xml:space="preserve"> </w:t>
      </w:r>
      <w:r w:rsidRPr="00521F25">
        <w:rPr>
          <w:lang w:val="en-GB"/>
        </w:rPr>
        <w:t xml:space="preserve">about the </w:t>
      </w:r>
      <w:r w:rsidRPr="00521F25">
        <w:rPr>
          <w:u w:val="single"/>
          <w:lang w:val="en-GB"/>
        </w:rPr>
        <w:t>history of the EPO and anniversary events</w:t>
      </w:r>
      <w:r w:rsidRPr="00521F25">
        <w:rPr>
          <w:lang w:val="en-GB"/>
        </w:rPr>
        <w:t xml:space="preserve"> planned in 2023.</w:t>
      </w:r>
    </w:p>
    <w:p w14:paraId="09DE191C" w14:textId="77777777" w:rsidR="006F35BD" w:rsidRPr="00521F25" w:rsidRDefault="006F35BD">
      <w:pPr>
        <w:pStyle w:val="BodyText"/>
        <w:spacing w:before="7"/>
        <w:rPr>
          <w:sz w:val="21"/>
          <w:lang w:val="en-GB"/>
        </w:rPr>
      </w:pPr>
    </w:p>
    <w:p w14:paraId="09DE191D" w14:textId="77777777" w:rsidR="006F35BD" w:rsidRPr="00521F25" w:rsidRDefault="002B52D6">
      <w:pPr>
        <w:pStyle w:val="Heading1"/>
        <w:spacing w:line="246" w:lineRule="exact"/>
        <w:jc w:val="both"/>
        <w:rPr>
          <w:lang w:val="en-GB"/>
        </w:rPr>
      </w:pPr>
      <w:r w:rsidRPr="00521F25">
        <w:rPr>
          <w:lang w:val="en-GB"/>
        </w:rPr>
        <w:t>About</w:t>
      </w:r>
      <w:r w:rsidRPr="00521F25">
        <w:rPr>
          <w:spacing w:val="2"/>
          <w:lang w:val="en-GB"/>
        </w:rPr>
        <w:t xml:space="preserve"> </w:t>
      </w:r>
      <w:r w:rsidRPr="00521F25">
        <w:rPr>
          <w:lang w:val="en-GB"/>
        </w:rPr>
        <w:t>the</w:t>
      </w:r>
      <w:r w:rsidRPr="00521F25">
        <w:rPr>
          <w:spacing w:val="-2"/>
          <w:lang w:val="en-GB"/>
        </w:rPr>
        <w:t xml:space="preserve"> </w:t>
      </w:r>
      <w:r w:rsidRPr="00521F25">
        <w:rPr>
          <w:spacing w:val="-5"/>
          <w:lang w:val="en-GB"/>
        </w:rPr>
        <w:t>EPO</w:t>
      </w:r>
    </w:p>
    <w:p w14:paraId="09DE191E" w14:textId="77777777" w:rsidR="006F35BD" w:rsidRPr="00521F25" w:rsidRDefault="002B52D6">
      <w:pPr>
        <w:pStyle w:val="BodyText"/>
        <w:spacing w:line="235" w:lineRule="auto"/>
        <w:ind w:left="111" w:right="106"/>
        <w:jc w:val="both"/>
        <w:rPr>
          <w:lang w:val="en-GB"/>
        </w:rPr>
      </w:pPr>
      <w:r w:rsidRPr="00521F25">
        <w:rPr>
          <w:lang w:val="en-GB"/>
        </w:rPr>
        <w:t>With 6 300 staff members, the European Patent Office</w:t>
      </w:r>
      <w:r w:rsidRPr="00521F25">
        <w:rPr>
          <w:spacing w:val="-6"/>
          <w:lang w:val="en-GB"/>
        </w:rPr>
        <w:t xml:space="preserve"> </w:t>
      </w:r>
      <w:r w:rsidRPr="00521F25">
        <w:rPr>
          <w:lang w:val="en-GB"/>
        </w:rPr>
        <w:t>(EPO) is one of the largest public service institutions in Europe. Headquartered in Munich with offices</w:t>
      </w:r>
      <w:r w:rsidRPr="00521F25">
        <w:rPr>
          <w:spacing w:val="-11"/>
          <w:lang w:val="en-GB"/>
        </w:rPr>
        <w:t xml:space="preserve"> </w:t>
      </w:r>
      <w:r w:rsidRPr="00521F25">
        <w:rPr>
          <w:lang w:val="en-GB"/>
        </w:rPr>
        <w:t xml:space="preserve">in Berlin, Brussels, The Hague and Vienna, the EPO was founded with the aim of strengthening co-operation on patents in Europe. Through the EPO's centralised patent granting procedure, inventors </w:t>
      </w:r>
      <w:proofErr w:type="gramStart"/>
      <w:r w:rsidRPr="00521F25">
        <w:rPr>
          <w:lang w:val="en-GB"/>
        </w:rPr>
        <w:t>are able to</w:t>
      </w:r>
      <w:proofErr w:type="gramEnd"/>
      <w:r w:rsidRPr="00521F25">
        <w:rPr>
          <w:lang w:val="en-GB"/>
        </w:rPr>
        <w:t xml:space="preserve"> obtain high-quality patent protection in up</w:t>
      </w:r>
      <w:r w:rsidRPr="00521F25">
        <w:rPr>
          <w:spacing w:val="-9"/>
          <w:lang w:val="en-GB"/>
        </w:rPr>
        <w:t xml:space="preserve"> </w:t>
      </w:r>
      <w:r w:rsidRPr="00521F25">
        <w:rPr>
          <w:lang w:val="en-GB"/>
        </w:rPr>
        <w:t>to 44 countries, covering</w:t>
      </w:r>
      <w:r w:rsidRPr="00521F25">
        <w:rPr>
          <w:spacing w:val="-9"/>
          <w:lang w:val="en-GB"/>
        </w:rPr>
        <w:t xml:space="preserve"> </w:t>
      </w:r>
      <w:r w:rsidRPr="00521F25">
        <w:rPr>
          <w:lang w:val="en-GB"/>
        </w:rPr>
        <w:t>a market</w:t>
      </w:r>
      <w:r w:rsidRPr="00521F25">
        <w:rPr>
          <w:spacing w:val="-16"/>
          <w:lang w:val="en-GB"/>
        </w:rPr>
        <w:t xml:space="preserve"> </w:t>
      </w:r>
      <w:r w:rsidRPr="00521F25">
        <w:rPr>
          <w:lang w:val="en-GB"/>
        </w:rPr>
        <w:t>of some 700 million people. The EPO is also the world's leading authority in patent information and patent searching</w:t>
      </w:r>
      <w:bookmarkEnd w:id="0"/>
      <w:r w:rsidRPr="00521F25">
        <w:rPr>
          <w:lang w:val="en-GB"/>
        </w:rPr>
        <w:t>.</w:t>
      </w:r>
    </w:p>
    <w:sectPr w:rsidR="006F35BD" w:rsidRPr="00521F25">
      <w:pgSz w:w="11910" w:h="16850"/>
      <w:pgMar w:top="15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920AA"/>
    <w:multiLevelType w:val="multilevel"/>
    <w:tmpl w:val="9E720138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6D0B94"/>
    <w:multiLevelType w:val="hybridMultilevel"/>
    <w:tmpl w:val="9C085146"/>
    <w:lvl w:ilvl="0" w:tplc="61EE78C2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1A769B6C">
      <w:numFmt w:val="bullet"/>
      <w:lvlText w:val="•"/>
      <w:lvlJc w:val="left"/>
      <w:pPr>
        <w:ind w:left="1687" w:hanging="361"/>
      </w:pPr>
      <w:rPr>
        <w:rFonts w:hint="default"/>
        <w:lang w:val="en-US" w:eastAsia="en-US" w:bidi="ar-SA"/>
      </w:rPr>
    </w:lvl>
    <w:lvl w:ilvl="2" w:tplc="218C6FF2">
      <w:numFmt w:val="bullet"/>
      <w:lvlText w:val="•"/>
      <w:lvlJc w:val="left"/>
      <w:pPr>
        <w:ind w:left="2534" w:hanging="361"/>
      </w:pPr>
      <w:rPr>
        <w:rFonts w:hint="default"/>
        <w:lang w:val="en-US" w:eastAsia="en-US" w:bidi="ar-SA"/>
      </w:rPr>
    </w:lvl>
    <w:lvl w:ilvl="3" w:tplc="EEC242B4">
      <w:numFmt w:val="bullet"/>
      <w:lvlText w:val="•"/>
      <w:lvlJc w:val="left"/>
      <w:pPr>
        <w:ind w:left="3381" w:hanging="361"/>
      </w:pPr>
      <w:rPr>
        <w:rFonts w:hint="default"/>
        <w:lang w:val="en-US" w:eastAsia="en-US" w:bidi="ar-SA"/>
      </w:rPr>
    </w:lvl>
    <w:lvl w:ilvl="4" w:tplc="68282678">
      <w:numFmt w:val="bullet"/>
      <w:lvlText w:val="•"/>
      <w:lvlJc w:val="left"/>
      <w:pPr>
        <w:ind w:left="4228" w:hanging="361"/>
      </w:pPr>
      <w:rPr>
        <w:rFonts w:hint="default"/>
        <w:lang w:val="en-US" w:eastAsia="en-US" w:bidi="ar-SA"/>
      </w:rPr>
    </w:lvl>
    <w:lvl w:ilvl="5" w:tplc="49989EBE">
      <w:numFmt w:val="bullet"/>
      <w:lvlText w:val="•"/>
      <w:lvlJc w:val="left"/>
      <w:pPr>
        <w:ind w:left="5075" w:hanging="361"/>
      </w:pPr>
      <w:rPr>
        <w:rFonts w:hint="default"/>
        <w:lang w:val="en-US" w:eastAsia="en-US" w:bidi="ar-SA"/>
      </w:rPr>
    </w:lvl>
    <w:lvl w:ilvl="6" w:tplc="646E2EF0">
      <w:numFmt w:val="bullet"/>
      <w:lvlText w:val="•"/>
      <w:lvlJc w:val="left"/>
      <w:pPr>
        <w:ind w:left="5922" w:hanging="361"/>
      </w:pPr>
      <w:rPr>
        <w:rFonts w:hint="default"/>
        <w:lang w:val="en-US" w:eastAsia="en-US" w:bidi="ar-SA"/>
      </w:rPr>
    </w:lvl>
    <w:lvl w:ilvl="7" w:tplc="38D0FF32">
      <w:numFmt w:val="bullet"/>
      <w:lvlText w:val="•"/>
      <w:lvlJc w:val="left"/>
      <w:pPr>
        <w:ind w:left="6769" w:hanging="361"/>
      </w:pPr>
      <w:rPr>
        <w:rFonts w:hint="default"/>
        <w:lang w:val="en-US" w:eastAsia="en-US" w:bidi="ar-SA"/>
      </w:rPr>
    </w:lvl>
    <w:lvl w:ilvl="8" w:tplc="BD225E18">
      <w:numFmt w:val="bullet"/>
      <w:lvlText w:val="•"/>
      <w:lvlJc w:val="left"/>
      <w:pPr>
        <w:ind w:left="7616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30671B3F"/>
    <w:multiLevelType w:val="multilevel"/>
    <w:tmpl w:val="3D7C29E0"/>
    <w:lvl w:ilvl="0">
      <w:start w:val="1"/>
      <w:numFmt w:val="decimal"/>
      <w:pStyle w:val="EPOList-numbers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397"/>
      </w:pPr>
      <w:rPr>
        <w:rFonts w:ascii="Arial" w:hAnsi="Arial" w:cs="Arial"/>
      </w:rPr>
    </w:lvl>
    <w:lvl w:ilvl="2">
      <w:start w:val="1"/>
      <w:numFmt w:val="decimal"/>
      <w:lvlText w:val="%3."/>
      <w:lvlJc w:val="left"/>
      <w:pPr>
        <w:tabs>
          <w:tab w:val="num" w:pos="1531"/>
        </w:tabs>
        <w:ind w:left="1531" w:hanging="397"/>
      </w:pPr>
      <w:rPr>
        <w:rFonts w:ascii="Arial" w:hAnsi="Arial" w:cs="Arial"/>
      </w:rPr>
    </w:lvl>
    <w:lvl w:ilvl="3">
      <w:start w:val="1"/>
      <w:numFmt w:val="decimal"/>
      <w:lvlText w:val="%4."/>
      <w:lvlJc w:val="left"/>
      <w:pPr>
        <w:tabs>
          <w:tab w:val="num" w:pos="2098"/>
        </w:tabs>
        <w:ind w:left="2098" w:hanging="397"/>
      </w:pPr>
      <w:rPr>
        <w:rFonts w:ascii="Arial" w:hAnsi="Arial" w:cs="Arial"/>
      </w:rPr>
    </w:lvl>
    <w:lvl w:ilvl="4">
      <w:start w:val="1"/>
      <w:numFmt w:val="decimal"/>
      <w:lvlText w:val="%5."/>
      <w:lvlJc w:val="left"/>
      <w:pPr>
        <w:tabs>
          <w:tab w:val="num" w:pos="2665"/>
        </w:tabs>
        <w:ind w:left="2665" w:hanging="397"/>
      </w:pPr>
      <w:rPr>
        <w:rFonts w:ascii="Arial" w:hAnsi="Arial" w:cs="Arial"/>
      </w:rPr>
    </w:lvl>
    <w:lvl w:ilvl="5">
      <w:start w:val="1"/>
      <w:numFmt w:val="decimal"/>
      <w:lvlText w:val="%6."/>
      <w:lvlJc w:val="left"/>
      <w:pPr>
        <w:tabs>
          <w:tab w:val="num" w:pos="3231"/>
        </w:tabs>
        <w:ind w:left="3231" w:hanging="396"/>
      </w:pPr>
      <w:rPr>
        <w:rFonts w:ascii="Arial" w:hAnsi="Arial" w:cs="Arial"/>
      </w:rPr>
    </w:lvl>
    <w:lvl w:ilvl="6">
      <w:start w:val="1"/>
      <w:numFmt w:val="decimal"/>
      <w:lvlText w:val="%7."/>
      <w:lvlJc w:val="left"/>
      <w:pPr>
        <w:tabs>
          <w:tab w:val="num" w:pos="3798"/>
        </w:tabs>
        <w:ind w:left="3798" w:hanging="396"/>
      </w:pPr>
      <w:rPr>
        <w:rFonts w:ascii="Arial" w:hAnsi="Arial" w:cs="Arial"/>
      </w:rPr>
    </w:lvl>
    <w:lvl w:ilvl="7">
      <w:start w:val="1"/>
      <w:numFmt w:val="decimal"/>
      <w:lvlText w:val="%8."/>
      <w:lvlJc w:val="left"/>
      <w:pPr>
        <w:tabs>
          <w:tab w:val="num" w:pos="4365"/>
        </w:tabs>
        <w:ind w:left="4365" w:hanging="396"/>
      </w:pPr>
      <w:rPr>
        <w:rFonts w:ascii="Arial" w:hAnsi="Arial" w:cs="Arial"/>
      </w:rPr>
    </w:lvl>
    <w:lvl w:ilvl="8">
      <w:start w:val="1"/>
      <w:numFmt w:val="decimal"/>
      <w:lvlText w:val="%9."/>
      <w:lvlJc w:val="left"/>
      <w:pPr>
        <w:tabs>
          <w:tab w:val="num" w:pos="4932"/>
        </w:tabs>
        <w:ind w:left="4932" w:hanging="397"/>
      </w:pPr>
      <w:rPr>
        <w:rFonts w:ascii="Arial" w:hAnsi="Arial" w:cs="Arial"/>
      </w:rPr>
    </w:lvl>
  </w:abstractNum>
  <w:abstractNum w:abstractNumId="3" w15:restartNumberingAfterBreak="0">
    <w:nsid w:val="3B69712B"/>
    <w:multiLevelType w:val="multilevel"/>
    <w:tmpl w:val="2A92ADB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BF361DF"/>
    <w:multiLevelType w:val="multilevel"/>
    <w:tmpl w:val="3F3AEC42"/>
    <w:lvl w:ilvl="0">
      <w:start w:val="1"/>
      <w:numFmt w:val="bullet"/>
      <w:pStyle w:val="EPOBullet2ndlevel"/>
      <w:lvlText w:val="-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6236"/>
        </w:tabs>
        <w:ind w:left="6236" w:hanging="567"/>
      </w:pPr>
      <w:rPr>
        <w:rFonts w:ascii="Symbol" w:hAnsi="Symbol" w:hint="default"/>
      </w:rPr>
    </w:lvl>
  </w:abstractNum>
  <w:abstractNum w:abstractNumId="5" w15:restartNumberingAfterBreak="0">
    <w:nsid w:val="5B1A4DAA"/>
    <w:multiLevelType w:val="multilevel"/>
    <w:tmpl w:val="A346483A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C28245A"/>
    <w:multiLevelType w:val="multilevel"/>
    <w:tmpl w:val="25C2F694"/>
    <w:lvl w:ilvl="0">
      <w:start w:val="1"/>
      <w:numFmt w:val="lowerLetter"/>
      <w:pStyle w:val="EPOList-letters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964"/>
        </w:tabs>
        <w:ind w:left="964" w:hanging="397"/>
      </w:pPr>
      <w:rPr>
        <w:rFonts w:ascii="Arial" w:hAnsi="Arial" w:cs="Arial"/>
      </w:rPr>
    </w:lvl>
    <w:lvl w:ilvl="2">
      <w:start w:val="1"/>
      <w:numFmt w:val="lowerLetter"/>
      <w:pStyle w:val="Heading3"/>
      <w:lvlText w:val="%3."/>
      <w:lvlJc w:val="left"/>
      <w:pPr>
        <w:tabs>
          <w:tab w:val="num" w:pos="1531"/>
        </w:tabs>
        <w:ind w:left="1531" w:hanging="397"/>
      </w:pPr>
      <w:rPr>
        <w:rFonts w:ascii="Arial" w:hAnsi="Arial" w:cs="Arial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098"/>
        </w:tabs>
        <w:ind w:left="2098" w:hanging="397"/>
      </w:pPr>
      <w:rPr>
        <w:rFonts w:ascii="Arial" w:hAnsi="Arial" w:cs="Arial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2665"/>
        </w:tabs>
        <w:ind w:left="2665" w:hanging="397"/>
      </w:pPr>
      <w:rPr>
        <w:rFonts w:ascii="Arial" w:hAnsi="Arial" w:cs="Arial"/>
      </w:rPr>
    </w:lvl>
    <w:lvl w:ilvl="5">
      <w:start w:val="1"/>
      <w:numFmt w:val="lowerLetter"/>
      <w:pStyle w:val="Heading6"/>
      <w:lvlText w:val="%6."/>
      <w:lvlJc w:val="left"/>
      <w:pPr>
        <w:tabs>
          <w:tab w:val="num" w:pos="3231"/>
        </w:tabs>
        <w:ind w:left="3231" w:hanging="396"/>
      </w:pPr>
      <w:rPr>
        <w:rFonts w:ascii="Arial" w:hAnsi="Arial" w:cs="Arial"/>
      </w:rPr>
    </w:lvl>
    <w:lvl w:ilvl="6">
      <w:start w:val="1"/>
      <w:numFmt w:val="lowerLetter"/>
      <w:pStyle w:val="Heading7"/>
      <w:lvlText w:val="%7."/>
      <w:lvlJc w:val="left"/>
      <w:pPr>
        <w:tabs>
          <w:tab w:val="num" w:pos="3798"/>
        </w:tabs>
        <w:ind w:left="3798" w:hanging="396"/>
      </w:pPr>
      <w:rPr>
        <w:rFonts w:ascii="Arial" w:hAnsi="Arial" w:cs="Arial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4365"/>
        </w:tabs>
        <w:ind w:left="4365" w:hanging="396"/>
      </w:pPr>
      <w:rPr>
        <w:rFonts w:ascii="Arial" w:hAnsi="Arial" w:cs="Arial"/>
      </w:rPr>
    </w:lvl>
    <w:lvl w:ilvl="8">
      <w:start w:val="1"/>
      <w:numFmt w:val="lowerLetter"/>
      <w:pStyle w:val="Heading9"/>
      <w:lvlText w:val="%9."/>
      <w:lvlJc w:val="left"/>
      <w:pPr>
        <w:tabs>
          <w:tab w:val="num" w:pos="4932"/>
        </w:tabs>
        <w:ind w:left="4932" w:hanging="397"/>
      </w:pPr>
      <w:rPr>
        <w:rFonts w:ascii="Arial" w:hAnsi="Arial" w:cs="Arial"/>
      </w:rPr>
    </w:lvl>
  </w:abstractNum>
  <w:abstractNum w:abstractNumId="7" w15:restartNumberingAfterBreak="0">
    <w:nsid w:val="5E4370B7"/>
    <w:multiLevelType w:val="multilevel"/>
    <w:tmpl w:val="037AB240"/>
    <w:lvl w:ilvl="0">
      <w:start w:val="1"/>
      <w:numFmt w:val="decimal"/>
      <w:pStyle w:val="EPOAnnex"/>
      <w:lvlText w:val="Annex %1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decimal"/>
      <w:lvlText w:val="Annex %2"/>
      <w:lvlJc w:val="left"/>
      <w:pPr>
        <w:tabs>
          <w:tab w:val="num" w:pos="1134"/>
        </w:tabs>
        <w:ind w:left="1134" w:hanging="567"/>
      </w:pPr>
      <w:rPr>
        <w:rFonts w:ascii="Arial" w:hAnsi="Arial" w:cs="Arial"/>
      </w:rPr>
    </w:lvl>
    <w:lvl w:ilvl="2">
      <w:start w:val="1"/>
      <w:numFmt w:val="decimal"/>
      <w:lvlText w:val="Annex %3"/>
      <w:lvlJc w:val="left"/>
      <w:pPr>
        <w:tabs>
          <w:tab w:val="num" w:pos="1701"/>
        </w:tabs>
        <w:ind w:left="1701" w:hanging="567"/>
      </w:pPr>
      <w:rPr>
        <w:rFonts w:ascii="Arial" w:hAnsi="Arial" w:cs="Arial"/>
      </w:rPr>
    </w:lvl>
    <w:lvl w:ilvl="3">
      <w:start w:val="1"/>
      <w:numFmt w:val="decimal"/>
      <w:lvlText w:val="Annex %4"/>
      <w:lvlJc w:val="left"/>
      <w:pPr>
        <w:tabs>
          <w:tab w:val="num" w:pos="2268"/>
        </w:tabs>
        <w:ind w:left="2268" w:hanging="567"/>
      </w:pPr>
      <w:rPr>
        <w:rFonts w:ascii="Arial" w:hAnsi="Arial" w:cs="Arial"/>
      </w:rPr>
    </w:lvl>
    <w:lvl w:ilvl="4">
      <w:start w:val="1"/>
      <w:numFmt w:val="decimal"/>
      <w:lvlText w:val="Annex %5"/>
      <w:lvlJc w:val="left"/>
      <w:pPr>
        <w:tabs>
          <w:tab w:val="num" w:pos="2835"/>
        </w:tabs>
        <w:ind w:left="2835" w:hanging="567"/>
      </w:pPr>
      <w:rPr>
        <w:rFonts w:ascii="Arial" w:hAnsi="Arial" w:cs="Arial"/>
      </w:rPr>
    </w:lvl>
    <w:lvl w:ilvl="5">
      <w:start w:val="1"/>
      <w:numFmt w:val="decimal"/>
      <w:lvlText w:val="Annex %6"/>
      <w:lvlJc w:val="left"/>
      <w:pPr>
        <w:tabs>
          <w:tab w:val="num" w:pos="3402"/>
        </w:tabs>
        <w:ind w:left="3402" w:hanging="567"/>
      </w:pPr>
      <w:rPr>
        <w:rFonts w:ascii="Arial" w:hAnsi="Arial" w:cs="Arial"/>
      </w:rPr>
    </w:lvl>
    <w:lvl w:ilvl="6">
      <w:start w:val="1"/>
      <w:numFmt w:val="decimal"/>
      <w:lvlText w:val="Annex %7"/>
      <w:lvlJc w:val="left"/>
      <w:pPr>
        <w:tabs>
          <w:tab w:val="num" w:pos="3969"/>
        </w:tabs>
        <w:ind w:left="3969" w:hanging="567"/>
      </w:pPr>
      <w:rPr>
        <w:rFonts w:ascii="Arial" w:hAnsi="Arial" w:cs="Arial"/>
      </w:rPr>
    </w:lvl>
    <w:lvl w:ilvl="7">
      <w:start w:val="1"/>
      <w:numFmt w:val="decimal"/>
      <w:lvlText w:val="Annex %8"/>
      <w:lvlJc w:val="left"/>
      <w:pPr>
        <w:tabs>
          <w:tab w:val="num" w:pos="4535"/>
        </w:tabs>
        <w:ind w:left="4535" w:hanging="566"/>
      </w:pPr>
      <w:rPr>
        <w:rFonts w:ascii="Arial" w:hAnsi="Arial" w:cs="Arial"/>
      </w:rPr>
    </w:lvl>
    <w:lvl w:ilvl="8">
      <w:start w:val="1"/>
      <w:numFmt w:val="decimal"/>
      <w:lvlText w:val="Annex %9"/>
      <w:lvlJc w:val="left"/>
      <w:pPr>
        <w:tabs>
          <w:tab w:val="num" w:pos="5102"/>
        </w:tabs>
        <w:ind w:left="5102" w:hanging="567"/>
      </w:pPr>
      <w:rPr>
        <w:rFonts w:ascii="Arial" w:hAnsi="Arial" w:cs="Arial"/>
      </w:rPr>
    </w:lvl>
  </w:abstractNum>
  <w:abstractNum w:abstractNumId="8" w15:restartNumberingAfterBreak="0">
    <w:nsid w:val="60EF0105"/>
    <w:multiLevelType w:val="multilevel"/>
    <w:tmpl w:val="160AD86A"/>
    <w:lvl w:ilvl="0">
      <w:start w:val="1"/>
      <w:numFmt w:val="decimal"/>
      <w:lvlRestart w:val="0"/>
      <w:pStyle w:val="EPOHeading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decimal"/>
      <w:pStyle w:val="EPOHeading2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/>
      </w:rPr>
    </w:lvl>
    <w:lvl w:ilvl="2">
      <w:start w:val="1"/>
      <w:numFmt w:val="decimal"/>
      <w:pStyle w:val="EPOHeading3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cs="Arial"/>
      </w:rPr>
    </w:lvl>
    <w:lvl w:ilvl="3">
      <w:start w:val="1"/>
      <w:numFmt w:val="decimal"/>
      <w:pStyle w:val="EPOHeading4"/>
      <w:lvlText w:val="%1.%2.%3.%4."/>
      <w:lvlJc w:val="left"/>
      <w:pPr>
        <w:tabs>
          <w:tab w:val="num" w:pos="964"/>
        </w:tabs>
        <w:ind w:left="964" w:hanging="964"/>
      </w:pPr>
      <w:rPr>
        <w:rFonts w:ascii="Arial" w:hAnsi="Arial" w:cs="Arial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BC37360"/>
    <w:multiLevelType w:val="multilevel"/>
    <w:tmpl w:val="C2B401E0"/>
    <w:lvl w:ilvl="0">
      <w:start w:val="1"/>
      <w:numFmt w:val="bullet"/>
      <w:lvlRestart w:val="0"/>
      <w:pStyle w:val="EPOBullet1stlevel"/>
      <w:lvlText w:val="§"/>
      <w:lvlJc w:val="left"/>
      <w:pPr>
        <w:tabs>
          <w:tab w:val="num" w:pos="1134"/>
        </w:tabs>
        <w:ind w:left="1134" w:hanging="567"/>
      </w:pPr>
      <w:rPr>
        <w:rFonts w:ascii="Wingdings" w:hAnsi="Wingdings" w:cs="Arial" w:hint="default"/>
      </w:rPr>
    </w:lvl>
    <w:lvl w:ilvl="1">
      <w:start w:val="1"/>
      <w:numFmt w:val="bullet"/>
      <w:lvlText w:val="§"/>
      <w:lvlJc w:val="left"/>
      <w:pPr>
        <w:tabs>
          <w:tab w:val="num" w:pos="1701"/>
        </w:tabs>
        <w:ind w:left="1701" w:hanging="567"/>
      </w:pPr>
      <w:rPr>
        <w:rFonts w:ascii="Wingdings" w:hAnsi="Wingdings" w:cs="Arial" w:hint="default"/>
      </w:rPr>
    </w:lvl>
    <w:lvl w:ilvl="2">
      <w:start w:val="1"/>
      <w:numFmt w:val="bullet"/>
      <w:lvlText w:val="§"/>
      <w:lvlJc w:val="left"/>
      <w:pPr>
        <w:tabs>
          <w:tab w:val="num" w:pos="2268"/>
        </w:tabs>
        <w:ind w:left="2268" w:hanging="567"/>
      </w:pPr>
      <w:rPr>
        <w:rFonts w:ascii="Wingdings" w:hAnsi="Wingdings" w:cs="Arial" w:hint="default"/>
      </w:rPr>
    </w:lvl>
    <w:lvl w:ilvl="3">
      <w:start w:val="1"/>
      <w:numFmt w:val="bullet"/>
      <w:lvlText w:val="§"/>
      <w:lvlJc w:val="left"/>
      <w:pPr>
        <w:tabs>
          <w:tab w:val="num" w:pos="2835"/>
        </w:tabs>
        <w:ind w:left="2835" w:hanging="567"/>
      </w:pPr>
      <w:rPr>
        <w:rFonts w:ascii="Wingdings" w:hAnsi="Wingdings" w:cs="Arial" w:hint="default"/>
      </w:rPr>
    </w:lvl>
    <w:lvl w:ilvl="4">
      <w:start w:val="1"/>
      <w:numFmt w:val="bullet"/>
      <w:lvlText w:val="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5">
      <w:start w:val="1"/>
      <w:numFmt w:val="bullet"/>
      <w:lvlText w:val="§"/>
      <w:lvlJc w:val="left"/>
      <w:pPr>
        <w:tabs>
          <w:tab w:val="num" w:pos="3969"/>
        </w:tabs>
        <w:ind w:left="3969" w:hanging="567"/>
      </w:pPr>
      <w:rPr>
        <w:rFonts w:ascii="Wingdings" w:hAnsi="Wingdings" w:hint="default"/>
      </w:rPr>
    </w:lvl>
    <w:lvl w:ilvl="6">
      <w:start w:val="1"/>
      <w:numFmt w:val="bullet"/>
      <w:lvlText w:val="§"/>
      <w:lvlJc w:val="left"/>
      <w:pPr>
        <w:tabs>
          <w:tab w:val="num" w:pos="4535"/>
        </w:tabs>
        <w:ind w:left="4535" w:hanging="566"/>
      </w:pPr>
      <w:rPr>
        <w:rFonts w:ascii="Wingdings" w:hAnsi="Wingdings" w:hint="default"/>
      </w:rPr>
    </w:lvl>
    <w:lvl w:ilvl="7">
      <w:start w:val="1"/>
      <w:numFmt w:val="bullet"/>
      <w:lvlText w:val="§"/>
      <w:lvlJc w:val="left"/>
      <w:pPr>
        <w:tabs>
          <w:tab w:val="num" w:pos="5102"/>
        </w:tabs>
        <w:ind w:left="5102" w:hanging="567"/>
      </w:pPr>
      <w:rPr>
        <w:rFonts w:ascii="Wingdings" w:hAnsi="Wingdings" w:hint="default"/>
      </w:rPr>
    </w:lvl>
    <w:lvl w:ilvl="8">
      <w:start w:val="1"/>
      <w:numFmt w:val="bullet"/>
      <w:lvlText w:val="§"/>
      <w:lvlJc w:val="left"/>
      <w:pPr>
        <w:tabs>
          <w:tab w:val="num" w:pos="5669"/>
        </w:tabs>
        <w:ind w:left="5669" w:hanging="567"/>
      </w:pPr>
      <w:rPr>
        <w:rFonts w:ascii="Wingdings" w:hAnsi="Wingdings" w:hint="default"/>
      </w:rPr>
    </w:lvl>
  </w:abstractNum>
  <w:num w:numId="1" w16cid:durableId="1429307063">
    <w:abstractNumId w:val="1"/>
  </w:num>
  <w:num w:numId="2" w16cid:durableId="852304693">
    <w:abstractNumId w:val="7"/>
  </w:num>
  <w:num w:numId="3" w16cid:durableId="286356492">
    <w:abstractNumId w:val="3"/>
  </w:num>
  <w:num w:numId="4" w16cid:durableId="301083996">
    <w:abstractNumId w:val="5"/>
  </w:num>
  <w:num w:numId="5" w16cid:durableId="1987472138">
    <w:abstractNumId w:val="0"/>
  </w:num>
  <w:num w:numId="6" w16cid:durableId="2107647514">
    <w:abstractNumId w:val="8"/>
  </w:num>
  <w:num w:numId="7" w16cid:durableId="580219423">
    <w:abstractNumId w:val="9"/>
  </w:num>
  <w:num w:numId="8" w16cid:durableId="396822960">
    <w:abstractNumId w:val="4"/>
  </w:num>
  <w:num w:numId="9" w16cid:durableId="427582311">
    <w:abstractNumId w:val="2"/>
  </w:num>
  <w:num w:numId="10" w16cid:durableId="5260223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5BD"/>
    <w:rsid w:val="000144DA"/>
    <w:rsid w:val="000671C9"/>
    <w:rsid w:val="00114A37"/>
    <w:rsid w:val="00127CF8"/>
    <w:rsid w:val="001324A3"/>
    <w:rsid w:val="00137394"/>
    <w:rsid w:val="001953E9"/>
    <w:rsid w:val="001D2F61"/>
    <w:rsid w:val="00290B45"/>
    <w:rsid w:val="002B52D6"/>
    <w:rsid w:val="00367DB1"/>
    <w:rsid w:val="0040497D"/>
    <w:rsid w:val="004A16DC"/>
    <w:rsid w:val="005056A1"/>
    <w:rsid w:val="00521F25"/>
    <w:rsid w:val="00565DF0"/>
    <w:rsid w:val="005B57F4"/>
    <w:rsid w:val="005D6F15"/>
    <w:rsid w:val="006F35BD"/>
    <w:rsid w:val="006F4234"/>
    <w:rsid w:val="00702F50"/>
    <w:rsid w:val="007338AE"/>
    <w:rsid w:val="00783FA2"/>
    <w:rsid w:val="007E594B"/>
    <w:rsid w:val="00823C0B"/>
    <w:rsid w:val="0089589B"/>
    <w:rsid w:val="009247EB"/>
    <w:rsid w:val="009666D6"/>
    <w:rsid w:val="009B099D"/>
    <w:rsid w:val="009B1F15"/>
    <w:rsid w:val="00A12397"/>
    <w:rsid w:val="00A7242B"/>
    <w:rsid w:val="00AC1AA0"/>
    <w:rsid w:val="00B373E9"/>
    <w:rsid w:val="00C23645"/>
    <w:rsid w:val="00C45540"/>
    <w:rsid w:val="00C944EA"/>
    <w:rsid w:val="00CD7D0C"/>
    <w:rsid w:val="00E1597C"/>
    <w:rsid w:val="00E413BA"/>
    <w:rsid w:val="00F014C4"/>
    <w:rsid w:val="00F10195"/>
    <w:rsid w:val="03207F85"/>
    <w:rsid w:val="042F1212"/>
    <w:rsid w:val="047ECCF7"/>
    <w:rsid w:val="04BC4FE6"/>
    <w:rsid w:val="12A1294A"/>
    <w:rsid w:val="149714FC"/>
    <w:rsid w:val="16E95F90"/>
    <w:rsid w:val="18F2D24B"/>
    <w:rsid w:val="207DAA40"/>
    <w:rsid w:val="23D991B0"/>
    <w:rsid w:val="25353B9F"/>
    <w:rsid w:val="30CA6166"/>
    <w:rsid w:val="3CF52F4D"/>
    <w:rsid w:val="3DD73C7E"/>
    <w:rsid w:val="42789B64"/>
    <w:rsid w:val="442F7CC7"/>
    <w:rsid w:val="473EB07A"/>
    <w:rsid w:val="4BF0C344"/>
    <w:rsid w:val="4C12219D"/>
    <w:rsid w:val="4C652C35"/>
    <w:rsid w:val="4DA40C3A"/>
    <w:rsid w:val="53277851"/>
    <w:rsid w:val="54111B2B"/>
    <w:rsid w:val="684592A4"/>
    <w:rsid w:val="69E81B0E"/>
    <w:rsid w:val="74A42A39"/>
    <w:rsid w:val="766781B4"/>
    <w:rsid w:val="76C7D393"/>
    <w:rsid w:val="78513517"/>
    <w:rsid w:val="7863A3F4"/>
    <w:rsid w:val="7BEAEDCB"/>
    <w:rsid w:val="7D2D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E18E3"/>
  <w15:docId w15:val="{E0BB93BF-556B-4B03-AB92-7D2E85C2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1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DF0"/>
    <w:pPr>
      <w:keepNext/>
      <w:keepLines/>
      <w:numPr>
        <w:ilvl w:val="1"/>
        <w:numId w:val="10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DF0"/>
    <w:pPr>
      <w:keepNext/>
      <w:keepLines/>
      <w:numPr>
        <w:ilvl w:val="2"/>
        <w:numId w:val="10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DF0"/>
    <w:pPr>
      <w:keepNext/>
      <w:keepLines/>
      <w:numPr>
        <w:ilvl w:val="3"/>
        <w:numId w:val="1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DF0"/>
    <w:pPr>
      <w:keepNext/>
      <w:keepLines/>
      <w:numPr>
        <w:ilvl w:val="4"/>
        <w:numId w:val="1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DF0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DF0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DF0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DF0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2" w:right="113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40497D"/>
    <w:pPr>
      <w:widowControl/>
      <w:autoSpaceDE/>
      <w:autoSpaceDN/>
    </w:pPr>
    <w:rPr>
      <w:rFonts w:ascii="Arial" w:eastAsia="Arial" w:hAnsi="Arial" w:cs="Arial"/>
    </w:rPr>
  </w:style>
  <w:style w:type="paragraph" w:customStyle="1" w:styleId="EPONormal">
    <w:name w:val="EPO Normal"/>
    <w:qFormat/>
    <w:rsid w:val="00565DF0"/>
    <w:pPr>
      <w:spacing w:line="287" w:lineRule="auto"/>
      <w:jc w:val="both"/>
    </w:pPr>
    <w:rPr>
      <w:rFonts w:ascii="Arial" w:eastAsia="Arial" w:hAnsi="Arial" w:cs="Arial"/>
    </w:rPr>
  </w:style>
  <w:style w:type="paragraph" w:customStyle="1" w:styleId="EPOSubheading11pt">
    <w:name w:val="EPO Subheading 11pt"/>
    <w:next w:val="EPONormal"/>
    <w:qFormat/>
    <w:rsid w:val="00565DF0"/>
    <w:pPr>
      <w:keepNext/>
      <w:spacing w:before="220" w:after="220" w:line="287" w:lineRule="auto"/>
    </w:pPr>
    <w:rPr>
      <w:rFonts w:ascii="Arial" w:eastAsia="Arial" w:hAnsi="Arial" w:cs="Arial"/>
      <w:b/>
    </w:rPr>
  </w:style>
  <w:style w:type="paragraph" w:customStyle="1" w:styleId="EPOFootnote">
    <w:name w:val="EPO Footnote"/>
    <w:qFormat/>
    <w:rsid w:val="00565DF0"/>
    <w:pPr>
      <w:spacing w:line="287" w:lineRule="auto"/>
      <w:jc w:val="both"/>
    </w:pPr>
    <w:rPr>
      <w:rFonts w:ascii="Arial" w:eastAsia="Arial" w:hAnsi="Arial" w:cs="Arial"/>
      <w:sz w:val="16"/>
    </w:rPr>
  </w:style>
  <w:style w:type="paragraph" w:customStyle="1" w:styleId="EPOFooter">
    <w:name w:val="EPO Footer"/>
    <w:qFormat/>
    <w:rsid w:val="00565DF0"/>
    <w:pPr>
      <w:spacing w:line="287" w:lineRule="auto"/>
    </w:pPr>
    <w:rPr>
      <w:rFonts w:ascii="Arial" w:eastAsia="Arial" w:hAnsi="Arial" w:cs="Arial"/>
      <w:sz w:val="16"/>
    </w:rPr>
  </w:style>
  <w:style w:type="paragraph" w:customStyle="1" w:styleId="EPOHeader">
    <w:name w:val="EPO Header"/>
    <w:qFormat/>
    <w:rsid w:val="00565DF0"/>
    <w:pPr>
      <w:spacing w:line="287" w:lineRule="auto"/>
    </w:pPr>
    <w:rPr>
      <w:rFonts w:ascii="Arial" w:eastAsia="Arial" w:hAnsi="Arial" w:cs="Arial"/>
      <w:sz w:val="16"/>
    </w:rPr>
  </w:style>
  <w:style w:type="paragraph" w:customStyle="1" w:styleId="EPOSubheading14pt">
    <w:name w:val="EPO Subheading 14pt"/>
    <w:next w:val="EPONormal"/>
    <w:qFormat/>
    <w:rsid w:val="00565DF0"/>
    <w:pPr>
      <w:keepNext/>
      <w:spacing w:before="220" w:after="220" w:line="287" w:lineRule="auto"/>
    </w:pPr>
    <w:rPr>
      <w:rFonts w:ascii="Arial" w:eastAsia="Arial" w:hAnsi="Arial" w:cs="Arial"/>
      <w:b/>
      <w:sz w:val="28"/>
    </w:rPr>
  </w:style>
  <w:style w:type="paragraph" w:customStyle="1" w:styleId="EPOAnnex">
    <w:name w:val="EPO Annex"/>
    <w:next w:val="EPONormal"/>
    <w:qFormat/>
    <w:rsid w:val="00565DF0"/>
    <w:pPr>
      <w:pageBreakBefore/>
      <w:numPr>
        <w:numId w:val="2"/>
      </w:numPr>
      <w:tabs>
        <w:tab w:val="clear" w:pos="567"/>
        <w:tab w:val="left" w:pos="1417"/>
      </w:tabs>
      <w:spacing w:after="220" w:line="287" w:lineRule="auto"/>
      <w:ind w:left="1417" w:hanging="1417"/>
    </w:pPr>
    <w:rPr>
      <w:rFonts w:ascii="Arial" w:eastAsia="Arial" w:hAnsi="Arial" w:cs="Arial"/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DF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DF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DF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DF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DF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DF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DF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D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EPOTitle1-25pt">
    <w:name w:val="EPO Title 1 - 25pt"/>
    <w:next w:val="EPONormal"/>
    <w:qFormat/>
    <w:rsid w:val="00565DF0"/>
    <w:pPr>
      <w:spacing w:after="220" w:line="287" w:lineRule="auto"/>
    </w:pPr>
    <w:rPr>
      <w:rFonts w:ascii="Arial" w:eastAsia="Arial" w:hAnsi="Arial" w:cs="Arial"/>
      <w:b/>
      <w:sz w:val="50"/>
    </w:rPr>
  </w:style>
  <w:style w:type="paragraph" w:customStyle="1" w:styleId="EPOTitle2-18pt">
    <w:name w:val="EPO Title 2 - 18pt"/>
    <w:next w:val="EPONormal"/>
    <w:qFormat/>
    <w:rsid w:val="00565DF0"/>
    <w:pPr>
      <w:spacing w:after="220" w:line="287" w:lineRule="auto"/>
    </w:pPr>
    <w:rPr>
      <w:rFonts w:ascii="Arial" w:eastAsia="Arial" w:hAnsi="Arial" w:cs="Arial"/>
      <w:b/>
      <w:sz w:val="36"/>
    </w:rPr>
  </w:style>
  <w:style w:type="paragraph" w:customStyle="1" w:styleId="EPOHeading1">
    <w:name w:val="EPO Heading 1"/>
    <w:next w:val="EPONormal"/>
    <w:qFormat/>
    <w:rsid w:val="00565DF0"/>
    <w:pPr>
      <w:keepNext/>
      <w:numPr>
        <w:numId w:val="6"/>
      </w:numPr>
      <w:spacing w:before="220" w:after="220" w:line="287" w:lineRule="auto"/>
      <w:outlineLvl w:val="0"/>
    </w:pPr>
    <w:rPr>
      <w:rFonts w:ascii="Arial" w:eastAsia="Arial" w:hAnsi="Arial" w:cs="Arial"/>
      <w:b/>
      <w:sz w:val="28"/>
    </w:rPr>
  </w:style>
  <w:style w:type="paragraph" w:customStyle="1" w:styleId="EPOHeading2">
    <w:name w:val="EPO Heading 2"/>
    <w:next w:val="EPONormal"/>
    <w:qFormat/>
    <w:rsid w:val="00565DF0"/>
    <w:pPr>
      <w:keepNext/>
      <w:numPr>
        <w:ilvl w:val="1"/>
        <w:numId w:val="6"/>
      </w:numPr>
      <w:spacing w:before="220" w:after="220" w:line="287" w:lineRule="auto"/>
      <w:outlineLvl w:val="1"/>
    </w:pPr>
    <w:rPr>
      <w:rFonts w:ascii="Arial" w:eastAsia="Arial" w:hAnsi="Arial" w:cs="Arial"/>
      <w:b/>
      <w:sz w:val="24"/>
    </w:rPr>
  </w:style>
  <w:style w:type="paragraph" w:customStyle="1" w:styleId="EPOHeading3">
    <w:name w:val="EPO Heading 3"/>
    <w:next w:val="EPONormal"/>
    <w:qFormat/>
    <w:rsid w:val="00565DF0"/>
    <w:pPr>
      <w:keepNext/>
      <w:numPr>
        <w:ilvl w:val="2"/>
        <w:numId w:val="6"/>
      </w:numPr>
      <w:spacing w:before="220" w:after="220" w:line="287" w:lineRule="auto"/>
      <w:outlineLvl w:val="2"/>
    </w:pPr>
    <w:rPr>
      <w:rFonts w:ascii="Arial" w:eastAsia="Arial" w:hAnsi="Arial" w:cs="Arial"/>
      <w:b/>
    </w:rPr>
  </w:style>
  <w:style w:type="paragraph" w:customStyle="1" w:styleId="EPOHeading4">
    <w:name w:val="EPO Heading 4"/>
    <w:next w:val="EPONormal"/>
    <w:qFormat/>
    <w:rsid w:val="00565DF0"/>
    <w:pPr>
      <w:keepNext/>
      <w:numPr>
        <w:ilvl w:val="3"/>
        <w:numId w:val="6"/>
      </w:numPr>
      <w:spacing w:before="220" w:after="220" w:line="287" w:lineRule="auto"/>
      <w:outlineLvl w:val="3"/>
    </w:pPr>
    <w:rPr>
      <w:rFonts w:ascii="Arial" w:eastAsia="Arial" w:hAnsi="Arial" w:cs="Arial"/>
      <w:b/>
    </w:rPr>
  </w:style>
  <w:style w:type="paragraph" w:customStyle="1" w:styleId="EPOBullet1stlevel">
    <w:name w:val="EPO Bullet 1st level"/>
    <w:qFormat/>
    <w:rsid w:val="00565DF0"/>
    <w:pPr>
      <w:numPr>
        <w:numId w:val="7"/>
      </w:numPr>
      <w:tabs>
        <w:tab w:val="clear" w:pos="1134"/>
      </w:tabs>
      <w:spacing w:line="287" w:lineRule="auto"/>
      <w:ind w:left="397" w:hanging="397"/>
      <w:jc w:val="both"/>
    </w:pPr>
    <w:rPr>
      <w:rFonts w:ascii="Arial" w:eastAsia="Arial" w:hAnsi="Arial" w:cs="Arial"/>
    </w:rPr>
  </w:style>
  <w:style w:type="paragraph" w:customStyle="1" w:styleId="EPOBullet2ndlevel">
    <w:name w:val="EPO Bullet 2nd level"/>
    <w:qFormat/>
    <w:rsid w:val="00565DF0"/>
    <w:pPr>
      <w:numPr>
        <w:numId w:val="8"/>
      </w:numPr>
      <w:tabs>
        <w:tab w:val="clear" w:pos="1701"/>
      </w:tabs>
      <w:spacing w:line="287" w:lineRule="auto"/>
      <w:ind w:left="794" w:hanging="397"/>
      <w:jc w:val="both"/>
    </w:pPr>
    <w:rPr>
      <w:rFonts w:ascii="Arial" w:eastAsia="Arial" w:hAnsi="Arial" w:cs="Arial"/>
    </w:rPr>
  </w:style>
  <w:style w:type="paragraph" w:customStyle="1" w:styleId="EPOList-numbers">
    <w:name w:val="EPO List - numbers"/>
    <w:qFormat/>
    <w:rsid w:val="00565DF0"/>
    <w:pPr>
      <w:numPr>
        <w:numId w:val="9"/>
      </w:numPr>
      <w:tabs>
        <w:tab w:val="left" w:pos="397"/>
      </w:tabs>
      <w:spacing w:line="287" w:lineRule="auto"/>
      <w:jc w:val="both"/>
    </w:pPr>
    <w:rPr>
      <w:rFonts w:ascii="Arial" w:eastAsia="Arial" w:hAnsi="Arial" w:cs="Arial"/>
    </w:rPr>
  </w:style>
  <w:style w:type="paragraph" w:customStyle="1" w:styleId="EPOList-letters">
    <w:name w:val="EPO List - letters"/>
    <w:qFormat/>
    <w:rsid w:val="00565DF0"/>
    <w:pPr>
      <w:numPr>
        <w:numId w:val="10"/>
      </w:numPr>
      <w:tabs>
        <w:tab w:val="left" w:pos="397"/>
      </w:tabs>
      <w:spacing w:line="287" w:lineRule="auto"/>
      <w:jc w:val="both"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A123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23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2397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23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2397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53E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5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nified-patent-court.org/e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liveevents.epo.org/unitarypatent" TargetMode="Externa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nified-patent-court.org/en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liveevents.epo.org/unitarypaten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liveevents.epo.org/unitarypatent" TargetMode="External"/><Relationship Id="rId14" Type="http://schemas.openxmlformats.org/officeDocument/2006/relationships/hyperlink" Target="mailto:press@epo.org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46EC4821-F19F-4B4C-AEF4-E0FCA40DBD13}">
    <t:Anchor>
      <t:Comment id="49394756"/>
    </t:Anchor>
    <t:History>
      <t:Event id="{7ED0EC1B-DFC2-48A4-94AB-76C4A04B817D}" time="2023-05-31T18:35:25.935Z">
        <t:Attribution userId="S::lsixto@epo.org::6ee5da96-1fb0-4e99-b876-8d8667b91400" userProvider="AD" userName="Lucia Sixto Barcia"/>
        <t:Anchor>
          <t:Comment id="49394756"/>
        </t:Anchor>
        <t:Create/>
      </t:Event>
      <t:Event id="{3A894380-AA63-446B-912F-E1DEBC93BA68}" time="2023-05-31T18:35:25.935Z">
        <t:Attribution userId="S::lsixto@epo.org::6ee5da96-1fb0-4e99-b876-8d8667b91400" userProvider="AD" userName="Lucia Sixto Barcia"/>
        <t:Anchor>
          <t:Comment id="49394756"/>
        </t:Anchor>
        <t:Assign userId="S::mtomprou.external@epo.org::940969d4-2bca-48e2-8605-f43ac33f25ad" userProvider="AD" userName="Maria Eleni Tomprou (External)"/>
      </t:Event>
      <t:Event id="{7E8AA1D4-0038-46A7-B8F8-0D59B98F5DD2}" time="2023-05-31T18:35:25.935Z">
        <t:Attribution userId="S::lsixto@epo.org::6ee5da96-1fb0-4e99-b876-8d8667b91400" userProvider="AD" userName="Lucia Sixto Barcia"/>
        <t:Anchor>
          <t:Comment id="49394756"/>
        </t:Anchor>
        <t:SetTitle title="@Maria Eleni Tomprou (External) is this to be deleted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dc9046-7f16-4700-a910-8544fc2061cf">
      <Terms xmlns="http://schemas.microsoft.com/office/infopath/2007/PartnerControls"/>
    </lcf76f155ced4ddcb4097134ff3c332f>
    <TaxCatchAll xmlns="9ae51f52-fd3b-45fc-b49e-3cd709d1207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E7F39DFC5B5048A50FE2A3969144AF" ma:contentTypeVersion="15" ma:contentTypeDescription="Create a new document." ma:contentTypeScope="" ma:versionID="8bb7a710c0de264a6166ff2a1679b6d1">
  <xsd:schema xmlns:xsd="http://www.w3.org/2001/XMLSchema" xmlns:xs="http://www.w3.org/2001/XMLSchema" xmlns:p="http://schemas.microsoft.com/office/2006/metadata/properties" xmlns:ns2="3fdc9046-7f16-4700-a910-8544fc2061cf" xmlns:ns3="9ae51f52-fd3b-45fc-b49e-3cd709d12073" targetNamespace="http://schemas.microsoft.com/office/2006/metadata/properties" ma:root="true" ma:fieldsID="85f41b111228123a9dddd1646f2162ac" ns2:_="" ns3:_="">
    <xsd:import namespace="3fdc9046-7f16-4700-a910-8544fc2061cf"/>
    <xsd:import namespace="9ae51f52-fd3b-45fc-b49e-3cd709d12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c9046-7f16-4700-a910-8544fc206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51493b5-ac2f-49c0-a7d8-a2c097611e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51f52-fd3b-45fc-b49e-3cd709d1207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c384026-f05a-4a3a-a66b-ec72ccc4d204}" ma:internalName="TaxCatchAll" ma:showField="CatchAllData" ma:web="9ae51f52-fd3b-45fc-b49e-3cd709d12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DF4C4B-C548-4625-A21D-6E5932E955BD}">
  <ds:schemaRefs>
    <ds:schemaRef ds:uri="http://schemas.microsoft.com/office/2006/metadata/properties"/>
    <ds:schemaRef ds:uri="http://schemas.microsoft.com/office/infopath/2007/PartnerControls"/>
    <ds:schemaRef ds:uri="3fdc9046-7f16-4700-a910-8544fc2061cf"/>
    <ds:schemaRef ds:uri="9ae51f52-fd3b-45fc-b49e-3cd709d12073"/>
  </ds:schemaRefs>
</ds:datastoreItem>
</file>

<file path=customXml/itemProps2.xml><?xml version="1.0" encoding="utf-8"?>
<ds:datastoreItem xmlns:ds="http://schemas.openxmlformats.org/officeDocument/2006/customXml" ds:itemID="{C1280C52-995D-4ACF-BBDC-5AD4B33700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9F8C97-D851-4DFB-A9CB-582561199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dc9046-7f16-4700-a910-8544fc2061cf"/>
    <ds:schemaRef ds:uri="9ae51f52-fd3b-45fc-b49e-3cd709d12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1125</Words>
  <Characters>6418</Characters>
  <Application>Microsoft Office Word</Application>
  <DocSecurity>0</DocSecurity>
  <Lines>53</Lines>
  <Paragraphs>15</Paragraphs>
  <ScaleCrop>false</ScaleCrop>
  <Company/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Sixto Barcia</dc:creator>
  <cp:lastModifiedBy>Jana Kotalik</cp:lastModifiedBy>
  <cp:revision>2</cp:revision>
  <dcterms:created xsi:type="dcterms:W3CDTF">2023-05-31T20:02:00Z</dcterms:created>
  <dcterms:modified xsi:type="dcterms:W3CDTF">2023-05-31T20:02:00Z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2023-05-25T00:00:00Z</vt:filetime>
  </property>
  <property fmtid="{D5CDD505-2E9C-101B-9397-08002B2CF9AE}" pid="6" name="ContentTypeId">
    <vt:lpwstr>0x01010019E7F39DFC5B5048A50FE2A3969144AF</vt:lpwstr>
  </property>
  <property fmtid="{D5CDD505-2E9C-101B-9397-08002B2CF9AE}" pid="7" name="MediaServiceImageTags">
    <vt:lpwstr/>
  </property>
  <property fmtid="{D5CDD505-2E9C-101B-9397-08002B2CF9AE}" pid="8" name="OtcsNodeId">
    <vt:lpwstr>13487958</vt:lpwstr>
  </property>
  <property fmtid="{D5CDD505-2E9C-101B-9397-08002B2CF9AE}" pid="9" name="OtcsNodeVersionID">
    <vt:lpwstr>3</vt:lpwstr>
  </property>
</Properties>
</file>