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B2B2B" w:rsidRDefault="003B2B2B">
      <w:pPr>
        <w:pStyle w:val="Normal0"/>
        <w:spacing w:line="240" w:lineRule="auto"/>
        <w:jc w:val="center"/>
        <w:rPr>
          <w:b/>
          <w:sz w:val="28"/>
          <w:szCs w:val="28"/>
        </w:rPr>
      </w:pPr>
    </w:p>
    <w:p w14:paraId="00000002" w14:textId="77777777" w:rsidR="003B2B2B" w:rsidRDefault="00654A1A">
      <w:pPr>
        <w:pStyle w:val="Normal0"/>
        <w:spacing w:before="240" w:after="240" w:line="360" w:lineRule="auto"/>
        <w:jc w:val="right"/>
        <w:rPr>
          <w:b/>
          <w:sz w:val="28"/>
          <w:szCs w:val="28"/>
        </w:rPr>
      </w:pPr>
      <w:r>
        <w:rPr>
          <w:b/>
          <w:sz w:val="28"/>
        </w:rPr>
        <w:t xml:space="preserve">COMMUNIQUÉ DE PRESSE </w:t>
      </w:r>
    </w:p>
    <w:p w14:paraId="00000003" w14:textId="4CF6E5E0" w:rsidR="003B2B2B" w:rsidRDefault="00654A1A" w:rsidP="495BB207">
      <w:pPr>
        <w:pStyle w:val="Normal0"/>
        <w:spacing w:before="240" w:after="240"/>
        <w:jc w:val="center"/>
        <w:rPr>
          <w:b/>
          <w:bCs/>
          <w:color w:val="000000" w:themeColor="text1"/>
          <w:sz w:val="28"/>
          <w:szCs w:val="28"/>
        </w:rPr>
      </w:pPr>
      <w:r>
        <w:rPr>
          <w:b/>
          <w:sz w:val="28"/>
        </w:rPr>
        <w:t xml:space="preserve">L'entrepreneur </w:t>
      </w:r>
      <w:proofErr w:type="spellStart"/>
      <w:r>
        <w:rPr>
          <w:b/>
          <w:sz w:val="28"/>
        </w:rPr>
        <w:t>massaï</w:t>
      </w:r>
      <w:proofErr w:type="spellEnd"/>
      <w:r>
        <w:rPr>
          <w:b/>
          <w:sz w:val="28"/>
        </w:rPr>
        <w:t xml:space="preserve"> Richard Turere (22 ans) remporte le Young Inventors Prize pour son système lumineux de protection du bétail, des moyens de subsistance et de la faune sauvage</w:t>
      </w:r>
    </w:p>
    <w:p w14:paraId="1DE708C8" w14:textId="4391FDA9" w:rsidR="003B2B2B" w:rsidRDefault="00654A1A" w:rsidP="2A8A4794">
      <w:pPr>
        <w:pStyle w:val="Normal0"/>
        <w:numPr>
          <w:ilvl w:val="0"/>
          <w:numId w:val="1"/>
        </w:numPr>
        <w:jc w:val="both"/>
        <w:rPr>
          <w:b/>
          <w:bCs/>
        </w:rPr>
      </w:pPr>
      <w:r>
        <w:rPr>
          <w:b/>
        </w:rPr>
        <w:t xml:space="preserve">Richard Turere remporte le Young Inventors Prize lors du Prix de l'inventeur européen 2023, se classant premier parmi les trois finalistes </w:t>
      </w:r>
    </w:p>
    <w:p w14:paraId="00000004" w14:textId="13789240" w:rsidR="003B2B2B" w:rsidRDefault="00654A1A" w:rsidP="2A8A4794">
      <w:pPr>
        <w:pStyle w:val="Normal0"/>
        <w:numPr>
          <w:ilvl w:val="0"/>
          <w:numId w:val="1"/>
        </w:numPr>
        <w:jc w:val="both"/>
        <w:rPr>
          <w:b/>
          <w:bCs/>
        </w:rPr>
      </w:pPr>
      <w:r>
        <w:rPr>
          <w:b/>
          <w:bCs/>
        </w:rPr>
        <w:t>L'Office européen des brevets (OEB) rend hommage à M. Turere pour l'invention de son système lumineux dissuasif pour les lions, visant à protéger le bétail des prédateurs</w:t>
      </w:r>
    </w:p>
    <w:p w14:paraId="00000005" w14:textId="77777777" w:rsidR="003B2B2B" w:rsidRDefault="00654A1A" w:rsidP="2A8A4794">
      <w:pPr>
        <w:pStyle w:val="Normal0"/>
        <w:numPr>
          <w:ilvl w:val="0"/>
          <w:numId w:val="1"/>
        </w:numPr>
        <w:ind w:left="714" w:hanging="357"/>
        <w:jc w:val="both"/>
        <w:rPr>
          <w:b/>
          <w:bCs/>
        </w:rPr>
      </w:pPr>
      <w:r>
        <w:rPr>
          <w:b/>
        </w:rPr>
        <w:t>Ce système simple et innovant de lumières clignotantes a été adopté avec succès en Afrique, en Inde et en Amérique latine</w:t>
      </w:r>
    </w:p>
    <w:p w14:paraId="00000007" w14:textId="77777777" w:rsidR="003B2B2B" w:rsidRDefault="003B2B2B" w:rsidP="2A8A4794">
      <w:pPr>
        <w:pStyle w:val="Normal0"/>
        <w:ind w:left="720"/>
        <w:jc w:val="both"/>
        <w:rPr>
          <w:b/>
          <w:bCs/>
        </w:rPr>
      </w:pPr>
    </w:p>
    <w:p w14:paraId="00000008" w14:textId="77777777" w:rsidR="003B2B2B" w:rsidRDefault="003B2B2B" w:rsidP="2A8A4794">
      <w:pPr>
        <w:pStyle w:val="Normal0"/>
        <w:jc w:val="both"/>
        <w:rPr>
          <w:b/>
          <w:bCs/>
        </w:rPr>
      </w:pPr>
    </w:p>
    <w:p w14:paraId="00000009" w14:textId="15EA8357" w:rsidR="003B2B2B" w:rsidRDefault="00654A1A" w:rsidP="2A8A4794">
      <w:pPr>
        <w:pStyle w:val="Normal0"/>
        <w:jc w:val="both"/>
        <w:rPr>
          <w:b/>
          <w:bCs/>
        </w:rPr>
      </w:pPr>
      <w:r>
        <w:rPr>
          <w:b/>
        </w:rPr>
        <w:t xml:space="preserve">Munich, le 4 juillet 2023 – </w:t>
      </w:r>
      <w:r>
        <w:t xml:space="preserve">L'Office européen des brevets (OEB) a annoncé aujourd'hui que </w:t>
      </w:r>
      <w:r>
        <w:rPr>
          <w:b/>
        </w:rPr>
        <w:t xml:space="preserve">l'inventeur </w:t>
      </w:r>
      <w:proofErr w:type="spellStart"/>
      <w:r>
        <w:rPr>
          <w:b/>
        </w:rPr>
        <w:t>massaï</w:t>
      </w:r>
      <w:proofErr w:type="spellEnd"/>
      <w:r>
        <w:rPr>
          <w:b/>
        </w:rPr>
        <w:t xml:space="preserve"> Richard Turere a remporté la première place du Young Inventors Prize lors du Prix de l'inventeur européen 2023. </w:t>
      </w:r>
      <w:r>
        <w:t xml:space="preserve">M. Turere a été récompensé pour avoir développé </w:t>
      </w:r>
      <w:r>
        <w:rPr>
          <w:b/>
          <w:bCs/>
        </w:rPr>
        <w:t>un système permettant d'éloigner les lions et autres prédateurs du bétail</w:t>
      </w:r>
      <w:r>
        <w:t xml:space="preserve"> à l'aide de séquences lumineuses, afin de protéger le bétail de sa communauté sans nuire aux lions en voie de disparition.</w:t>
      </w:r>
      <w:r>
        <w:rPr>
          <w:b/>
        </w:rPr>
        <w:t xml:space="preserve"> </w:t>
      </w:r>
    </w:p>
    <w:p w14:paraId="460B1AFB" w14:textId="5ECBCC57" w:rsidR="17636139" w:rsidRDefault="17636139" w:rsidP="17636139">
      <w:pPr>
        <w:pStyle w:val="Normal0"/>
        <w:jc w:val="both"/>
        <w:rPr>
          <w:b/>
          <w:bCs/>
        </w:rPr>
      </w:pPr>
    </w:p>
    <w:p w14:paraId="6B77197D" w14:textId="4E069889" w:rsidR="603FAAA1" w:rsidRPr="00E90828" w:rsidRDefault="603FAAA1" w:rsidP="17636139">
      <w:pPr>
        <w:pStyle w:val="Normal0"/>
        <w:jc w:val="both"/>
      </w:pPr>
      <w:r w:rsidRPr="00E90828">
        <w:rPr>
          <w:color w:val="242424"/>
        </w:rPr>
        <w:t>"</w:t>
      </w:r>
      <w:r w:rsidRPr="00E90828">
        <w:rPr>
          <w:i/>
          <w:color w:val="242424"/>
        </w:rPr>
        <w:t xml:space="preserve">Aujourd'hui, mon équipe et moi-même semblons peut-être trop jeunes pour que les gens nous </w:t>
      </w:r>
      <w:proofErr w:type="gramStart"/>
      <w:r w:rsidRPr="00E90828">
        <w:rPr>
          <w:i/>
          <w:color w:val="242424"/>
        </w:rPr>
        <w:t>prennent</w:t>
      </w:r>
      <w:proofErr w:type="gramEnd"/>
      <w:r w:rsidRPr="00E90828">
        <w:rPr>
          <w:i/>
          <w:color w:val="242424"/>
        </w:rPr>
        <w:t xml:space="preserve"> au sérieux. </w:t>
      </w:r>
      <w:r w:rsidRPr="00E90828">
        <w:rPr>
          <w:i/>
          <w:iCs/>
          <w:color w:val="242424"/>
        </w:rPr>
        <w:t xml:space="preserve">Mais grâce à nos réalisations, ils seront amenés à croire en nous, et une reconnaissance telle que le Young Inventors Prize y contribue fortement", </w:t>
      </w:r>
      <w:r w:rsidRPr="00E90828">
        <w:rPr>
          <w:color w:val="242424"/>
        </w:rPr>
        <w:t>déclare Richard Turere</w:t>
      </w:r>
      <w:r w:rsidRPr="00E90828">
        <w:rPr>
          <w:i/>
          <w:iCs/>
          <w:color w:val="242424"/>
        </w:rPr>
        <w:t>.</w:t>
      </w:r>
    </w:p>
    <w:p w14:paraId="0000000C" w14:textId="77777777" w:rsidR="003B2B2B" w:rsidRDefault="003B2B2B" w:rsidP="17636139">
      <w:pPr>
        <w:pStyle w:val="Normal0"/>
        <w:jc w:val="both"/>
      </w:pPr>
    </w:p>
    <w:p w14:paraId="0000000D" w14:textId="77777777" w:rsidR="003B2B2B" w:rsidRDefault="00654A1A" w:rsidP="2A8A4794">
      <w:pPr>
        <w:pStyle w:val="Normal0"/>
        <w:jc w:val="both"/>
        <w:rPr>
          <w:b/>
          <w:bCs/>
        </w:rPr>
      </w:pPr>
      <w:r>
        <w:t xml:space="preserve">Selon les estimations du </w:t>
      </w:r>
      <w:hyperlink r:id="rId13">
        <w:r>
          <w:rPr>
            <w:color w:val="1155CC"/>
            <w:u w:val="single"/>
          </w:rPr>
          <w:t>Fonds mondial pour la nature (WWF)</w:t>
        </w:r>
      </w:hyperlink>
      <w:r>
        <w:t xml:space="preserve">, la population de lions en Afrique a diminué de 43 % au cours des 20 dernières années, alors que l'on estime à environ 20 000 le nombre de lions errant sur l'ensemble du continent. De nombreux lions sont tués pour les empêcher de manger le précieux bétail, ce qui est une préoccupation majeure pour les Massaïs du Kenya. </w:t>
      </w:r>
    </w:p>
    <w:p w14:paraId="0000000E" w14:textId="00BED234" w:rsidR="003B2B2B" w:rsidRDefault="00654A1A">
      <w:pPr>
        <w:pStyle w:val="Normal0"/>
        <w:spacing w:before="240" w:after="240" w:line="240" w:lineRule="auto"/>
        <w:jc w:val="both"/>
      </w:pPr>
      <w:r>
        <w:rPr>
          <w:b/>
        </w:rPr>
        <w:t xml:space="preserve">M. Turere a été nommé lauréat de la deuxième édition du Young Inventors Prize, </w:t>
      </w:r>
      <w:r>
        <w:t>créé par l'Office européen des brevets (OEB) pour inspirer la prochaine génération d'inventeurs.</w:t>
      </w:r>
      <w:r>
        <w:rPr>
          <w:b/>
        </w:rPr>
        <w:t xml:space="preserve"> </w:t>
      </w:r>
      <w:r>
        <w:t>Ce prix récompense de jeunes innovateurs et innovatrices âgé(e)s de 30 ans ou moins qui ont développé des solutions technologiques pour s'attaquer aux enjeux mondiaux et contribuer à atteindre les objectifs de développement durable (ODD) des Nations Unies. L'invention de M. Turere contribue à l'ODD 15 des Nations unies, 'Vie terrestre', qui comprend la protection, la restauration et la promotion de l'utilisation durable des écosystèmes terrestres.</w:t>
      </w:r>
    </w:p>
    <w:p w14:paraId="0000000F" w14:textId="77777777" w:rsidR="003B2B2B" w:rsidRDefault="00654A1A" w:rsidP="2A8A4794">
      <w:pPr>
        <w:pStyle w:val="Normal0"/>
        <w:spacing w:before="240" w:after="240" w:line="240" w:lineRule="auto"/>
        <w:jc w:val="both"/>
        <w:rPr>
          <w:b/>
          <w:bCs/>
          <w:color w:val="BE0F05"/>
        </w:rPr>
      </w:pPr>
      <w:r>
        <w:rPr>
          <w:b/>
          <w:color w:val="BE0F05"/>
        </w:rPr>
        <w:t>La protection des proies et des prédateurs</w:t>
      </w:r>
    </w:p>
    <w:p w14:paraId="00000010" w14:textId="7DB182A1" w:rsidR="003B2B2B" w:rsidRDefault="00654A1A">
      <w:pPr>
        <w:pStyle w:val="Normal0"/>
        <w:spacing w:before="240" w:after="240" w:line="240" w:lineRule="auto"/>
        <w:jc w:val="both"/>
      </w:pPr>
      <w:r>
        <w:t xml:space="preserve">De nombreuses proies du parc national de Nairobi, près du lieu où M. Turere a grandi, cherchent refuge sur les terres communales pour échapper à la menace des prédateurs. C'est ainsi que les lions ont été amenés à chasser le bétail dans les zones habitées par l'homme, </w:t>
      </w:r>
      <w:r>
        <w:lastRenderedPageBreak/>
        <w:t>mettant ainsi en péril les ressources alimentaires et les revenus des communautés locales. Les efforts déployés par le gouvernement pour indemniser les éleveurs des animaux tués étaient trop onéreux et non durables. Pour contrer ce risque, les lions ont souvent été tués, ce qui a eu un impact significatif sur leur population, la biodiversité et le tourisme de la région.</w:t>
      </w:r>
    </w:p>
    <w:p w14:paraId="7976059E" w14:textId="4B7548CB" w:rsidR="4AECAAE4" w:rsidRDefault="4AECAAE4" w:rsidP="17636139">
      <w:pPr>
        <w:pStyle w:val="Normal0"/>
        <w:spacing w:before="240" w:after="240" w:line="240" w:lineRule="auto"/>
        <w:jc w:val="both"/>
      </w:pPr>
      <w:r>
        <w:t>Après avoir testé plusieurs idées, l'invention de M. Turere, connue sous le nom de Lion Lights™, repose sur un concept simple, reproduisant la présence humaine qui éloigne les lions. En utilisant des séquences changeantes de lumières clignotantes fixées sur les clôtures, les lions ne parviennent pas à s'habituer à ces modèles et sont dissuadés de chasser le bétail. Lorsque la nouvelle de sa technologie s'est répandue, d'autres membres de la communauté ont commencé à demander ce système pour leurs propriétés. Aujourd'hui au Kenya, plus de 2 000 foyers utilisent Lion Lights™. Le système fonctionne généralement à l'énergie solaire, mais il peut également être couplé à l'énergie éolienne lorsque le temps est nuageux ou qu'il y a peu de soleil. Il a attiré l'attention internationale et a été mis en œuvre dans plusieurs autres pays, dont la Tanzanie, le Botswana, la Namibie, l'Argentine et l'Inde, où il a</w:t>
      </w:r>
      <w:r>
        <w:rPr>
          <w:b/>
        </w:rPr>
        <w:t xml:space="preserve"> contribué à dissuader diverses espèces animales, telles que les hyènes, les léopards et les guépards.</w:t>
      </w:r>
      <w:r>
        <w:t xml:space="preserve"> </w:t>
      </w:r>
    </w:p>
    <w:p w14:paraId="389793CD" w14:textId="4BEF0AC0" w:rsidR="5453723E" w:rsidRDefault="5453723E" w:rsidP="17636139">
      <w:pPr>
        <w:pStyle w:val="Normal0"/>
        <w:spacing w:before="240" w:after="240" w:line="240" w:lineRule="auto"/>
        <w:jc w:val="both"/>
      </w:pPr>
      <w:r>
        <w:t>"</w:t>
      </w:r>
      <w:r>
        <w:rPr>
          <w:i/>
          <w:iCs/>
        </w:rPr>
        <w:t>Mon histoire doit inspirer les jeunes à agir eux aussi.</w:t>
      </w:r>
      <w:r>
        <w:rPr>
          <w:i/>
        </w:rPr>
        <w:t xml:space="preserve"> Tout le monde peut réussir. </w:t>
      </w:r>
      <w:r>
        <w:rPr>
          <w:i/>
          <w:iCs/>
        </w:rPr>
        <w:t>Tout le monde peut changer le monde", affirme M. Turere.</w:t>
      </w:r>
    </w:p>
    <w:p w14:paraId="00000012" w14:textId="77777777" w:rsidR="003B2B2B" w:rsidRDefault="00654A1A" w:rsidP="2A8A4794">
      <w:pPr>
        <w:pStyle w:val="Normal0"/>
        <w:pBdr>
          <w:top w:val="nil"/>
          <w:left w:val="nil"/>
          <w:bottom w:val="nil"/>
          <w:right w:val="nil"/>
          <w:between w:val="nil"/>
        </w:pBdr>
        <w:spacing w:before="240" w:after="240" w:line="240" w:lineRule="auto"/>
        <w:jc w:val="both"/>
        <w:rPr>
          <w:b/>
          <w:bCs/>
        </w:rPr>
      </w:pPr>
      <w:r>
        <w:rPr>
          <w:b/>
        </w:rPr>
        <w:t xml:space="preserve">Les lauréats du Young Inventors Prize ont été annoncés aujourd'hui lors de la </w:t>
      </w:r>
      <w:r>
        <w:rPr>
          <w:b/>
          <w:bCs/>
        </w:rPr>
        <w:t>cérémonie hybride du Prix de l'inventeur européen 2023 à Valence (Espagne). Vous pouvez suivre la cérémonie en streaming</w:t>
      </w:r>
      <w:hyperlink r:id="rId14">
        <w:r>
          <w:rPr>
            <w:b/>
          </w:rPr>
          <w:t xml:space="preserve"> </w:t>
        </w:r>
      </w:hyperlink>
      <w:hyperlink r:id="rId15">
        <w:r>
          <w:rPr>
            <w:b/>
            <w:color w:val="0000FF"/>
            <w:u w:val="single"/>
          </w:rPr>
          <w:t>ici</w:t>
        </w:r>
      </w:hyperlink>
      <w:r>
        <w:rPr>
          <w:b/>
        </w:rPr>
        <w:t>.</w:t>
      </w:r>
    </w:p>
    <w:p w14:paraId="00000013" w14:textId="3D2705BA" w:rsidR="003B2B2B" w:rsidRDefault="00654A1A" w:rsidP="3F5BD244">
      <w:pPr>
        <w:pStyle w:val="Normal0"/>
        <w:spacing w:before="240" w:after="240" w:line="240" w:lineRule="auto"/>
        <w:jc w:val="both"/>
        <w:rPr>
          <w:highlight w:val="yellow"/>
        </w:rPr>
      </w:pPr>
      <w:r>
        <w:rPr>
          <w:highlight w:val="white"/>
        </w:rPr>
        <w:t xml:space="preserve">Pour en savoir plus sur les répercussions de cette invention, la technologie et la biographie de l'inventeur, consultez </w:t>
      </w:r>
      <w:hyperlink r:id="rId16">
        <w:r>
          <w:rPr>
            <w:rStyle w:val="Hyperlink"/>
            <w:highlight w:val="white"/>
          </w:rPr>
          <w:t>cette page</w:t>
        </w:r>
      </w:hyperlink>
      <w:r>
        <w:rPr>
          <w:highlight w:val="white"/>
        </w:rPr>
        <w:t>.</w:t>
      </w:r>
    </w:p>
    <w:p w14:paraId="00000014" w14:textId="77777777" w:rsidR="003B2B2B" w:rsidRDefault="00654A1A">
      <w:pPr>
        <w:pStyle w:val="Normal0"/>
        <w:spacing w:after="160" w:line="259" w:lineRule="auto"/>
        <w:rPr>
          <w:b/>
          <w:sz w:val="20"/>
          <w:szCs w:val="20"/>
        </w:rPr>
      </w:pPr>
      <w:r>
        <w:rPr>
          <w:b/>
          <w:sz w:val="20"/>
        </w:rPr>
        <w:t>Contacts presse – Office européen des brevets</w:t>
      </w:r>
    </w:p>
    <w:p w14:paraId="06A27DEF" w14:textId="77777777" w:rsidR="003B2B2B" w:rsidRDefault="00654A1A" w:rsidP="2A8A4794">
      <w:pPr>
        <w:pStyle w:val="Normal0"/>
        <w:spacing w:line="240" w:lineRule="auto"/>
        <w:rPr>
          <w:sz w:val="20"/>
          <w:szCs w:val="20"/>
        </w:rPr>
      </w:pPr>
      <w:r>
        <w:rPr>
          <w:b/>
          <w:sz w:val="20"/>
        </w:rPr>
        <w:t>Luis Berenguer Giménez</w:t>
      </w:r>
      <w:r>
        <w:rPr>
          <w:sz w:val="20"/>
        </w:rPr>
        <w:t xml:space="preserve"> </w:t>
      </w:r>
    </w:p>
    <w:p w14:paraId="00000015" w14:textId="77777777" w:rsidR="003B2B2B" w:rsidRDefault="00654A1A">
      <w:pPr>
        <w:pStyle w:val="Normal0"/>
        <w:spacing w:line="240" w:lineRule="auto"/>
        <w:rPr>
          <w:sz w:val="20"/>
          <w:szCs w:val="20"/>
        </w:rPr>
      </w:pPr>
      <w:r>
        <w:rPr>
          <w:sz w:val="20"/>
        </w:rPr>
        <w:t>Directeur principal Communication / Porte-parole de l'OEB</w:t>
      </w:r>
    </w:p>
    <w:p w14:paraId="00000016" w14:textId="77777777" w:rsidR="003B2B2B" w:rsidRDefault="00654A1A">
      <w:pPr>
        <w:pStyle w:val="Normal0"/>
        <w:spacing w:line="240" w:lineRule="auto"/>
        <w:rPr>
          <w:b/>
          <w:sz w:val="20"/>
          <w:szCs w:val="20"/>
        </w:rPr>
      </w:pPr>
      <w:r>
        <w:rPr>
          <w:b/>
          <w:sz w:val="20"/>
        </w:rPr>
        <w:t>Service presse de l'OEB</w:t>
      </w:r>
    </w:p>
    <w:p w14:paraId="43E589B9" w14:textId="77777777" w:rsidR="003B2B2B" w:rsidRDefault="00000000" w:rsidP="2A8A4794">
      <w:pPr>
        <w:pStyle w:val="Normal0"/>
        <w:spacing w:line="240" w:lineRule="auto"/>
        <w:rPr>
          <w:b/>
          <w:bCs/>
          <w:sz w:val="18"/>
          <w:szCs w:val="18"/>
        </w:rPr>
      </w:pPr>
      <w:hyperlink r:id="rId17">
        <w:r w:rsidR="00654A1A">
          <w:rPr>
            <w:color w:val="0000FF"/>
            <w:sz w:val="20"/>
            <w:u w:val="single"/>
          </w:rPr>
          <w:t>press@epo.org</w:t>
        </w:r>
      </w:hyperlink>
      <w:r w:rsidR="00654A1A">
        <w:rPr>
          <w:sz w:val="20"/>
        </w:rPr>
        <w:t xml:space="preserve"> </w:t>
      </w:r>
    </w:p>
    <w:p w14:paraId="00000017" w14:textId="77777777" w:rsidR="003B2B2B" w:rsidRDefault="00654A1A" w:rsidP="2A8A4794">
      <w:pPr>
        <w:pStyle w:val="Normal0"/>
        <w:spacing w:line="240" w:lineRule="auto"/>
        <w:rPr>
          <w:sz w:val="20"/>
          <w:szCs w:val="20"/>
        </w:rPr>
      </w:pPr>
      <w:r>
        <w:rPr>
          <w:sz w:val="20"/>
        </w:rPr>
        <w:t>Tél. : +49 89 2399-1833</w:t>
      </w:r>
    </w:p>
    <w:p w14:paraId="00000018" w14:textId="77777777" w:rsidR="003B2B2B" w:rsidRDefault="00654A1A" w:rsidP="2A8A4794">
      <w:pPr>
        <w:pStyle w:val="Normal0"/>
        <w:pBdr>
          <w:top w:val="nil"/>
          <w:left w:val="nil"/>
          <w:bottom w:val="nil"/>
          <w:right w:val="nil"/>
          <w:between w:val="nil"/>
        </w:pBdr>
        <w:spacing w:before="240" w:after="240" w:line="240" w:lineRule="auto"/>
        <w:jc w:val="both"/>
        <w:rPr>
          <w:b/>
          <w:bCs/>
          <w:sz w:val="18"/>
          <w:szCs w:val="18"/>
        </w:rPr>
      </w:pPr>
      <w:r>
        <w:rPr>
          <w:b/>
          <w:sz w:val="18"/>
        </w:rPr>
        <w:t xml:space="preserve">À propos de l'inventeur </w:t>
      </w:r>
    </w:p>
    <w:p w14:paraId="00000019" w14:textId="2FAF9E0C" w:rsidR="003B2B2B" w:rsidRDefault="00654A1A" w:rsidP="0C192BF0">
      <w:pPr>
        <w:pStyle w:val="Normal0"/>
        <w:pBdr>
          <w:top w:val="nil"/>
          <w:left w:val="nil"/>
          <w:bottom w:val="nil"/>
          <w:right w:val="nil"/>
          <w:between w:val="nil"/>
        </w:pBdr>
        <w:spacing w:before="240" w:after="240" w:line="240" w:lineRule="auto"/>
        <w:jc w:val="both"/>
        <w:rPr>
          <w:sz w:val="18"/>
          <w:szCs w:val="18"/>
        </w:rPr>
      </w:pPr>
      <w:r>
        <w:rPr>
          <w:sz w:val="18"/>
        </w:rPr>
        <w:t xml:space="preserve">Richard Turere a inventé le système Lion Lights à l'âge de 11 ans. En tant que jeune garçon </w:t>
      </w:r>
      <w:proofErr w:type="spellStart"/>
      <w:r>
        <w:rPr>
          <w:sz w:val="18"/>
        </w:rPr>
        <w:t>massaï</w:t>
      </w:r>
      <w:proofErr w:type="spellEnd"/>
      <w:r>
        <w:rPr>
          <w:sz w:val="18"/>
        </w:rPr>
        <w:t>, M. Turere s'était vu confier la très importante responsabilité de garder et de protéger le bétail de sa famille contre les prédateurs. Il avait conscience de la nécessité de trouver une solution pour dissuader les lions et autres prédateurs de s'attaquer au bétail, ce qui l'a amené à mettre au point le système lumineux innovant qui est depuis lors reconnu dans le monde entier. En 2013, Richard Turere a fondé l'association Lion Light qui travaille aujourd'hui avec plus de 50 jeunes de son village.</w:t>
      </w:r>
    </w:p>
    <w:p w14:paraId="0000001A" w14:textId="1DF6E338" w:rsidR="003B2B2B" w:rsidRDefault="00654A1A" w:rsidP="0C192BF0">
      <w:pPr>
        <w:pStyle w:val="Normal0"/>
        <w:pBdr>
          <w:top w:val="nil"/>
          <w:left w:val="nil"/>
          <w:bottom w:val="nil"/>
          <w:right w:val="nil"/>
          <w:between w:val="nil"/>
        </w:pBdr>
        <w:spacing w:before="240" w:after="240" w:line="240" w:lineRule="auto"/>
        <w:jc w:val="both"/>
        <w:rPr>
          <w:sz w:val="18"/>
          <w:szCs w:val="18"/>
        </w:rPr>
      </w:pPr>
      <w:r>
        <w:rPr>
          <w:sz w:val="18"/>
        </w:rPr>
        <w:t xml:space="preserve">Le dévouement et l'ingéniosité de M. Turere ont attiré l'attention de </w:t>
      </w:r>
      <w:proofErr w:type="spellStart"/>
      <w:r>
        <w:rPr>
          <w:sz w:val="18"/>
        </w:rPr>
        <w:t>Wildlife</w:t>
      </w:r>
      <w:proofErr w:type="spellEnd"/>
      <w:r>
        <w:rPr>
          <w:sz w:val="18"/>
        </w:rPr>
        <w:t xml:space="preserve">-Direct, une organisation caritative dirigée par le Dr Paula </w:t>
      </w:r>
      <w:proofErr w:type="spellStart"/>
      <w:r>
        <w:rPr>
          <w:sz w:val="18"/>
        </w:rPr>
        <w:t>Kahumbu</w:t>
      </w:r>
      <w:proofErr w:type="spellEnd"/>
      <w:r>
        <w:rPr>
          <w:sz w:val="18"/>
        </w:rPr>
        <w:t xml:space="preserve">. Grâce à leur soutien, il a obtenu une bourse d'études à </w:t>
      </w:r>
      <w:proofErr w:type="spellStart"/>
      <w:r>
        <w:rPr>
          <w:sz w:val="18"/>
        </w:rPr>
        <w:t>Brookhouse</w:t>
      </w:r>
      <w:proofErr w:type="spellEnd"/>
      <w:r>
        <w:rPr>
          <w:sz w:val="18"/>
        </w:rPr>
        <w:t xml:space="preserve"> </w:t>
      </w:r>
      <w:proofErr w:type="spellStart"/>
      <w:r>
        <w:rPr>
          <w:sz w:val="18"/>
        </w:rPr>
        <w:t>School</w:t>
      </w:r>
      <w:proofErr w:type="spellEnd"/>
      <w:r>
        <w:rPr>
          <w:sz w:val="18"/>
        </w:rPr>
        <w:t xml:space="preserve"> de Nairobi, où il a passé ses A-Levels. Il a ensuite obtenu une licence en enjeux mondiaux et conservation de la faune sauvage à l'</w:t>
      </w:r>
      <w:proofErr w:type="spellStart"/>
      <w:r>
        <w:rPr>
          <w:sz w:val="18"/>
        </w:rPr>
        <w:t>African</w:t>
      </w:r>
      <w:proofErr w:type="spellEnd"/>
      <w:r>
        <w:rPr>
          <w:sz w:val="18"/>
        </w:rPr>
        <w:t xml:space="preserve"> Leadership </w:t>
      </w:r>
      <w:proofErr w:type="spellStart"/>
      <w:r>
        <w:rPr>
          <w:sz w:val="18"/>
        </w:rPr>
        <w:t>University</w:t>
      </w:r>
      <w:proofErr w:type="spellEnd"/>
      <w:r>
        <w:rPr>
          <w:sz w:val="18"/>
        </w:rPr>
        <w:t xml:space="preserve">. Pour ses réalisations, M. Turere a reçu de nombreuses distinctions, telles qu'une mention spéciale aux </w:t>
      </w:r>
      <w:proofErr w:type="spellStart"/>
      <w:r>
        <w:rPr>
          <w:sz w:val="18"/>
        </w:rPr>
        <w:t>Africa</w:t>
      </w:r>
      <w:proofErr w:type="spellEnd"/>
      <w:r>
        <w:rPr>
          <w:sz w:val="18"/>
        </w:rPr>
        <w:t xml:space="preserve"> Leadership Awards, une place de finaliste aux </w:t>
      </w:r>
      <w:proofErr w:type="spellStart"/>
      <w:r>
        <w:rPr>
          <w:sz w:val="18"/>
        </w:rPr>
        <w:t>Anzisha</w:t>
      </w:r>
      <w:proofErr w:type="spellEnd"/>
      <w:r>
        <w:rPr>
          <w:sz w:val="18"/>
        </w:rPr>
        <w:t xml:space="preserve"> Prize Awards et le titre de National Geographic Young Explorer en 2020. Il fut également finaliste </w:t>
      </w:r>
      <w:proofErr w:type="gramStart"/>
      <w:r>
        <w:rPr>
          <w:sz w:val="18"/>
        </w:rPr>
        <w:t>d'un prix Future</w:t>
      </w:r>
      <w:proofErr w:type="gramEnd"/>
      <w:r>
        <w:rPr>
          <w:sz w:val="18"/>
        </w:rPr>
        <w:t xml:space="preserve"> for Nature en 2021.</w:t>
      </w:r>
    </w:p>
    <w:p w14:paraId="0000001B" w14:textId="77777777" w:rsidR="003B2B2B" w:rsidRDefault="003B2B2B">
      <w:pPr>
        <w:pStyle w:val="Normal0"/>
        <w:pBdr>
          <w:top w:val="nil"/>
          <w:left w:val="nil"/>
          <w:bottom w:val="nil"/>
          <w:right w:val="nil"/>
          <w:between w:val="nil"/>
        </w:pBdr>
        <w:spacing w:before="240" w:after="240" w:line="240" w:lineRule="auto"/>
        <w:jc w:val="both"/>
        <w:rPr>
          <w:b/>
          <w:sz w:val="18"/>
          <w:szCs w:val="18"/>
        </w:rPr>
      </w:pPr>
    </w:p>
    <w:p w14:paraId="0000001C" w14:textId="77777777" w:rsidR="003B2B2B" w:rsidRDefault="00654A1A">
      <w:pPr>
        <w:pStyle w:val="Normal0"/>
        <w:pBdr>
          <w:top w:val="nil"/>
          <w:left w:val="nil"/>
          <w:bottom w:val="nil"/>
          <w:right w:val="nil"/>
          <w:between w:val="nil"/>
        </w:pBdr>
        <w:spacing w:before="240" w:after="240" w:line="240" w:lineRule="auto"/>
        <w:jc w:val="both"/>
        <w:rPr>
          <w:color w:val="000000"/>
          <w:sz w:val="18"/>
          <w:szCs w:val="18"/>
        </w:rPr>
      </w:pPr>
      <w:r>
        <w:rPr>
          <w:b/>
          <w:color w:val="000000"/>
          <w:sz w:val="18"/>
        </w:rPr>
        <w:t>À propos du Young Inventors Prize</w:t>
      </w:r>
    </w:p>
    <w:p w14:paraId="0000001D" w14:textId="2735ADF9" w:rsidR="003B2B2B" w:rsidRDefault="00654A1A">
      <w:pPr>
        <w:pStyle w:val="Normal0"/>
        <w:pBdr>
          <w:top w:val="nil"/>
          <w:left w:val="nil"/>
          <w:bottom w:val="nil"/>
          <w:right w:val="nil"/>
          <w:between w:val="nil"/>
        </w:pBdr>
        <w:spacing w:before="240" w:after="240" w:line="240" w:lineRule="auto"/>
        <w:jc w:val="both"/>
        <w:rPr>
          <w:color w:val="000000"/>
          <w:sz w:val="18"/>
          <w:szCs w:val="18"/>
        </w:rPr>
      </w:pPr>
      <w:r>
        <w:rPr>
          <w:color w:val="000000"/>
          <w:sz w:val="18"/>
        </w:rPr>
        <w:t xml:space="preserve">L'Office européen des brevets a créé le Young Inventors Prize en 2021 pour inspirer la prochaine génération d'inventeurs et d'inventrices. Il s'adresse aux innovateurs et innovatrices du monde entier âgé(e)s de 30 ans ou </w:t>
      </w:r>
      <w:r>
        <w:rPr>
          <w:color w:val="000000"/>
          <w:sz w:val="18"/>
        </w:rPr>
        <w:lastRenderedPageBreak/>
        <w:t xml:space="preserve">moins et reconnaît les initiatives qui utilisent la technologie pour contribuer aux objectifs de développement durable des Nations Unies. Le lauréat ou la lauréate reçoit 20 000 EUR et les finalistes arrivant en deuxième et troisième position reçoivent respectivement 10 000 EUR et 5 000 EUR. Un jury indépendant composé d'anciens finalistes du Prix de l'inventeur européen sélectionne les finalistes et les lauréats. L'OEB remettra le prix lors de la cérémonie hybride du Prix de l'inventeur européen 2023, le 4 juillet. Contrairement aux catégories traditionnelles, les finalistes du Young Inventors Prize n'ont pas besoin de détenir un brevet européen pour être candidats pour ce prix. Pour en savoir plus sur les critères d'admissibilité et de sélection du Young Inventors Prize, cliquez </w:t>
      </w:r>
      <w:hyperlink r:id="rId18" w:history="1">
        <w:r w:rsidRPr="00E90828">
          <w:rPr>
            <w:rStyle w:val="Hyperlink"/>
            <w:sz w:val="18"/>
          </w:rPr>
          <w:t>ic</w:t>
        </w:r>
        <w:r w:rsidRPr="00E90828">
          <w:rPr>
            <w:rStyle w:val="Hyperlink"/>
            <w:sz w:val="18"/>
          </w:rPr>
          <w:t>i</w:t>
        </w:r>
      </w:hyperlink>
      <w:r w:rsidR="00E90828">
        <w:rPr>
          <w:color w:val="000000"/>
          <w:sz w:val="18"/>
        </w:rPr>
        <w:t>.</w:t>
      </w:r>
    </w:p>
    <w:p w14:paraId="0000001E" w14:textId="77777777" w:rsidR="003B2B2B" w:rsidRDefault="00654A1A">
      <w:pPr>
        <w:pStyle w:val="Normal0"/>
        <w:pBdr>
          <w:top w:val="nil"/>
          <w:left w:val="nil"/>
          <w:bottom w:val="nil"/>
          <w:right w:val="nil"/>
          <w:between w:val="nil"/>
        </w:pBdr>
        <w:spacing w:before="240" w:after="240" w:line="240" w:lineRule="auto"/>
        <w:jc w:val="both"/>
        <w:rPr>
          <w:color w:val="000000"/>
          <w:sz w:val="18"/>
          <w:szCs w:val="18"/>
        </w:rPr>
      </w:pPr>
      <w:r>
        <w:rPr>
          <w:b/>
          <w:color w:val="000000"/>
          <w:sz w:val="18"/>
        </w:rPr>
        <w:t>À propos de l'OEB</w:t>
      </w:r>
    </w:p>
    <w:p w14:paraId="0000001F" w14:textId="77777777" w:rsidR="003B2B2B" w:rsidRDefault="00654A1A">
      <w:pPr>
        <w:pStyle w:val="Normal0"/>
        <w:pBdr>
          <w:top w:val="nil"/>
          <w:left w:val="nil"/>
          <w:bottom w:val="nil"/>
          <w:right w:val="nil"/>
          <w:between w:val="nil"/>
        </w:pBdr>
        <w:spacing w:before="240" w:after="240" w:line="240" w:lineRule="auto"/>
        <w:jc w:val="both"/>
        <w:rPr>
          <w:color w:val="000000"/>
          <w:sz w:val="18"/>
          <w:szCs w:val="18"/>
        </w:rPr>
      </w:pPr>
      <w:r>
        <w:rPr>
          <w:color w:val="000000"/>
          <w:sz w:val="18"/>
        </w:rPr>
        <w:t>Fort d'un effectif de 6 300 personnes, l'</w:t>
      </w:r>
      <w:hyperlink r:id="rId19">
        <w:r>
          <w:rPr>
            <w:color w:val="0000FF"/>
            <w:sz w:val="18"/>
            <w:u w:val="single"/>
          </w:rPr>
          <w:t>Office européen des brevets (OEB)</w:t>
        </w:r>
      </w:hyperlink>
      <w:r>
        <w:rPr>
          <w:color w:val="000000"/>
          <w:sz w:val="18"/>
        </w:rPr>
        <w:t xml:space="preserve"> est l'une des plus grandes institutions de service public en Europe. Son siège est à Munich et il dispose de bureaux à Berlin, Bruxelles, La Haye et Vienne. L'OEB a été fondé dans le but de renforcer la coopération en matière de brevets en Europe. Grâce à la procédure centralisée de délivrance des brevets de l'OEB, les inventeurs peuvent obtenir une protection par brevet de haute qualité dans 44 pays, couvrant un marché de quelque 700 millions de personnes. L'OEB est également la première autorité mondiale en matière d'information sur les brevets et de recherche de brevets.</w:t>
      </w:r>
    </w:p>
    <w:p w14:paraId="00000020" w14:textId="77777777" w:rsidR="003B2B2B" w:rsidRDefault="003B2B2B">
      <w:pPr>
        <w:pStyle w:val="Normal0"/>
        <w:spacing w:before="240" w:after="240" w:line="240" w:lineRule="auto"/>
        <w:jc w:val="both"/>
        <w:rPr>
          <w:color w:val="000000"/>
          <w:sz w:val="18"/>
          <w:szCs w:val="18"/>
        </w:rPr>
      </w:pPr>
    </w:p>
    <w:p w14:paraId="00000021" w14:textId="77777777" w:rsidR="003B2B2B" w:rsidRDefault="003B2B2B">
      <w:pPr>
        <w:pStyle w:val="Normal0"/>
        <w:spacing w:before="240" w:after="240" w:line="240" w:lineRule="auto"/>
        <w:jc w:val="both"/>
        <w:rPr>
          <w:sz w:val="18"/>
          <w:szCs w:val="18"/>
          <w:highlight w:val="white"/>
        </w:rPr>
      </w:pPr>
    </w:p>
    <w:sectPr w:rsidR="003B2B2B">
      <w:headerReference w:type="even" r:id="rId20"/>
      <w:headerReference w:type="default" r:id="rId21"/>
      <w:footerReference w:type="even" r:id="rId22"/>
      <w:footerReference w:type="default" r:id="rId23"/>
      <w:headerReference w:type="first" r:id="rId24"/>
      <w:footerReference w:type="first" r:id="rId25"/>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1790D" w14:textId="77777777" w:rsidR="001B1B53" w:rsidRDefault="001B1B53">
      <w:pPr>
        <w:spacing w:line="240" w:lineRule="auto"/>
      </w:pPr>
      <w:r>
        <w:separator/>
      </w:r>
    </w:p>
  </w:endnote>
  <w:endnote w:type="continuationSeparator" w:id="0">
    <w:p w14:paraId="527E81F3" w14:textId="77777777" w:rsidR="001B1B53" w:rsidRDefault="001B1B53">
      <w:pPr>
        <w:spacing w:line="240" w:lineRule="auto"/>
      </w:pPr>
      <w:r>
        <w:continuationSeparator/>
      </w:r>
    </w:p>
  </w:endnote>
  <w:endnote w:type="continuationNotice" w:id="1">
    <w:p w14:paraId="365D0509" w14:textId="77777777" w:rsidR="001B1B53" w:rsidRDefault="001B1B5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0BFD4" w14:textId="77777777" w:rsidR="00654A1A" w:rsidRDefault="00654A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7" w14:textId="77777777" w:rsidR="003B2B2B" w:rsidRDefault="003B2B2B">
    <w:pPr>
      <w:pStyle w:val="Normal0"/>
      <w:widowControl w:val="0"/>
      <w:pBdr>
        <w:top w:val="nil"/>
        <w:left w:val="nil"/>
        <w:bottom w:val="nil"/>
        <w:right w:val="nil"/>
        <w:between w:val="nil"/>
      </w:pBdr>
      <w:rPr>
        <w:color w:val="000000"/>
      </w:rPr>
    </w:pPr>
  </w:p>
  <w:tbl>
    <w:tblPr>
      <w:tblW w:w="9015" w:type="dxa"/>
      <w:tblLayout w:type="fixed"/>
      <w:tblCellMar>
        <w:left w:w="115" w:type="dxa"/>
        <w:right w:w="115" w:type="dxa"/>
      </w:tblCellMar>
      <w:tblLook w:val="0600" w:firstRow="0" w:lastRow="0" w:firstColumn="0" w:lastColumn="0" w:noHBand="1" w:noVBand="1"/>
    </w:tblPr>
    <w:tblGrid>
      <w:gridCol w:w="3005"/>
      <w:gridCol w:w="3005"/>
      <w:gridCol w:w="3005"/>
    </w:tblGrid>
    <w:tr w:rsidR="003B2B2B" w14:paraId="672A6659" w14:textId="77777777">
      <w:trPr>
        <w:trHeight w:val="300"/>
      </w:trPr>
      <w:tc>
        <w:tcPr>
          <w:tcW w:w="3005" w:type="dxa"/>
        </w:tcPr>
        <w:p w14:paraId="00000028" w14:textId="77777777" w:rsidR="003B2B2B" w:rsidRDefault="003B2B2B">
          <w:pPr>
            <w:pStyle w:val="Normal0"/>
            <w:pBdr>
              <w:top w:val="nil"/>
              <w:left w:val="nil"/>
              <w:bottom w:val="nil"/>
              <w:right w:val="nil"/>
              <w:between w:val="nil"/>
            </w:pBdr>
            <w:tabs>
              <w:tab w:val="center" w:pos="4680"/>
              <w:tab w:val="right" w:pos="9360"/>
            </w:tabs>
            <w:spacing w:line="240" w:lineRule="auto"/>
            <w:ind w:left="-115"/>
            <w:rPr>
              <w:color w:val="000000"/>
            </w:rPr>
          </w:pPr>
        </w:p>
      </w:tc>
      <w:tc>
        <w:tcPr>
          <w:tcW w:w="3005" w:type="dxa"/>
        </w:tcPr>
        <w:p w14:paraId="00000029" w14:textId="77777777" w:rsidR="003B2B2B" w:rsidRDefault="003B2B2B">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14:paraId="0000002A" w14:textId="77777777" w:rsidR="003B2B2B" w:rsidRDefault="003B2B2B">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14:paraId="0000002B" w14:textId="77777777" w:rsidR="003B2B2B" w:rsidRDefault="003B2B2B">
    <w:pPr>
      <w:pStyle w:val="Normal0"/>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0F2B" w14:textId="77777777" w:rsidR="00654A1A" w:rsidRDefault="00654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5DC86" w14:textId="77777777" w:rsidR="001B1B53" w:rsidRDefault="001B1B53">
      <w:pPr>
        <w:spacing w:line="240" w:lineRule="auto"/>
      </w:pPr>
      <w:r>
        <w:separator/>
      </w:r>
    </w:p>
  </w:footnote>
  <w:footnote w:type="continuationSeparator" w:id="0">
    <w:p w14:paraId="4C6597DD" w14:textId="77777777" w:rsidR="001B1B53" w:rsidRDefault="001B1B53">
      <w:pPr>
        <w:spacing w:line="240" w:lineRule="auto"/>
      </w:pPr>
      <w:r>
        <w:continuationSeparator/>
      </w:r>
    </w:p>
  </w:footnote>
  <w:footnote w:type="continuationNotice" w:id="1">
    <w:p w14:paraId="747CB127" w14:textId="77777777" w:rsidR="001B1B53" w:rsidRDefault="001B1B5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CB676" w14:textId="77777777" w:rsidR="00654A1A" w:rsidRDefault="00654A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2" w14:textId="77777777" w:rsidR="003B2B2B" w:rsidRDefault="003B2B2B">
    <w:pPr>
      <w:pStyle w:val="Normal0"/>
      <w:widowControl w:val="0"/>
      <w:pBdr>
        <w:top w:val="nil"/>
        <w:left w:val="nil"/>
        <w:bottom w:val="nil"/>
        <w:right w:val="nil"/>
        <w:between w:val="nil"/>
      </w:pBdr>
      <w:rPr>
        <w:sz w:val="18"/>
        <w:szCs w:val="18"/>
        <w:highlight w:val="white"/>
      </w:rPr>
    </w:pPr>
  </w:p>
  <w:tbl>
    <w:tblPr>
      <w:tblW w:w="9015" w:type="dxa"/>
      <w:tblLayout w:type="fixed"/>
      <w:tblCellMar>
        <w:left w:w="115" w:type="dxa"/>
        <w:right w:w="115" w:type="dxa"/>
      </w:tblCellMar>
      <w:tblLook w:val="0600" w:firstRow="0" w:lastRow="0" w:firstColumn="0" w:lastColumn="0" w:noHBand="1" w:noVBand="1"/>
    </w:tblPr>
    <w:tblGrid>
      <w:gridCol w:w="3005"/>
      <w:gridCol w:w="3005"/>
      <w:gridCol w:w="3005"/>
    </w:tblGrid>
    <w:tr w:rsidR="003B2B2B" w14:paraId="5D369756" w14:textId="77777777">
      <w:trPr>
        <w:trHeight w:val="300"/>
      </w:trPr>
      <w:tc>
        <w:tcPr>
          <w:tcW w:w="3005" w:type="dxa"/>
        </w:tcPr>
        <w:p w14:paraId="00000023" w14:textId="77777777" w:rsidR="003B2B2B" w:rsidRDefault="00654A1A">
          <w:pPr>
            <w:pStyle w:val="Normal0"/>
            <w:pBdr>
              <w:top w:val="nil"/>
              <w:left w:val="nil"/>
              <w:bottom w:val="nil"/>
              <w:right w:val="nil"/>
              <w:between w:val="nil"/>
            </w:pBdr>
            <w:tabs>
              <w:tab w:val="center" w:pos="4680"/>
              <w:tab w:val="right" w:pos="9360"/>
            </w:tabs>
            <w:spacing w:line="240" w:lineRule="auto"/>
            <w:ind w:left="-115"/>
            <w:rPr>
              <w:color w:val="000000"/>
            </w:rPr>
          </w:pPr>
          <w:r>
            <w:rPr>
              <w:noProof/>
            </w:rPr>
            <w:drawing>
              <wp:anchor distT="0" distB="0" distL="114300" distR="114300" simplePos="0" relativeHeight="251658240" behindDoc="0" locked="0" layoutInCell="1" hidden="0" allowOverlap="1" wp14:anchorId="28F3C4B4" wp14:editId="07777777">
                <wp:simplePos x="0" y="0"/>
                <wp:positionH relativeFrom="column">
                  <wp:posOffset>1</wp:posOffset>
                </wp:positionH>
                <wp:positionV relativeFrom="paragraph">
                  <wp:posOffset>0</wp:posOffset>
                </wp:positionV>
                <wp:extent cx="5572125" cy="377771"/>
                <wp:effectExtent l="0" t="0" r="0" b="0"/>
                <wp:wrapNone/>
                <wp:docPr id="9554862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572125" cy="377771"/>
                        </a:xfrm>
                        <a:prstGeom prst="rect">
                          <a:avLst/>
                        </a:prstGeom>
                        <a:ln/>
                      </pic:spPr>
                    </pic:pic>
                  </a:graphicData>
                </a:graphic>
              </wp:anchor>
            </w:drawing>
          </w:r>
        </w:p>
      </w:tc>
      <w:tc>
        <w:tcPr>
          <w:tcW w:w="3005" w:type="dxa"/>
        </w:tcPr>
        <w:p w14:paraId="00000024" w14:textId="77777777" w:rsidR="003B2B2B" w:rsidRDefault="003B2B2B">
          <w:pPr>
            <w:pStyle w:val="Normal0"/>
            <w:pBdr>
              <w:top w:val="nil"/>
              <w:left w:val="nil"/>
              <w:bottom w:val="nil"/>
              <w:right w:val="nil"/>
              <w:between w:val="nil"/>
            </w:pBdr>
            <w:tabs>
              <w:tab w:val="center" w:pos="4680"/>
              <w:tab w:val="right" w:pos="9360"/>
            </w:tabs>
            <w:spacing w:line="240" w:lineRule="auto"/>
            <w:jc w:val="center"/>
            <w:rPr>
              <w:color w:val="000000"/>
            </w:rPr>
          </w:pPr>
        </w:p>
      </w:tc>
      <w:tc>
        <w:tcPr>
          <w:tcW w:w="3005" w:type="dxa"/>
        </w:tcPr>
        <w:p w14:paraId="00000025" w14:textId="77777777" w:rsidR="003B2B2B" w:rsidRDefault="003B2B2B">
          <w:pPr>
            <w:pStyle w:val="Normal0"/>
            <w:pBdr>
              <w:top w:val="nil"/>
              <w:left w:val="nil"/>
              <w:bottom w:val="nil"/>
              <w:right w:val="nil"/>
              <w:between w:val="nil"/>
            </w:pBdr>
            <w:tabs>
              <w:tab w:val="center" w:pos="4680"/>
              <w:tab w:val="right" w:pos="9360"/>
            </w:tabs>
            <w:spacing w:line="240" w:lineRule="auto"/>
            <w:ind w:right="-115"/>
            <w:jc w:val="right"/>
            <w:rPr>
              <w:color w:val="000000"/>
            </w:rPr>
          </w:pPr>
        </w:p>
      </w:tc>
    </w:tr>
  </w:tbl>
  <w:p w14:paraId="00000026" w14:textId="77777777" w:rsidR="003B2B2B" w:rsidRDefault="003B2B2B">
    <w:pPr>
      <w:pStyle w:val="Normal0"/>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E029" w14:textId="77777777" w:rsidR="00654A1A" w:rsidRDefault="00654A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A1CA0"/>
    <w:multiLevelType w:val="multilevel"/>
    <w:tmpl w:val="B8EE11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83D3414"/>
    <w:multiLevelType w:val="multilevel"/>
    <w:tmpl w:val="3B70C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027D2B"/>
    <w:multiLevelType w:val="multilevel"/>
    <w:tmpl w:val="4A12F2A2"/>
    <w:lvl w:ilvl="0">
      <w:start w:val="1"/>
      <w:numFmt w:val="decimal"/>
      <w:pStyle w:val="EPOAnnex"/>
      <w:lvlText w:val="%1."/>
      <w:lvlJc w:val="left"/>
      <w:pPr>
        <w:tabs>
          <w:tab w:val="num" w:pos="720"/>
        </w:tabs>
        <w:ind w:left="720" w:hanging="720"/>
      </w:pPr>
    </w:lvl>
    <w:lvl w:ilvl="1">
      <w:start w:val="1"/>
      <w:numFmt w:val="decimal"/>
      <w:pStyle w:val="heading20"/>
      <w:lvlText w:val="%2."/>
      <w:lvlJc w:val="left"/>
      <w:pPr>
        <w:tabs>
          <w:tab w:val="num" w:pos="1440"/>
        </w:tabs>
        <w:ind w:left="1440" w:hanging="720"/>
      </w:pPr>
    </w:lvl>
    <w:lvl w:ilvl="2">
      <w:start w:val="1"/>
      <w:numFmt w:val="decimal"/>
      <w:pStyle w:val="heading30"/>
      <w:lvlText w:val="%3."/>
      <w:lvlJc w:val="left"/>
      <w:pPr>
        <w:tabs>
          <w:tab w:val="num" w:pos="2160"/>
        </w:tabs>
        <w:ind w:left="2160" w:hanging="720"/>
      </w:pPr>
    </w:lvl>
    <w:lvl w:ilvl="3">
      <w:start w:val="1"/>
      <w:numFmt w:val="decimal"/>
      <w:pStyle w:val="heading40"/>
      <w:lvlText w:val="%4."/>
      <w:lvlJc w:val="left"/>
      <w:pPr>
        <w:tabs>
          <w:tab w:val="num" w:pos="2880"/>
        </w:tabs>
        <w:ind w:left="2880" w:hanging="720"/>
      </w:pPr>
    </w:lvl>
    <w:lvl w:ilvl="4">
      <w:start w:val="1"/>
      <w:numFmt w:val="decimal"/>
      <w:pStyle w:val="heading50"/>
      <w:lvlText w:val="%5."/>
      <w:lvlJc w:val="left"/>
      <w:pPr>
        <w:tabs>
          <w:tab w:val="num" w:pos="3600"/>
        </w:tabs>
        <w:ind w:left="3600" w:hanging="720"/>
      </w:pPr>
    </w:lvl>
    <w:lvl w:ilvl="5">
      <w:start w:val="1"/>
      <w:numFmt w:val="decimal"/>
      <w:pStyle w:val="heading60"/>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16cid:durableId="84768248">
    <w:abstractNumId w:val="0"/>
  </w:num>
  <w:num w:numId="2" w16cid:durableId="1264609413">
    <w:abstractNumId w:val="1"/>
  </w:num>
  <w:num w:numId="3" w16cid:durableId="3075875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910262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084559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84041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131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5862526">
    <w:abstractNumId w:val="2"/>
  </w:num>
  <w:num w:numId="9" w16cid:durableId="22934270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304509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669155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042005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389673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8A4794"/>
    <w:rsid w:val="001B1B53"/>
    <w:rsid w:val="003B2B2B"/>
    <w:rsid w:val="00654A1A"/>
    <w:rsid w:val="00A51469"/>
    <w:rsid w:val="00CE0866"/>
    <w:rsid w:val="00E90828"/>
    <w:rsid w:val="00F07506"/>
    <w:rsid w:val="00F158E7"/>
    <w:rsid w:val="04D526CB"/>
    <w:rsid w:val="08ACA3A9"/>
    <w:rsid w:val="0C192BF0"/>
    <w:rsid w:val="0F176772"/>
    <w:rsid w:val="13F84124"/>
    <w:rsid w:val="17636139"/>
    <w:rsid w:val="1A9A7348"/>
    <w:rsid w:val="1AC90461"/>
    <w:rsid w:val="1C5CFBF6"/>
    <w:rsid w:val="1E3A8B8A"/>
    <w:rsid w:val="2055C372"/>
    <w:rsid w:val="209A49E3"/>
    <w:rsid w:val="2162BDEB"/>
    <w:rsid w:val="240391E3"/>
    <w:rsid w:val="2582B432"/>
    <w:rsid w:val="259F6244"/>
    <w:rsid w:val="26382A6C"/>
    <w:rsid w:val="273B32A5"/>
    <w:rsid w:val="28F01946"/>
    <w:rsid w:val="29E70F1A"/>
    <w:rsid w:val="2A8A4794"/>
    <w:rsid w:val="2AB56C9C"/>
    <w:rsid w:val="2F6FB2B5"/>
    <w:rsid w:val="2FD9288F"/>
    <w:rsid w:val="301AA031"/>
    <w:rsid w:val="30330E7A"/>
    <w:rsid w:val="3A155F22"/>
    <w:rsid w:val="3B6391C7"/>
    <w:rsid w:val="3C5F1059"/>
    <w:rsid w:val="3E6335C1"/>
    <w:rsid w:val="3E6D2117"/>
    <w:rsid w:val="3F5BD244"/>
    <w:rsid w:val="450ADA1C"/>
    <w:rsid w:val="46563020"/>
    <w:rsid w:val="47572B7A"/>
    <w:rsid w:val="47A36FB2"/>
    <w:rsid w:val="495BB207"/>
    <w:rsid w:val="4AB240D7"/>
    <w:rsid w:val="4AECAAE4"/>
    <w:rsid w:val="4C82B3B4"/>
    <w:rsid w:val="4DF9F645"/>
    <w:rsid w:val="52793C3F"/>
    <w:rsid w:val="5453723E"/>
    <w:rsid w:val="5A89F21B"/>
    <w:rsid w:val="5AF43875"/>
    <w:rsid w:val="5C08E102"/>
    <w:rsid w:val="5D0BD5FC"/>
    <w:rsid w:val="603FAAA1"/>
    <w:rsid w:val="61560667"/>
    <w:rsid w:val="6354B072"/>
    <w:rsid w:val="64279963"/>
    <w:rsid w:val="656213AF"/>
    <w:rsid w:val="6BB9C33E"/>
    <w:rsid w:val="6F1D09E6"/>
    <w:rsid w:val="7031A138"/>
    <w:rsid w:val="7061880E"/>
    <w:rsid w:val="766FB203"/>
    <w:rsid w:val="771E52FE"/>
    <w:rsid w:val="7F53D1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94F9"/>
  <w15:docId w15:val="{25C232E0-5B35-4B1C-98AB-AC323B07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ind w:left="964" w:hanging="397"/>
      <w:outlineLvl w:val="1"/>
    </w:pPr>
    <w:rPr>
      <w:sz w:val="32"/>
      <w:szCs w:val="32"/>
    </w:rPr>
  </w:style>
  <w:style w:type="paragraph" w:styleId="Heading3">
    <w:name w:val="heading 3"/>
    <w:basedOn w:val="Normal"/>
    <w:next w:val="Normal"/>
    <w:uiPriority w:val="9"/>
    <w:semiHidden/>
    <w:unhideWhenUsed/>
    <w:qFormat/>
    <w:pPr>
      <w:keepNext/>
      <w:keepLines/>
      <w:spacing w:before="320" w:after="80"/>
      <w:ind w:left="1531" w:hanging="397"/>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ind w:left="2098" w:hanging="396"/>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ind w:left="2665" w:hanging="396"/>
      <w:outlineLvl w:val="4"/>
    </w:pPr>
    <w:rPr>
      <w:color w:val="666666"/>
    </w:rPr>
  </w:style>
  <w:style w:type="paragraph" w:styleId="Heading6">
    <w:name w:val="heading 6"/>
    <w:basedOn w:val="Normal"/>
    <w:next w:val="Normal"/>
    <w:uiPriority w:val="9"/>
    <w:semiHidden/>
    <w:unhideWhenUsed/>
    <w:qFormat/>
    <w:pPr>
      <w:keepNext/>
      <w:keepLines/>
      <w:spacing w:before="240" w:after="80"/>
      <w:ind w:left="3231" w:hanging="396"/>
      <w:outlineLvl w:val="5"/>
    </w:pPr>
    <w:rPr>
      <w:i/>
      <w:color w:val="666666"/>
    </w:rPr>
  </w:style>
  <w:style w:type="paragraph" w:styleId="Heading7">
    <w:name w:val="heading 7"/>
    <w:basedOn w:val="Normal0"/>
    <w:next w:val="Normal0"/>
    <w:link w:val="Heading7Char"/>
    <w:uiPriority w:val="9"/>
    <w:semiHidden/>
    <w:unhideWhenUsed/>
    <w:qFormat/>
    <w:rsid w:val="009F35F9"/>
    <w:pPr>
      <w:keepNext/>
      <w:keepLines/>
      <w:numPr>
        <w:ilvl w:val="6"/>
        <w:numId w:val="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0"/>
    <w:next w:val="Normal0"/>
    <w:link w:val="Heading8Char"/>
    <w:uiPriority w:val="9"/>
    <w:semiHidden/>
    <w:unhideWhenUsed/>
    <w:qFormat/>
    <w:rsid w:val="009F35F9"/>
    <w:pPr>
      <w:keepNext/>
      <w:keepLines/>
      <w:numPr>
        <w:ilvl w:val="7"/>
        <w:numId w:val="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0"/>
    <w:next w:val="Normal0"/>
    <w:link w:val="Heading9Char"/>
    <w:uiPriority w:val="9"/>
    <w:semiHidden/>
    <w:unhideWhenUsed/>
    <w:qFormat/>
    <w:rsid w:val="009F35F9"/>
    <w:pPr>
      <w:keepNext/>
      <w:keepLines/>
      <w:numPr>
        <w:ilvl w:val="8"/>
        <w:numId w:val="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customStyle="1" w:styleId="Normal0">
    <w:name w:val="Normal0"/>
  </w:style>
  <w:style w:type="paragraph" w:customStyle="1" w:styleId="heading10">
    <w:name w:val="heading 10"/>
    <w:basedOn w:val="Normal0"/>
    <w:next w:val="Normal0"/>
    <w:pPr>
      <w:keepNext/>
      <w:keepLines/>
      <w:spacing w:before="400" w:after="120"/>
      <w:outlineLvl w:val="0"/>
    </w:pPr>
    <w:rPr>
      <w:sz w:val="40"/>
      <w:szCs w:val="40"/>
    </w:rPr>
  </w:style>
  <w:style w:type="paragraph" w:customStyle="1" w:styleId="heading20">
    <w:name w:val="heading 20"/>
    <w:basedOn w:val="Normal0"/>
    <w:next w:val="Normal0"/>
    <w:pPr>
      <w:keepNext/>
      <w:keepLines/>
      <w:numPr>
        <w:ilvl w:val="1"/>
        <w:numId w:val="8"/>
      </w:numPr>
      <w:spacing w:before="360" w:after="120"/>
      <w:outlineLvl w:val="1"/>
    </w:pPr>
    <w:rPr>
      <w:sz w:val="32"/>
      <w:szCs w:val="32"/>
    </w:rPr>
  </w:style>
  <w:style w:type="paragraph" w:customStyle="1" w:styleId="heading30">
    <w:name w:val="heading 30"/>
    <w:basedOn w:val="Normal0"/>
    <w:next w:val="Normal0"/>
    <w:pPr>
      <w:keepNext/>
      <w:keepLines/>
      <w:numPr>
        <w:ilvl w:val="2"/>
        <w:numId w:val="8"/>
      </w:numPr>
      <w:spacing w:before="320" w:after="80"/>
      <w:outlineLvl w:val="2"/>
    </w:pPr>
    <w:rPr>
      <w:color w:val="434343"/>
      <w:sz w:val="28"/>
      <w:szCs w:val="28"/>
    </w:rPr>
  </w:style>
  <w:style w:type="paragraph" w:customStyle="1" w:styleId="heading40">
    <w:name w:val="heading 40"/>
    <w:basedOn w:val="Normal0"/>
    <w:next w:val="Normal0"/>
    <w:pPr>
      <w:keepNext/>
      <w:keepLines/>
      <w:numPr>
        <w:ilvl w:val="3"/>
        <w:numId w:val="8"/>
      </w:numPr>
      <w:spacing w:before="280" w:after="80"/>
      <w:outlineLvl w:val="3"/>
    </w:pPr>
    <w:rPr>
      <w:color w:val="666666"/>
      <w:sz w:val="24"/>
      <w:szCs w:val="24"/>
    </w:rPr>
  </w:style>
  <w:style w:type="paragraph" w:customStyle="1" w:styleId="heading50">
    <w:name w:val="heading 50"/>
    <w:basedOn w:val="Normal0"/>
    <w:next w:val="Normal0"/>
    <w:pPr>
      <w:keepNext/>
      <w:keepLines/>
      <w:numPr>
        <w:ilvl w:val="4"/>
        <w:numId w:val="8"/>
      </w:numPr>
      <w:spacing w:before="240" w:after="80"/>
      <w:outlineLvl w:val="4"/>
    </w:pPr>
    <w:rPr>
      <w:color w:val="666666"/>
    </w:rPr>
  </w:style>
  <w:style w:type="paragraph" w:customStyle="1" w:styleId="heading60">
    <w:name w:val="heading 60"/>
    <w:basedOn w:val="Normal0"/>
    <w:next w:val="Normal0"/>
    <w:pPr>
      <w:keepNext/>
      <w:keepLines/>
      <w:numPr>
        <w:ilvl w:val="5"/>
        <w:numId w:val="8"/>
      </w:numPr>
      <w:spacing w:before="240" w:after="80"/>
      <w:outlineLvl w:val="5"/>
    </w:pPr>
    <w:rPr>
      <w:i/>
      <w:color w:val="666666"/>
    </w:rPr>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table" w:customStyle="1" w:styleId="NormalTable00">
    <w:name w:val="Normal Table00"/>
    <w:tblPr>
      <w:tblCellMar>
        <w:top w:w="0" w:type="dxa"/>
        <w:left w:w="0" w:type="dxa"/>
        <w:bottom w:w="0" w:type="dxa"/>
        <w:right w:w="0" w:type="dxa"/>
      </w:tblCellMar>
    </w:tblPr>
  </w:style>
  <w:style w:type="paragraph" w:customStyle="1" w:styleId="Title0">
    <w:name w:val="Title0"/>
    <w:basedOn w:val="Normal0"/>
    <w:next w:val="Normal0"/>
    <w:pPr>
      <w:keepNext/>
      <w:keepLines/>
      <w:spacing w:after="60"/>
    </w:pPr>
    <w:rPr>
      <w:sz w:val="52"/>
      <w:szCs w:val="52"/>
    </w:rPr>
  </w:style>
  <w:style w:type="paragraph" w:styleId="Subtitle">
    <w:name w:val="Subtitle"/>
    <w:basedOn w:val="Normal0"/>
    <w:next w:val="Normal0"/>
    <w:uiPriority w:val="11"/>
    <w:qFormat/>
    <w:pPr>
      <w:keepNext/>
      <w:keepLines/>
      <w:spacing w:after="320"/>
    </w:pPr>
    <w:rPr>
      <w:color w:val="666666"/>
      <w:sz w:val="30"/>
      <w:szCs w:val="30"/>
    </w:rPr>
  </w:style>
  <w:style w:type="table" w:styleId="TableGrid">
    <w:name w:val="Table Grid"/>
    <w:basedOn w:val="NormalTable0"/>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0"/>
    <w:link w:val="Head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paragraph" w:styleId="Footer">
    <w:name w:val="footer"/>
    <w:basedOn w:val="Normal0"/>
    <w:link w:val="FooterChar"/>
    <w:uiPriority w:val="99"/>
    <w:unhideWhenUsed/>
    <w:pPr>
      <w:tabs>
        <w:tab w:val="center" w:pos="4680"/>
        <w:tab w:val="right" w:pos="9360"/>
      </w:tabs>
      <w:spacing w:line="240" w:lineRule="auto"/>
    </w:pPr>
  </w:style>
  <w:style w:type="paragraph" w:styleId="Revision">
    <w:name w:val="Revision"/>
    <w:hidden/>
    <w:uiPriority w:val="99"/>
    <w:semiHidden/>
    <w:rsid w:val="00AD51FF"/>
    <w:pPr>
      <w:spacing w:line="240" w:lineRule="auto"/>
    </w:pPr>
  </w:style>
  <w:style w:type="character" w:styleId="CommentReference">
    <w:name w:val="annotation reference"/>
    <w:basedOn w:val="DefaultParagraphFont"/>
    <w:uiPriority w:val="99"/>
    <w:semiHidden/>
    <w:unhideWhenUsed/>
    <w:rsid w:val="004F1DA4"/>
    <w:rPr>
      <w:sz w:val="16"/>
      <w:szCs w:val="16"/>
    </w:rPr>
  </w:style>
  <w:style w:type="paragraph" w:styleId="CommentText">
    <w:name w:val="annotation text"/>
    <w:basedOn w:val="Normal0"/>
    <w:link w:val="CommentTextChar"/>
    <w:uiPriority w:val="99"/>
    <w:unhideWhenUsed/>
    <w:rsid w:val="004F1DA4"/>
    <w:pPr>
      <w:spacing w:line="240" w:lineRule="auto"/>
    </w:pPr>
    <w:rPr>
      <w:sz w:val="20"/>
      <w:szCs w:val="20"/>
    </w:rPr>
  </w:style>
  <w:style w:type="character" w:customStyle="1" w:styleId="CommentTextChar">
    <w:name w:val="Comment Text Char"/>
    <w:basedOn w:val="DefaultParagraphFont"/>
    <w:link w:val="CommentText"/>
    <w:uiPriority w:val="99"/>
    <w:rsid w:val="004F1DA4"/>
    <w:rPr>
      <w:sz w:val="20"/>
      <w:szCs w:val="20"/>
    </w:rPr>
  </w:style>
  <w:style w:type="paragraph" w:styleId="CommentSubject">
    <w:name w:val="annotation subject"/>
    <w:basedOn w:val="CommentText"/>
    <w:next w:val="CommentText"/>
    <w:link w:val="CommentSubjectChar"/>
    <w:uiPriority w:val="99"/>
    <w:semiHidden/>
    <w:unhideWhenUsed/>
    <w:rsid w:val="004F1DA4"/>
    <w:rPr>
      <w:b/>
      <w:bCs/>
    </w:rPr>
  </w:style>
  <w:style w:type="character" w:customStyle="1" w:styleId="CommentSubjectChar">
    <w:name w:val="Comment Subject Char"/>
    <w:basedOn w:val="CommentTextChar"/>
    <w:link w:val="CommentSubject"/>
    <w:uiPriority w:val="99"/>
    <w:semiHidden/>
    <w:rsid w:val="004F1DA4"/>
    <w:rPr>
      <w:b/>
      <w:bCs/>
      <w:sz w:val="20"/>
      <w:szCs w:val="20"/>
    </w:rPr>
  </w:style>
  <w:style w:type="paragraph" w:customStyle="1" w:styleId="EPONormal">
    <w:name w:val="EPO Normal"/>
    <w:qFormat/>
    <w:rsid w:val="009F35F9"/>
    <w:pPr>
      <w:spacing w:line="287" w:lineRule="auto"/>
      <w:jc w:val="both"/>
    </w:pPr>
  </w:style>
  <w:style w:type="paragraph" w:customStyle="1" w:styleId="EPOSubheading11pt">
    <w:name w:val="EPO Subheading 11pt"/>
    <w:next w:val="EPONormal"/>
    <w:qFormat/>
    <w:rsid w:val="009F35F9"/>
    <w:pPr>
      <w:keepNext/>
      <w:spacing w:before="220" w:after="220" w:line="287" w:lineRule="auto"/>
    </w:pPr>
    <w:rPr>
      <w:b/>
    </w:rPr>
  </w:style>
  <w:style w:type="paragraph" w:customStyle="1" w:styleId="EPOFootnote">
    <w:name w:val="EPO Footnote"/>
    <w:qFormat/>
    <w:rsid w:val="009F35F9"/>
    <w:pPr>
      <w:spacing w:line="287" w:lineRule="auto"/>
      <w:jc w:val="both"/>
    </w:pPr>
    <w:rPr>
      <w:sz w:val="16"/>
    </w:rPr>
  </w:style>
  <w:style w:type="paragraph" w:customStyle="1" w:styleId="EPOFooter">
    <w:name w:val="EPO Footer"/>
    <w:qFormat/>
    <w:rsid w:val="009F35F9"/>
    <w:pPr>
      <w:spacing w:line="287" w:lineRule="auto"/>
    </w:pPr>
    <w:rPr>
      <w:sz w:val="16"/>
    </w:rPr>
  </w:style>
  <w:style w:type="paragraph" w:customStyle="1" w:styleId="EPOHeader">
    <w:name w:val="EPO Header"/>
    <w:qFormat/>
    <w:rsid w:val="009F35F9"/>
    <w:pPr>
      <w:spacing w:line="287" w:lineRule="auto"/>
    </w:pPr>
    <w:rPr>
      <w:sz w:val="16"/>
    </w:rPr>
  </w:style>
  <w:style w:type="paragraph" w:customStyle="1" w:styleId="EPOSubheading14pt">
    <w:name w:val="EPO Subheading 14pt"/>
    <w:next w:val="EPONormal"/>
    <w:qFormat/>
    <w:rsid w:val="009F35F9"/>
    <w:pPr>
      <w:keepNext/>
      <w:spacing w:before="220" w:after="220" w:line="287" w:lineRule="auto"/>
    </w:pPr>
    <w:rPr>
      <w:b/>
      <w:sz w:val="28"/>
    </w:rPr>
  </w:style>
  <w:style w:type="paragraph" w:customStyle="1" w:styleId="EPOAnnex">
    <w:name w:val="EPO Annex"/>
    <w:next w:val="EPONormal"/>
    <w:qFormat/>
    <w:rsid w:val="009F35F9"/>
    <w:pPr>
      <w:pageBreakBefore/>
      <w:numPr>
        <w:numId w:val="8"/>
      </w:numPr>
      <w:tabs>
        <w:tab w:val="left" w:pos="1417"/>
      </w:tabs>
      <w:spacing w:after="220" w:line="287" w:lineRule="auto"/>
    </w:pPr>
    <w:rPr>
      <w:b/>
      <w:sz w:val="28"/>
    </w:rPr>
  </w:style>
  <w:style w:type="character" w:customStyle="1" w:styleId="Heading7Char">
    <w:name w:val="Heading 7 Char"/>
    <w:basedOn w:val="DefaultParagraphFont"/>
    <w:link w:val="Heading7"/>
    <w:uiPriority w:val="9"/>
    <w:semiHidden/>
    <w:rsid w:val="009F35F9"/>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9F35F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F35F9"/>
    <w:rPr>
      <w:rFonts w:asciiTheme="majorHAnsi" w:eastAsiaTheme="majorEastAsia" w:hAnsiTheme="majorHAnsi" w:cstheme="majorBidi"/>
      <w:i/>
      <w:iCs/>
      <w:color w:val="272727" w:themeColor="text1" w:themeTint="D8"/>
      <w:sz w:val="21"/>
      <w:szCs w:val="21"/>
    </w:rPr>
  </w:style>
  <w:style w:type="paragraph" w:customStyle="1" w:styleId="EPOTitle1-25pt">
    <w:name w:val="EPO Title 1 - 25pt"/>
    <w:next w:val="EPONormal"/>
    <w:qFormat/>
    <w:rsid w:val="009F35F9"/>
    <w:pPr>
      <w:spacing w:after="220" w:line="287" w:lineRule="auto"/>
    </w:pPr>
    <w:rPr>
      <w:b/>
      <w:sz w:val="50"/>
    </w:rPr>
  </w:style>
  <w:style w:type="paragraph" w:customStyle="1" w:styleId="EPOTitle2-18pt">
    <w:name w:val="EPO Title 2 - 18pt"/>
    <w:next w:val="EPONormal"/>
    <w:qFormat/>
    <w:rsid w:val="009F35F9"/>
    <w:pPr>
      <w:spacing w:after="220" w:line="287" w:lineRule="auto"/>
    </w:pPr>
    <w:rPr>
      <w:b/>
      <w:sz w:val="36"/>
    </w:rPr>
  </w:style>
  <w:style w:type="paragraph" w:customStyle="1" w:styleId="EPOHeading1">
    <w:name w:val="EPO Heading 1"/>
    <w:next w:val="EPONormal"/>
    <w:qFormat/>
    <w:rsid w:val="009F35F9"/>
    <w:pPr>
      <w:keepNext/>
      <w:tabs>
        <w:tab w:val="num" w:pos="720"/>
      </w:tabs>
      <w:spacing w:before="220" w:after="220" w:line="287" w:lineRule="auto"/>
      <w:ind w:left="720" w:hanging="720"/>
      <w:outlineLvl w:val="0"/>
    </w:pPr>
    <w:rPr>
      <w:b/>
      <w:sz w:val="28"/>
    </w:rPr>
  </w:style>
  <w:style w:type="paragraph" w:customStyle="1" w:styleId="EPOHeading2">
    <w:name w:val="EPO Heading 2"/>
    <w:next w:val="EPONormal"/>
    <w:qFormat/>
    <w:rsid w:val="009F35F9"/>
    <w:pPr>
      <w:keepNext/>
      <w:tabs>
        <w:tab w:val="num" w:pos="1440"/>
      </w:tabs>
      <w:spacing w:before="220" w:after="220" w:line="287" w:lineRule="auto"/>
      <w:ind w:left="1440" w:hanging="720"/>
      <w:outlineLvl w:val="1"/>
    </w:pPr>
    <w:rPr>
      <w:b/>
      <w:sz w:val="24"/>
    </w:rPr>
  </w:style>
  <w:style w:type="paragraph" w:customStyle="1" w:styleId="EPOHeading3">
    <w:name w:val="EPO Heading 3"/>
    <w:next w:val="EPONormal"/>
    <w:qFormat/>
    <w:rsid w:val="009F35F9"/>
    <w:pPr>
      <w:keepNext/>
      <w:tabs>
        <w:tab w:val="num" w:pos="2160"/>
      </w:tabs>
      <w:spacing w:before="220" w:after="220" w:line="287" w:lineRule="auto"/>
      <w:ind w:left="2160" w:hanging="720"/>
      <w:outlineLvl w:val="2"/>
    </w:pPr>
    <w:rPr>
      <w:b/>
    </w:rPr>
  </w:style>
  <w:style w:type="paragraph" w:customStyle="1" w:styleId="EPOHeading4">
    <w:name w:val="EPO Heading 4"/>
    <w:next w:val="EPONormal"/>
    <w:qFormat/>
    <w:rsid w:val="009F35F9"/>
    <w:pPr>
      <w:keepNext/>
      <w:tabs>
        <w:tab w:val="num" w:pos="2880"/>
      </w:tabs>
      <w:spacing w:before="220" w:after="220" w:line="287" w:lineRule="auto"/>
      <w:ind w:left="2880" w:hanging="720"/>
      <w:outlineLvl w:val="3"/>
    </w:pPr>
    <w:rPr>
      <w:b/>
    </w:rPr>
  </w:style>
  <w:style w:type="paragraph" w:customStyle="1" w:styleId="EPOBullet1stlevel">
    <w:name w:val="EPO Bullet 1st level"/>
    <w:qFormat/>
    <w:rsid w:val="009F35F9"/>
    <w:pPr>
      <w:tabs>
        <w:tab w:val="num" w:pos="720"/>
      </w:tabs>
      <w:spacing w:line="287" w:lineRule="auto"/>
      <w:ind w:left="397" w:hanging="397"/>
      <w:jc w:val="both"/>
    </w:pPr>
  </w:style>
  <w:style w:type="paragraph" w:customStyle="1" w:styleId="EPOBullet2ndlevel">
    <w:name w:val="EPO Bullet 2nd level"/>
    <w:qFormat/>
    <w:rsid w:val="009F35F9"/>
    <w:pPr>
      <w:tabs>
        <w:tab w:val="num" w:pos="720"/>
      </w:tabs>
      <w:spacing w:line="287" w:lineRule="auto"/>
      <w:ind w:left="794" w:hanging="397"/>
      <w:jc w:val="both"/>
    </w:pPr>
  </w:style>
  <w:style w:type="paragraph" w:customStyle="1" w:styleId="EPOList-numbers">
    <w:name w:val="EPO List - numbers"/>
    <w:qFormat/>
    <w:rsid w:val="009F35F9"/>
    <w:pPr>
      <w:tabs>
        <w:tab w:val="left" w:pos="397"/>
        <w:tab w:val="num" w:pos="720"/>
      </w:tabs>
      <w:spacing w:line="287" w:lineRule="auto"/>
      <w:ind w:left="720" w:hanging="720"/>
      <w:jc w:val="both"/>
    </w:pPr>
  </w:style>
  <w:style w:type="paragraph" w:customStyle="1" w:styleId="EPOList-letters">
    <w:name w:val="EPO List - letters"/>
    <w:qFormat/>
    <w:rsid w:val="009F35F9"/>
    <w:pPr>
      <w:tabs>
        <w:tab w:val="left" w:pos="397"/>
        <w:tab w:val="num" w:pos="720"/>
      </w:tabs>
      <w:spacing w:line="287" w:lineRule="auto"/>
      <w:ind w:left="720" w:hanging="720"/>
      <w:jc w:val="both"/>
    </w:pPr>
  </w:style>
  <w:style w:type="paragraph" w:customStyle="1" w:styleId="Normal00">
    <w:name w:val="Normal00"/>
    <w:basedOn w:val="Normal0"/>
    <w:uiPriority w:val="1"/>
    <w:qFormat/>
    <w:rsid w:val="37ACF665"/>
  </w:style>
  <w:style w:type="character" w:styleId="Hyperlink">
    <w:name w:val="Hyperlink"/>
    <w:basedOn w:val="DefaultParagraphFont"/>
    <w:uiPriority w:val="99"/>
    <w:unhideWhenUsed/>
    <w:rPr>
      <w:color w:val="0000FF" w:themeColor="hyperlink"/>
      <w:u w:val="single"/>
    </w:rPr>
  </w:style>
  <w:style w:type="paragraph" w:customStyle="1" w:styleId="Subtitle0">
    <w:name w:val="Subtitle0"/>
    <w:basedOn w:val="Normal0"/>
    <w:next w:val="Normal0"/>
    <w:pPr>
      <w:keepNext/>
      <w:keepLines/>
      <w:spacing w:after="320"/>
    </w:pPr>
    <w:rPr>
      <w:color w:val="666666"/>
      <w:sz w:val="30"/>
      <w:szCs w:val="30"/>
    </w:rPr>
  </w:style>
  <w:style w:type="table" w:customStyle="1" w:styleId="a">
    <w:basedOn w:val="NormalTable0"/>
    <w:tblPr>
      <w:tblStyleRowBandSize w:val="1"/>
      <w:tblStyleColBandSize w:val="1"/>
      <w:tblCellMar>
        <w:left w:w="115" w:type="dxa"/>
        <w:right w:w="115" w:type="dxa"/>
      </w:tblCellMar>
    </w:tblPr>
  </w:style>
  <w:style w:type="table" w:customStyle="1" w:styleId="a0">
    <w:basedOn w:val="NormalTable0"/>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E90828"/>
    <w:rPr>
      <w:color w:val="605E5C"/>
      <w:shd w:val="clear" w:color="auto" w:fill="E1DFDD"/>
    </w:rPr>
  </w:style>
  <w:style w:type="character" w:styleId="FollowedHyperlink">
    <w:name w:val="FollowedHyperlink"/>
    <w:basedOn w:val="DefaultParagraphFont"/>
    <w:uiPriority w:val="99"/>
    <w:semiHidden/>
    <w:unhideWhenUsed/>
    <w:rsid w:val="00E908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wfkenya.org/lion_conservation_/" TargetMode="External"/><Relationship Id="rId18" Type="http://schemas.openxmlformats.org/officeDocument/2006/relationships/hyperlink" Target="https://new.epo.org/fr/news-events/european-inventor-award/categories-and-prizes?mtm_campaign=EIA2023&amp;mtm_keyword=EIA-pressrelease&amp;mtm_medium=press&amp;mtm_group=pres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press@epo.org"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new.epo.org/fr/news-events/european-inventor-award/meet-the-finalists/richard-turere?mtm_campaign=EIA2023&amp;mtm_keyword=EIA-pressrelease&amp;mtm_medium=press&amp;mtm_group=pres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23" Type="http://schemas.openxmlformats.org/officeDocument/2006/relationships/footer" Target="footer2.xml"/><Relationship Id="rId15" Type="http://schemas.openxmlformats.org/officeDocument/2006/relationships/hyperlink" Target="https://inventoraward.epo.org/?mtm_campaign=EIA2023&amp;mtm_keyword=EIA-pressrelease&amp;mtm_medium=press" TargetMode="External"/><Relationship Id="rId10" Type="http://schemas.openxmlformats.org/officeDocument/2006/relationships/webSettings" Target="webSettings.xml"/><Relationship Id="rId19" Type="http://schemas.openxmlformats.org/officeDocument/2006/relationships/hyperlink" Target="https://www.epo.org/index_fr.html?mtm_campaign=EIA2023&amp;mtm_keyword=EIA-pressrelease&amp;mtm_medium=press&amp;mtm_group=press" TargetMode="External"/><Relationship Id="rId27" Type="http://schemas.openxmlformats.org/officeDocument/2006/relationships/theme" Target="theme/theme1.xml"/><Relationship Id="rId9" Type="http://schemas.openxmlformats.org/officeDocument/2006/relationships/settings" Target="settings.xml"/><Relationship Id="rId14" Type="http://schemas.openxmlformats.org/officeDocument/2006/relationships/hyperlink" Target="https://inventoraward.epo.org/?mtm_campaign=EIA2023&amp;mtm_keyword=EIA-pressrelease&amp;mtm_medium=pres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CoFswA1kGLVN1GyILF+8I27ZLA==">CgMxLjA4AHIhMVlDUENOMU5TWVZRQlhMUkxubTN0UmJBeWlXMVpMRDBy</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TaxCatchAll xmlns="5d429d00-054d-485d-befb-4d01d608e663" xsi:nil="true"/>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humbnail xmlns="c3d35397-2368-4640-bf82-009dc17c0c43" xsi:nil="true"/>
    <image xmlns="c3d35397-2368-4640-bf82-009dc17c0c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9fe85f9d-14b9-4f9c-9861-ae262a00135d" ContentTypeId="0x0101004B4BAD3DDDE0F84A8E56A09DD9B2FAD7" PreviousValue="false"/>
</file>

<file path=customXml/item5.xml><?xml version="1.0" encoding="utf-8"?>
<ct:contentTypeSchema xmlns:ct="http://schemas.microsoft.com/office/2006/metadata/contentType" xmlns:ma="http://schemas.microsoft.com/office/2006/metadata/properties/metaAttributes" ct:_="" ma:_="" ma:contentTypeName="EPO Document" ma:contentTypeID="0x0101004B4BAD3DDDE0F84A8E56A09DD9B2FAD700589673E0CE02EC4FA69E3DADD58EC854" ma:contentTypeVersion="15" ma:contentTypeDescription="The standard content type for document management documents." ma:contentTypeScope="" ma:versionID="6a7e6f8d835349d413b65e9ce9f73736">
  <xsd:schema xmlns:xsd="http://www.w3.org/2001/XMLSchema" xmlns:xs="http://www.w3.org/2001/XMLSchema" xmlns:p="http://schemas.microsoft.com/office/2006/metadata/properties" xmlns:ns2="f2e99cb4-f4f9-415e-b3d9-1292be195fdc" xmlns:ns3="http://schemas.microsoft.com/sharepoint/v3/fields" targetNamespace="http://schemas.microsoft.com/office/2006/metadata/properties" ma:root="true" ma:fieldsID="3dc2ef1601546c2365497dbc07101706" ns2:_="" ns3:_="">
    <xsd:import namespace="f2e99cb4-f4f9-415e-b3d9-1292be195fdc"/>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EpoDescription" minOccurs="0"/>
                <xsd:element ref="ns3:_Contributor" minOccurs="0"/>
                <xsd:element ref="ns2:l37acc09589144f2848d5d1ad3c39eb7" minOccurs="0"/>
                <xsd:element ref="ns2:TaxCatchAll" minOccurs="0"/>
                <xsd:element ref="ns2:TaxCatchAllLabel" minOccurs="0"/>
                <xsd:element ref="ns2:ib411f8be5b84d12836196854ec78c3f" minOccurs="0"/>
                <xsd:element ref="ns2:EpoDate" minOccurs="0"/>
                <xsd:element ref="ns2:ke237a5d03bb47ebaf448dcabb309882" minOccurs="0"/>
                <xsd:element ref="ns2:EpoSource" minOccurs="0"/>
                <xsd:element ref="ns2:EpoRelation" minOccurs="0"/>
                <xsd:element ref="ns2:a641881c17b74053ba819cacede073f8" minOccurs="0"/>
                <xsd:element ref="ns2:Epo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e99cb4-f4f9-415e-b3d9-1292be195f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poDescription" ma:index="11" nillable="true" ma:displayName="Description" ma:description="An account of the resource." ma:internalName="EpoDescription">
      <xsd:simpleType>
        <xsd:restriction base="dms:Note">
          <xsd:maxLength value="255"/>
        </xsd:restriction>
      </xsd:simpleType>
    </xsd:element>
    <xsd:element name="l37acc09589144f2848d5d1ad3c39eb7" ma:index="14" nillable="true" ma:taxonomy="true" ma:internalName="l37acc09589144f2848d5d1ad3c39eb7" ma:taxonomyFieldName="EpoCategory" ma:displayName="Category" ma:default="" ma:fieldId="{537acc09-5891-44f2-848d-5d1ad3c39eb7}" ma:taxonomyMulti="true" ma:sspId="9fe85f9d-14b9-4f9c-9861-ae262a00135d" ma:termSetId="675319bc-c722-49d9-bd3c-bd5e6a7f0e38" ma:anchorId="00000000-0000-0000-0000-000000000000" ma:open="true" ma:isKeyword="false">
      <xsd:complexType>
        <xsd:sequence>
          <xsd:element ref="pc:Terms" minOccurs="0" maxOccurs="1"/>
        </xsd:sequence>
      </xsd:complexType>
    </xsd:element>
    <xsd:element name="TaxCatchAll" ma:index="15" nillable="true" ma:displayName="Taxonomy Catch All Column" ma:hidden="true" ma:list="{79119f2e-4511-441c-bc81-7caab33b0617}" ma:internalName="TaxCatchAll" ma:showField="CatchAllData"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79119f2e-4511-441c-bc81-7caab33b0617}" ma:internalName="TaxCatchAllLabel" ma:readOnly="true" ma:showField="CatchAllDataLabel" ma:web="c19017b9-b632-4fd7-b272-8e1706ce9985">
      <xsd:complexType>
        <xsd:complexContent>
          <xsd:extension base="dms:MultiChoiceLookup">
            <xsd:sequence>
              <xsd:element name="Value" type="dms:Lookup" maxOccurs="unbounded" minOccurs="0" nillable="true"/>
            </xsd:sequence>
          </xsd:extension>
        </xsd:complexContent>
      </xsd:complexType>
    </xsd:element>
    <xsd:element name="ib411f8be5b84d12836196854ec78c3f" ma:index="18" nillable="true" ma:taxonomy="true" ma:internalName="ib411f8be5b84d12836196854ec78c3f" ma:taxonomyFieldName="EpoLanguage" ma:displayName="Language" ma:readOnly="false" ma:fieldId="{2b411f8b-e5b8-4d12-8361-96854ec78c3f}" ma:taxonomyMulti="true" ma:sspId="9fe85f9d-14b9-4f9c-9861-ae262a00135d" ma:termSetId="d10454e8-2f9a-4a28-a30e-da0140bdcf23" ma:anchorId="00000000-0000-0000-0000-000000000000" ma:open="false" ma:isKeyword="false">
      <xsd:complexType>
        <xsd:sequence>
          <xsd:element ref="pc:Terms" minOccurs="0" maxOccurs="1"/>
        </xsd:sequence>
      </xsd:complexType>
    </xsd:element>
    <xsd:element name="EpoDate" ma:index="20" nillable="true" ma:displayName="Date" ma:description="A point in time associated with an event in the lifecycle of the resource" ma:format="DateOnly" ma:internalName="EpoDate">
      <xsd:simpleType>
        <xsd:restriction base="dms:DateTime"/>
      </xsd:simpleType>
    </xsd:element>
    <xsd:element name="ke237a5d03bb47ebaf448dcabb309882" ma:index="21" nillable="true" ma:taxonomy="true" ma:internalName="ke237a5d03bb47ebaf448dcabb309882" ma:taxonomyFieldName="EpoCoverage" ma:displayName="Coverage" ma:fieldId="{4e237a5d-03bb-47eb-af44-8dcabb309882}" ma:taxonomyMulti="true" ma:sspId="9fe85f9d-14b9-4f9c-9861-ae262a00135d" ma:termSetId="b49f64b3-4722-4336-9a5c-56c326b344d4" ma:anchorId="00000000-0000-0000-0000-000000000000" ma:open="false" ma:isKeyword="false">
      <xsd:complexType>
        <xsd:sequence>
          <xsd:element ref="pc:Terms" minOccurs="0" maxOccurs="1"/>
        </xsd:sequence>
      </xsd:complexType>
    </xsd:element>
    <xsd:element name="EpoSource" ma:index="23" nillable="true" ma:displayName="Source" ma:description="References to resources from which this resource was derived" ma:internalName="EpoSource">
      <xsd:simpleType>
        <xsd:restriction base="dms:Text"/>
      </xsd:simpleType>
    </xsd:element>
    <xsd:element name="EpoRelation" ma:index="24" nillable="true" ma:displayName="Relation" ma:description="References to related resources" ma:internalName="EpoRelation">
      <xsd:simpleType>
        <xsd:restriction base="dms:Text"/>
      </xsd:simpleType>
    </xsd:element>
    <xsd:element name="a641881c17b74053ba819cacede073f8" ma:index="25" nillable="true" ma:taxonomy="true" ma:internalName="a641881c17b74053ba819cacede073f8" ma:taxonomyFieldName="EpoPublisher" ma:displayName="Publisher" ma:readOnly="false" ma:fieldId="{a641881c-17b7-4053-ba81-9cacede073f8}" ma:taxonomyMulti="true" ma:sspId="9fe85f9d-14b9-4f9c-9861-ae262a00135d" ma:termSetId="8ed8c9ea-7052-4c1d-a4d7-b9c10bffea6f" ma:anchorId="00000000-0000-0000-0000-000000000000" ma:open="false" ma:isKeyword="false">
      <xsd:complexType>
        <xsd:sequence>
          <xsd:element ref="pc:Terms" minOccurs="0" maxOccurs="1"/>
        </xsd:sequence>
      </xsd:complexType>
    </xsd:element>
    <xsd:element name="EpoRights" ma:index="27" nillable="true" ma:displayName="Rights" ma:description="Information about rights held in and over the resource" ma:internalName="EpoRight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AE76BB-D2AE-4ABC-B0EC-7FF9ED575EDE}">
  <ds:schemaRefs>
    <ds:schemaRef ds:uri="http://schemas.microsoft.com/office/2006/metadata/properties"/>
    <ds:schemaRef ds:uri="http://schemas.microsoft.com/office/infopath/2007/PartnerControls"/>
    <ds:schemaRef ds:uri="f2e99cb4-f4f9-415e-b3d9-1292be195fdc"/>
    <ds:schemaRef ds:uri="http://schemas.microsoft.com/sharepoint/v3/fields"/>
  </ds:schemaRefs>
</ds:datastoreItem>
</file>

<file path=customXml/itemProps3.xml><?xml version="1.0" encoding="utf-8"?>
<ds:datastoreItem xmlns:ds="http://schemas.openxmlformats.org/officeDocument/2006/customXml" ds:itemID="{FC1B30B5-535B-4E5D-BDF1-205AD364C190}"/>
</file>

<file path=customXml/itemProps4.xml><?xml version="1.0" encoding="utf-8"?>
<ds:datastoreItem xmlns:ds="http://schemas.openxmlformats.org/officeDocument/2006/customXml" ds:itemID="{DF8ADB58-5E60-4E24-85C9-A52176C87F45}">
  <ds:schemaRefs>
    <ds:schemaRef ds:uri="Microsoft.SharePoint.Taxonomy.ContentTypeSync"/>
  </ds:schemaRefs>
</ds:datastoreItem>
</file>

<file path=customXml/itemProps5.xml><?xml version="1.0" encoding="utf-8"?>
<ds:datastoreItem xmlns:ds="http://schemas.openxmlformats.org/officeDocument/2006/customXml" ds:itemID="{EFF56B1B-DB1B-4E8E-BC51-DFF56F37F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e99cb4-f4f9-415e-b3d9-1292be195fd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C534703-97D0-460D-9E70-F7F654456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1292</Words>
  <Characters>7369</Characters>
  <Application>Microsoft Office Word</Application>
  <DocSecurity>0</DocSecurity>
  <Lines>61</Lines>
  <Paragraphs>17</Paragraphs>
  <ScaleCrop>false</ScaleCrop>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Ayeesha Holder</dc:creator>
  <cp:lastModifiedBy>Jana Kotalik</cp:lastModifiedBy>
  <cp:revision>2</cp:revision>
  <dcterms:created xsi:type="dcterms:W3CDTF">2023-07-03T06:38:00Z</dcterms:created>
  <dcterms:modified xsi:type="dcterms:W3CDTF">2023-07-03T06:38:00Z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1455593c67531de430f64bbee87b524ca9e6a1684cf39b434a5a0dcb89ffe864</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_dlc_DocIdItemGuid">
    <vt:lpwstr>ce66dd7f-a5a5-4caa-b038-e71f073d78d7</vt:lpwstr>
  </property>
  <property fmtid="{D5CDD505-2E9C-101B-9397-08002B2CF9AE}" pid="6" name="EpoCoverage">
    <vt:lpwstr/>
  </property>
  <property fmtid="{D5CDD505-2E9C-101B-9397-08002B2CF9AE}" pid="7" name="EpoCategory">
    <vt:lpwstr/>
  </property>
  <property fmtid="{D5CDD505-2E9C-101B-9397-08002B2CF9AE}" pid="8" name="EpoLanguage">
    <vt:lpwstr/>
  </property>
  <property fmtid="{D5CDD505-2E9C-101B-9397-08002B2CF9AE}" pid="9" name="EpoPublisher">
    <vt:lpwstr/>
  </property>
  <property fmtid="{D5CDD505-2E9C-101B-9397-08002B2CF9AE}" pid="10" name="OtcsNodeId">
    <vt:lpwstr>13753423</vt:lpwstr>
  </property>
  <property fmtid="{D5CDD505-2E9C-101B-9397-08002B2CF9AE}" pid="11" name="OtcsNodeVersionID">
    <vt:lpwstr>3</vt:lpwstr>
  </property>
</Properties>
</file>