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687" w:rsidRDefault="00B81687" w14:paraId="00000001" w14:textId="77777777">
      <w:pPr>
        <w:widowControl w:val="0"/>
        <w:tabs>
          <w:tab w:val="left" w:pos="939"/>
        </w:tabs>
        <w:spacing w:before="3" w:line="240" w:lineRule="auto"/>
        <w:jc w:val="center"/>
        <w:rPr>
          <w:b/>
          <w:color w:val="FF0000"/>
          <w:sz w:val="32"/>
          <w:szCs w:val="32"/>
        </w:rPr>
      </w:pPr>
    </w:p>
    <w:p w:rsidR="005525FD" w:rsidP="005525FD" w:rsidRDefault="00B406BF" w14:paraId="545C2088" w14:textId="77777777">
      <w:pPr>
        <w:spacing w:before="240" w:after="240" w:line="360" w:lineRule="auto"/>
        <w:jc w:val="right"/>
        <w:rPr>
          <w:b/>
          <w:sz w:val="28"/>
        </w:rPr>
      </w:pPr>
      <w:r>
        <w:rPr>
          <w:b/>
          <w:sz w:val="28"/>
        </w:rPr>
        <w:t xml:space="preserve">PRESSEMITTEILUNG </w:t>
      </w:r>
    </w:p>
    <w:p w:rsidRPr="00BE62EE" w:rsidR="00BE62EE" w:rsidP="003D0B28" w:rsidRDefault="00BE62EE" w14:paraId="5AAC798A" w14:textId="63E1468B">
      <w:pPr>
        <w:spacing w:before="240" w:after="240"/>
        <w:jc w:val="center"/>
        <w:rPr>
          <w:b/>
          <w:sz w:val="28"/>
        </w:rPr>
      </w:pPr>
      <w:r w:rsidRPr="00BE62EE">
        <w:rPr>
          <w:b/>
          <w:sz w:val="28"/>
        </w:rPr>
        <w:t xml:space="preserve">Durchbruch </w:t>
      </w:r>
      <w:r w:rsidR="005525FD">
        <w:rPr>
          <w:b/>
          <w:sz w:val="28"/>
        </w:rPr>
        <w:t xml:space="preserve">bei Kosteneffizienz </w:t>
      </w:r>
      <w:r w:rsidRPr="00BE62EE">
        <w:rPr>
          <w:b/>
          <w:sz w:val="28"/>
        </w:rPr>
        <w:t>im Fahrzeugbau sichert italienischem und deutschem Ingenieur den Europäischen Erfinderpreis 2024</w:t>
      </w:r>
    </w:p>
    <w:p w:rsidRPr="00BE62EE" w:rsidR="00BE62EE" w:rsidP="00BE62EE" w:rsidRDefault="00BE62EE" w14:paraId="6CAB3AC6" w14:textId="54B93076">
      <w:pPr>
        <w:numPr>
          <w:ilvl w:val="0"/>
          <w:numId w:val="1"/>
        </w:numPr>
        <w:ind w:left="714" w:hanging="357"/>
        <w:jc w:val="both"/>
        <w:rPr>
          <w:b/>
        </w:rPr>
      </w:pPr>
      <w:r w:rsidRPr="00BE62EE">
        <w:rPr>
          <w:b/>
        </w:rPr>
        <w:t xml:space="preserve">Fiorenzo </w:t>
      </w:r>
      <w:proofErr w:type="spellStart"/>
      <w:r w:rsidRPr="00BE62EE">
        <w:rPr>
          <w:b/>
        </w:rPr>
        <w:t>Dioni</w:t>
      </w:r>
      <w:proofErr w:type="spellEnd"/>
      <w:r w:rsidRPr="00BE62EE">
        <w:rPr>
          <w:b/>
        </w:rPr>
        <w:t xml:space="preserve"> und Richard Oberle, Automobilingenieure bei IDRA Italia, wurden mit dem Europäischen Erfinderpreis 2024 in der Kategorie "Industrie" ausgezeichnet.</w:t>
      </w:r>
    </w:p>
    <w:p w:rsidRPr="00BE62EE" w:rsidR="00BE62EE" w:rsidP="00BE62EE" w:rsidRDefault="00BE62EE" w14:paraId="30C7180E" w14:textId="1F92A40C">
      <w:pPr>
        <w:numPr>
          <w:ilvl w:val="0"/>
          <w:numId w:val="1"/>
        </w:numPr>
        <w:ind w:left="714" w:hanging="357"/>
        <w:jc w:val="both"/>
        <w:rPr>
          <w:b/>
        </w:rPr>
      </w:pPr>
      <w:r w:rsidRPr="00BE62EE">
        <w:rPr>
          <w:b/>
        </w:rPr>
        <w:t xml:space="preserve">Überzeugt hat das Europäische Patentamt (EPA) ihre Arbeit an der </w:t>
      </w:r>
      <w:proofErr w:type="spellStart"/>
      <w:r w:rsidRPr="00BE62EE">
        <w:rPr>
          <w:b/>
        </w:rPr>
        <w:t>Giga</w:t>
      </w:r>
      <w:proofErr w:type="spellEnd"/>
      <w:r w:rsidRPr="00BE62EE">
        <w:rPr>
          <w:b/>
        </w:rPr>
        <w:t xml:space="preserve"> Press, einer Druckgussmaschine, die deutlich größere Teile mit wesentlich weniger Komponenten produziert und </w:t>
      </w:r>
      <w:r w:rsidR="00280E29">
        <w:rPr>
          <w:b/>
        </w:rPr>
        <w:t xml:space="preserve">so </w:t>
      </w:r>
      <w:r w:rsidRPr="00BE62EE">
        <w:rPr>
          <w:b/>
        </w:rPr>
        <w:t>Abfall und Energieverbrauch reduziert.</w:t>
      </w:r>
    </w:p>
    <w:p w:rsidRPr="00BE62EE" w:rsidR="00BE62EE" w:rsidP="00BE62EE" w:rsidRDefault="00BE62EE" w14:paraId="0E93A8EB" w14:textId="309E230E">
      <w:pPr>
        <w:numPr>
          <w:ilvl w:val="0"/>
          <w:numId w:val="1"/>
        </w:numPr>
        <w:ind w:left="714" w:hanging="357"/>
        <w:jc w:val="both"/>
        <w:rPr>
          <w:b/>
        </w:rPr>
      </w:pPr>
      <w:proofErr w:type="spellStart"/>
      <w:r w:rsidRPr="00BE62EE">
        <w:rPr>
          <w:b/>
        </w:rPr>
        <w:t>Dioni</w:t>
      </w:r>
      <w:proofErr w:type="spellEnd"/>
      <w:r w:rsidRPr="00BE62EE">
        <w:rPr>
          <w:b/>
        </w:rPr>
        <w:t xml:space="preserve"> und Oberle wollen den Betrieb der </w:t>
      </w:r>
      <w:proofErr w:type="spellStart"/>
      <w:r w:rsidRPr="00BE62EE">
        <w:rPr>
          <w:b/>
        </w:rPr>
        <w:t>Giga</w:t>
      </w:r>
      <w:proofErr w:type="spellEnd"/>
      <w:r w:rsidRPr="00BE62EE">
        <w:rPr>
          <w:b/>
        </w:rPr>
        <w:t> Press weiterentwickeln, um den Produktionsprozess von Elektrofahrzeugen voranzutreiben.</w:t>
      </w:r>
    </w:p>
    <w:p w:rsidR="00BE62EE" w:rsidP="00BE62EE" w:rsidRDefault="00BE62EE" w14:paraId="51C3EB94" w14:textId="77777777"/>
    <w:p w:rsidR="00BE62EE" w:rsidP="00F6164A" w:rsidRDefault="00BE62EE" w14:paraId="57314EDB" w14:textId="091296E3">
      <w:pPr>
        <w:jc w:val="both"/>
      </w:pPr>
      <w:r w:rsidRPr="005E6E24">
        <w:rPr>
          <w:b/>
          <w:bCs/>
        </w:rPr>
        <w:t>München, 9. Juli 2024 –</w:t>
      </w:r>
      <w:r>
        <w:t xml:space="preserve"> Das Europäische Patentamt (EPA) freut sich, </w:t>
      </w:r>
      <w:r w:rsidRPr="005E6E24">
        <w:rPr>
          <w:b/>
          <w:bCs/>
        </w:rPr>
        <w:t xml:space="preserve">Fiorenzo </w:t>
      </w:r>
      <w:proofErr w:type="spellStart"/>
      <w:r w:rsidRPr="005E6E24">
        <w:rPr>
          <w:b/>
          <w:bCs/>
        </w:rPr>
        <w:t>Dioni</w:t>
      </w:r>
      <w:proofErr w:type="spellEnd"/>
      <w:r w:rsidRPr="005E6E24">
        <w:rPr>
          <w:b/>
          <w:bCs/>
        </w:rPr>
        <w:t xml:space="preserve"> und Richard Oberle als Gewinner des prestigeträchtigen Europäischen Erfinderpreises 2024 in der Kategorie "Industrie" </w:t>
      </w:r>
      <w:r>
        <w:t>bekannt geben zu dürfen. Ihre Pionierleistung</w:t>
      </w:r>
      <w:r w:rsidR="00733FB5">
        <w:t>en</w:t>
      </w:r>
      <w:r>
        <w:t xml:space="preserve"> in diesem Bereich ha</w:t>
      </w:r>
      <w:r w:rsidR="00733FB5">
        <w:t>ben</w:t>
      </w:r>
      <w:r>
        <w:t xml:space="preserve"> zur Entwicklung der </w:t>
      </w:r>
      <w:proofErr w:type="spellStart"/>
      <w:r>
        <w:t>Giga</w:t>
      </w:r>
      <w:proofErr w:type="spellEnd"/>
      <w:r>
        <w:t> Press, der größten Druckgussmaschine der Welt, geführt</w:t>
      </w:r>
      <w:r w:rsidR="00B51B99">
        <w:t>.</w:t>
      </w:r>
      <w:r>
        <w:t xml:space="preserve"> </w:t>
      </w:r>
      <w:r w:rsidR="00B51B99">
        <w:t>I</w:t>
      </w:r>
      <w:r>
        <w:t xml:space="preserve">n Kombination mit einem 5S-Einspritzsystem </w:t>
      </w:r>
      <w:r w:rsidR="007E01B4">
        <w:t xml:space="preserve">produziert sie </w:t>
      </w:r>
      <w:r>
        <w:t>Teile für Elektrofahrzeuge in einem größeren Maßstab und mit weniger Komponenten – eine wahre Revolution für den Bau von Elektrofahrzeugen</w:t>
      </w:r>
      <w:r w:rsidR="00E124C1">
        <w:t>.</w:t>
      </w:r>
      <w:r>
        <w:t xml:space="preserve"> </w:t>
      </w:r>
      <w:r w:rsidR="00E124C1">
        <w:t xml:space="preserve">Diese </w:t>
      </w:r>
      <w:r>
        <w:t xml:space="preserve">Technologie </w:t>
      </w:r>
      <w:r w:rsidR="00E124C1">
        <w:t xml:space="preserve">reduziert </w:t>
      </w:r>
      <w:r>
        <w:t xml:space="preserve">nicht nur Abfall, sondern auch den Energieverbrauch. Neben der </w:t>
      </w:r>
      <w:proofErr w:type="spellStart"/>
      <w:r>
        <w:t>Giga</w:t>
      </w:r>
      <w:proofErr w:type="spellEnd"/>
      <w:r>
        <w:t> Press auf Platz eins rangierten auch der isländische Erfinder G. </w:t>
      </w:r>
      <w:proofErr w:type="spellStart"/>
      <w:r>
        <w:t>Fertram</w:t>
      </w:r>
      <w:proofErr w:type="spellEnd"/>
      <w:r>
        <w:t xml:space="preserve"> </w:t>
      </w:r>
      <w:proofErr w:type="spellStart"/>
      <w:r>
        <w:t>Sigurjonsson</w:t>
      </w:r>
      <w:proofErr w:type="spellEnd"/>
      <w:r>
        <w:t xml:space="preserve"> mit seinem Team für ihr Wundheilungsverfahren mit</w:t>
      </w:r>
      <w:r w:rsidR="00E124C1">
        <w:t>tels</w:t>
      </w:r>
      <w:r>
        <w:t xml:space="preserve"> Fischhaut sowie das schwedische Duo Ulf </w:t>
      </w:r>
      <w:proofErr w:type="spellStart"/>
      <w:r>
        <w:t>Landegren</w:t>
      </w:r>
      <w:proofErr w:type="spellEnd"/>
      <w:r>
        <w:t xml:space="preserve"> und Simon </w:t>
      </w:r>
      <w:proofErr w:type="spellStart"/>
      <w:r>
        <w:t>Fredriksson</w:t>
      </w:r>
      <w:proofErr w:type="spellEnd"/>
      <w:r>
        <w:t xml:space="preserve"> mit ihren bahnbrechenden Assays zur Proteinerkennung unter den Finalisten in der Kategorie "Industrie".</w:t>
      </w:r>
    </w:p>
    <w:p w:rsidR="00342C8A" w:rsidP="00F6164A" w:rsidRDefault="00342C8A" w14:paraId="3D29B363" w14:textId="77777777">
      <w:pPr>
        <w:jc w:val="both"/>
      </w:pPr>
    </w:p>
    <w:p w:rsidR="00BE40BA" w:rsidP="00BE40BA" w:rsidRDefault="00BE40BA" w14:paraId="563F08B2" w14:textId="5EBE1A71">
      <w:pPr>
        <w:jc w:val="both"/>
      </w:pPr>
      <w:r w:rsidRPr="005525FD">
        <w:rPr>
          <w:i/>
        </w:rPr>
        <w:t>"</w:t>
      </w:r>
      <w:r w:rsidRPr="005525FD" w:rsidR="0006015D">
        <w:rPr>
          <w:i/>
        </w:rPr>
        <w:t xml:space="preserve">Die </w:t>
      </w:r>
      <w:proofErr w:type="spellStart"/>
      <w:r w:rsidRPr="005525FD">
        <w:rPr>
          <w:i/>
        </w:rPr>
        <w:t>Giga</w:t>
      </w:r>
      <w:proofErr w:type="spellEnd"/>
      <w:r w:rsidRPr="005525FD">
        <w:rPr>
          <w:i/>
        </w:rPr>
        <w:t xml:space="preserve"> Press revolutioniert die Automobilindustrie und wird </w:t>
      </w:r>
      <w:r w:rsidR="005E3EF1">
        <w:rPr>
          <w:i/>
        </w:rPr>
        <w:t xml:space="preserve">die </w:t>
      </w:r>
      <w:r w:rsidRPr="005525FD">
        <w:rPr>
          <w:i/>
        </w:rPr>
        <w:t>Druckguss</w:t>
      </w:r>
      <w:r w:rsidRPr="005525FD" w:rsidR="0006015D">
        <w:rPr>
          <w:i/>
        </w:rPr>
        <w:t>-Technologie</w:t>
      </w:r>
      <w:r w:rsidRPr="005525FD">
        <w:rPr>
          <w:i/>
        </w:rPr>
        <w:t xml:space="preserve"> </w:t>
      </w:r>
      <w:r w:rsidRPr="005525FD" w:rsidR="0006015D">
        <w:rPr>
          <w:i/>
        </w:rPr>
        <w:t xml:space="preserve">grundlegend </w:t>
      </w:r>
      <w:r w:rsidRPr="005525FD">
        <w:rPr>
          <w:i/>
        </w:rPr>
        <w:t>verändern</w:t>
      </w:r>
      <w:r w:rsidRPr="005525FD" w:rsidR="005D1F42">
        <w:rPr>
          <w:i/>
        </w:rPr>
        <w:t xml:space="preserve">“, </w:t>
      </w:r>
      <w:r w:rsidR="005D1F42">
        <w:t xml:space="preserve">sagt </w:t>
      </w:r>
      <w:proofErr w:type="spellStart"/>
      <w:r w:rsidR="005D1F42">
        <w:t>Dioni</w:t>
      </w:r>
      <w:proofErr w:type="spellEnd"/>
      <w:r w:rsidR="005D1F42">
        <w:t>.</w:t>
      </w:r>
      <w:r>
        <w:t xml:space="preserve"> </w:t>
      </w:r>
      <w:r w:rsidRPr="005525FD" w:rsidR="005D1F42">
        <w:rPr>
          <w:i/>
        </w:rPr>
        <w:t>„</w:t>
      </w:r>
      <w:r w:rsidRPr="005525FD">
        <w:rPr>
          <w:i/>
        </w:rPr>
        <w:t xml:space="preserve">Unsere Erfindung ist in erster Linie eine auf den Markt zugeschnittene Entwicklung, weil der Input vom Markt kam. Aber dieses Projekt wird </w:t>
      </w:r>
      <w:r w:rsidRPr="005525FD" w:rsidR="009A480B">
        <w:rPr>
          <w:i/>
        </w:rPr>
        <w:t xml:space="preserve">der gesamten Automobilindustrie künftig </w:t>
      </w:r>
      <w:r w:rsidRPr="005525FD">
        <w:rPr>
          <w:i/>
        </w:rPr>
        <w:t>große Vorteil</w:t>
      </w:r>
      <w:r w:rsidRPr="005525FD" w:rsidR="009A480B">
        <w:rPr>
          <w:i/>
        </w:rPr>
        <w:t>e</w:t>
      </w:r>
      <w:r w:rsidRPr="005525FD">
        <w:rPr>
          <w:i/>
        </w:rPr>
        <w:t xml:space="preserve"> </w:t>
      </w:r>
      <w:r w:rsidRPr="005525FD" w:rsidR="009A480B">
        <w:rPr>
          <w:i/>
        </w:rPr>
        <w:t>bringen</w:t>
      </w:r>
      <w:r w:rsidRPr="005525FD">
        <w:rPr>
          <w:i/>
        </w:rPr>
        <w:t xml:space="preserve">: weniger Investitionen, </w:t>
      </w:r>
      <w:r w:rsidRPr="005525FD" w:rsidR="009614C7">
        <w:rPr>
          <w:i/>
        </w:rPr>
        <w:t xml:space="preserve">höhere </w:t>
      </w:r>
      <w:r w:rsidRPr="005525FD">
        <w:rPr>
          <w:i/>
        </w:rPr>
        <w:t>Energieeinsparung</w:t>
      </w:r>
      <w:r w:rsidRPr="005525FD" w:rsidR="009614C7">
        <w:rPr>
          <w:i/>
        </w:rPr>
        <w:t>en</w:t>
      </w:r>
      <w:r w:rsidRPr="005525FD">
        <w:rPr>
          <w:i/>
        </w:rPr>
        <w:t xml:space="preserve"> und </w:t>
      </w:r>
      <w:r w:rsidRPr="005525FD" w:rsidR="00C4641B">
        <w:rPr>
          <w:i/>
        </w:rPr>
        <w:t xml:space="preserve">auch </w:t>
      </w:r>
      <w:r w:rsidRPr="005525FD">
        <w:rPr>
          <w:i/>
        </w:rPr>
        <w:t>große E</w:t>
      </w:r>
      <w:r w:rsidRPr="005525FD" w:rsidR="00C4641B">
        <w:rPr>
          <w:i/>
        </w:rPr>
        <w:t>r</w:t>
      </w:r>
      <w:r w:rsidRPr="005525FD">
        <w:rPr>
          <w:i/>
        </w:rPr>
        <w:t>spar</w:t>
      </w:r>
      <w:r w:rsidRPr="005525FD" w:rsidR="00C4641B">
        <w:rPr>
          <w:i/>
        </w:rPr>
        <w:t>nisse</w:t>
      </w:r>
      <w:r w:rsidRPr="005525FD">
        <w:rPr>
          <w:i/>
        </w:rPr>
        <w:t xml:space="preserve"> für den Endverbraucher. Und das bezieht sich nicht nur auf Elektrofahrzeuge, sondern auf die gesamte Automobilwelt.</w:t>
      </w:r>
      <w:r w:rsidRPr="005525FD" w:rsidR="005E3EF1">
        <w:rPr>
          <w:i/>
        </w:rPr>
        <w:t>“</w:t>
      </w:r>
      <w:r>
        <w:t xml:space="preserve"> </w:t>
      </w:r>
    </w:p>
    <w:p w:rsidR="00BE40BA" w:rsidP="00BE40BA" w:rsidRDefault="00BE40BA" w14:paraId="4B3D70C0" w14:textId="77777777">
      <w:pPr>
        <w:jc w:val="both"/>
      </w:pPr>
    </w:p>
    <w:p w:rsidR="00BE40BA" w:rsidP="00BE40BA" w:rsidRDefault="00BE40BA" w14:paraId="4FF99234" w14:textId="0EEE5166">
      <w:pPr>
        <w:jc w:val="both"/>
      </w:pPr>
      <w:r w:rsidRPr="005525FD">
        <w:rPr>
          <w:i/>
        </w:rPr>
        <w:t xml:space="preserve">"Wir haben etwas </w:t>
      </w:r>
      <w:r w:rsidRPr="005525FD" w:rsidR="00271B6B">
        <w:rPr>
          <w:i/>
        </w:rPr>
        <w:t xml:space="preserve">weltweit </w:t>
      </w:r>
      <w:r w:rsidRPr="005525FD">
        <w:rPr>
          <w:i/>
        </w:rPr>
        <w:t xml:space="preserve">Einzigartiges erfunden. Bei </w:t>
      </w:r>
      <w:proofErr w:type="spellStart"/>
      <w:r w:rsidRPr="005525FD">
        <w:rPr>
          <w:i/>
        </w:rPr>
        <w:t>Idra</w:t>
      </w:r>
      <w:proofErr w:type="spellEnd"/>
      <w:r w:rsidRPr="005525FD">
        <w:rPr>
          <w:i/>
        </w:rPr>
        <w:t xml:space="preserve"> ist Forschung für uns das </w:t>
      </w:r>
      <w:r w:rsidRPr="005525FD" w:rsidR="00271B6B">
        <w:rPr>
          <w:i/>
        </w:rPr>
        <w:t xml:space="preserve">oberste </w:t>
      </w:r>
      <w:r w:rsidRPr="005525FD">
        <w:rPr>
          <w:i/>
        </w:rPr>
        <w:t>Gebot. Immer.</w:t>
      </w:r>
      <w:r w:rsidRPr="005525FD" w:rsidR="00441BAE">
        <w:rPr>
          <w:i/>
        </w:rPr>
        <w:t>“</w:t>
      </w:r>
      <w:r w:rsidR="00441BAE">
        <w:t xml:space="preserve"> </w:t>
      </w:r>
      <w:r w:rsidR="00F441E8">
        <w:t>f</w:t>
      </w:r>
      <w:r w:rsidR="00441BAE">
        <w:t>ügt Oberle hinzu.</w:t>
      </w:r>
      <w:r>
        <w:t xml:space="preserve"> </w:t>
      </w:r>
      <w:r w:rsidRPr="005525FD" w:rsidR="005E5C1F">
        <w:rPr>
          <w:i/>
        </w:rPr>
        <w:t>„</w:t>
      </w:r>
      <w:r w:rsidRPr="005525FD">
        <w:rPr>
          <w:i/>
        </w:rPr>
        <w:t xml:space="preserve">Diese Innovation ist </w:t>
      </w:r>
      <w:r w:rsidRPr="005525FD" w:rsidR="00800076">
        <w:rPr>
          <w:i/>
        </w:rPr>
        <w:t xml:space="preserve">gerade </w:t>
      </w:r>
      <w:r w:rsidRPr="005525FD">
        <w:rPr>
          <w:i/>
        </w:rPr>
        <w:t xml:space="preserve">in der </w:t>
      </w:r>
      <w:r w:rsidRPr="005525FD" w:rsidR="00800076">
        <w:rPr>
          <w:i/>
        </w:rPr>
        <w:t>Elektroauto-</w:t>
      </w:r>
      <w:r w:rsidRPr="005525FD">
        <w:rPr>
          <w:i/>
        </w:rPr>
        <w:t xml:space="preserve">Ära besonders wichtig. Ich habe mein ganzes Leben mit der Entwicklung von Hydrauliksystemen verbracht, und es war eine große Genugtuung, zuerst die 5S und dann die </w:t>
      </w:r>
      <w:proofErr w:type="spellStart"/>
      <w:r w:rsidRPr="005525FD">
        <w:rPr>
          <w:i/>
        </w:rPr>
        <w:t>Giga</w:t>
      </w:r>
      <w:proofErr w:type="spellEnd"/>
      <w:r w:rsidRPr="005525FD">
        <w:rPr>
          <w:i/>
        </w:rPr>
        <w:t xml:space="preserve"> Press zu entwickeln. Mit meiner umfangreichen Erfahrung in diesem Bereich hätte ich mir zu Beginn meiner Karriere nie vorstellen können, einen solch innovativen Meilenstein </w:t>
      </w:r>
      <w:r w:rsidRPr="005525FD" w:rsidR="00E42830">
        <w:rPr>
          <w:i/>
        </w:rPr>
        <w:t xml:space="preserve">zu </w:t>
      </w:r>
      <w:r w:rsidRPr="005525FD">
        <w:rPr>
          <w:i/>
        </w:rPr>
        <w:t>erreichen, der die Welt des Druckgusses verändern würde."</w:t>
      </w:r>
      <w:r>
        <w:t xml:space="preserve"> </w:t>
      </w:r>
    </w:p>
    <w:p w:rsidR="006321CE" w:rsidP="00F6164A" w:rsidRDefault="006321CE" w14:paraId="7AD0C1A4" w14:textId="77777777">
      <w:pPr>
        <w:jc w:val="both"/>
      </w:pPr>
    </w:p>
    <w:p w:rsidRPr="005525FD" w:rsidR="00342C8A" w:rsidP="00F6164A" w:rsidRDefault="00BE62EE" w14:paraId="6BBCD2A5" w14:textId="0B592270">
      <w:pPr>
        <w:jc w:val="both"/>
        <w:rPr>
          <w:b/>
        </w:rPr>
      </w:pPr>
      <w:r>
        <w:t xml:space="preserve">Die </w:t>
      </w:r>
      <w:proofErr w:type="spellStart"/>
      <w:r>
        <w:t>Giga</w:t>
      </w:r>
      <w:proofErr w:type="spellEnd"/>
      <w:r>
        <w:t xml:space="preserve"> Press ist darauf ausgelegt, das Herstellungsverfahren großer Fahrzeug-Unterböden zu vereinfachen. Im Gegensatz zu konventionellen Techniken, bei denen </w:t>
      </w:r>
      <w:r w:rsidR="00CB2A45">
        <w:t>verschiedene E</w:t>
      </w:r>
      <w:r>
        <w:t>inzel</w:t>
      </w:r>
      <w:r w:rsidR="00F82925">
        <w:t>g</w:t>
      </w:r>
      <w:r>
        <w:t xml:space="preserve">ussteile zusammengesetzt werden müssen, </w:t>
      </w:r>
      <w:r w:rsidRPr="005525FD">
        <w:rPr>
          <w:b/>
        </w:rPr>
        <w:t xml:space="preserve">produziert die </w:t>
      </w:r>
      <w:proofErr w:type="spellStart"/>
      <w:r w:rsidRPr="005525FD">
        <w:rPr>
          <w:b/>
        </w:rPr>
        <w:t>Giga</w:t>
      </w:r>
      <w:proofErr w:type="spellEnd"/>
      <w:r w:rsidRPr="005525FD">
        <w:rPr>
          <w:b/>
        </w:rPr>
        <w:t xml:space="preserve"> Press lediglich zwei bis drei große Gussstücke, was zu einer erheblichen Reduzierung sowohl des Abfalls als auch des Energieverbrauchs führt. </w:t>
      </w:r>
    </w:p>
    <w:p w:rsidR="0039782C" w:rsidP="0039782C" w:rsidRDefault="00BE62EE" w14:paraId="67092810" w14:textId="77777777">
      <w:pPr>
        <w:spacing w:before="240" w:after="240" w:line="240" w:lineRule="auto"/>
        <w:jc w:val="both"/>
        <w:rPr>
          <w:b/>
          <w:color w:val="C00000"/>
        </w:rPr>
      </w:pPr>
      <w:r w:rsidRPr="00342C8A">
        <w:rPr>
          <w:b/>
          <w:color w:val="C00000"/>
        </w:rPr>
        <w:t>Geringere Kosten, weniger Emissionen</w:t>
      </w:r>
    </w:p>
    <w:p w:rsidR="00BE62EE" w:rsidP="00F6164A" w:rsidRDefault="00BE62EE" w14:paraId="5AE9273E" w14:textId="3DE8F3C1">
      <w:pPr>
        <w:jc w:val="both"/>
      </w:pPr>
      <w:r>
        <w:t xml:space="preserve">Die mit Erdgas betriebene </w:t>
      </w:r>
      <w:r w:rsidRPr="005525FD">
        <w:rPr>
          <w:b/>
        </w:rPr>
        <w:t xml:space="preserve">Erfindung hat die </w:t>
      </w:r>
      <w:r w:rsidR="00776ED9">
        <w:rPr>
          <w:b/>
        </w:rPr>
        <w:t xml:space="preserve">Produktion </w:t>
      </w:r>
      <w:r w:rsidR="00C738FE">
        <w:rPr>
          <w:b/>
        </w:rPr>
        <w:t xml:space="preserve">verschlankt </w:t>
      </w:r>
      <w:r w:rsidRPr="005525FD">
        <w:rPr>
          <w:b/>
        </w:rPr>
        <w:t>und damit die Produktkosten der Fahrzeugbauer deutlich gese</w:t>
      </w:r>
      <w:r w:rsidR="00AE1070">
        <w:rPr>
          <w:b/>
        </w:rPr>
        <w:t>nk</w:t>
      </w:r>
      <w:r w:rsidRPr="005525FD">
        <w:rPr>
          <w:b/>
        </w:rPr>
        <w:t>t, da ab sofort weniger Teile benötigt werden und auch die Transportkosten geringer ausfallen.</w:t>
      </w:r>
      <w:r>
        <w:t xml:space="preserve"> Die </w:t>
      </w:r>
      <w:proofErr w:type="spellStart"/>
      <w:r>
        <w:t>Giga</w:t>
      </w:r>
      <w:proofErr w:type="spellEnd"/>
      <w:r>
        <w:t> Press verfügt außerdem über eine Metallaufbereitungsvorrichtung, die Aluminium</w:t>
      </w:r>
      <w:r w:rsidR="00A37A68">
        <w:t>ver</w:t>
      </w:r>
      <w:r>
        <w:t xml:space="preserve">schnitte sammelt und für den nächsten Gusszyklus wiederverwendet, was die Abfallmenge reduziert. Der </w:t>
      </w:r>
      <w:hyperlink w:history="1" r:id="rId13">
        <w:r w:rsidRPr="00BC130F">
          <w:rPr>
            <w:rStyle w:val="Hyperlink"/>
          </w:rPr>
          <w:t>Branchenverband European Aluminium</w:t>
        </w:r>
      </w:hyperlink>
      <w:r>
        <w:t xml:space="preserve"> erkennt hier einen Quantensprung </w:t>
      </w:r>
      <w:r w:rsidR="004E4FF3">
        <w:t xml:space="preserve">für </w:t>
      </w:r>
      <w:r>
        <w:t xml:space="preserve">nachhaltige Produktionsverfahren: Die Recycling-Initiative </w:t>
      </w:r>
      <w:r w:rsidR="000A652F">
        <w:t xml:space="preserve">verbraucht </w:t>
      </w:r>
      <w:r>
        <w:t xml:space="preserve">etwa 95 % weniger Energie und es entstehen entsprechend weniger </w:t>
      </w:r>
      <w:r w:rsidR="000A652F">
        <w:t xml:space="preserve">Emissionen von </w:t>
      </w:r>
      <w:r>
        <w:t>Treibhausgas</w:t>
      </w:r>
      <w:r w:rsidR="00FC03BA">
        <w:t>en</w:t>
      </w:r>
      <w:r>
        <w:t>.</w:t>
      </w:r>
    </w:p>
    <w:p w:rsidR="00BE62EE" w:rsidP="00F6164A" w:rsidRDefault="00BE62EE" w14:paraId="3D9367F0" w14:textId="77777777">
      <w:pPr>
        <w:jc w:val="both"/>
      </w:pPr>
    </w:p>
    <w:p w:rsidR="00BE62EE" w:rsidP="00F6164A" w:rsidRDefault="00BE62EE" w14:paraId="5B074A09" w14:textId="77777777">
      <w:pPr>
        <w:jc w:val="both"/>
      </w:pPr>
      <w:r>
        <w:t xml:space="preserve">Darüber hinaus fällt der Energieverbrauch bei der neuesten Version der </w:t>
      </w:r>
      <w:proofErr w:type="spellStart"/>
      <w:r>
        <w:t>Giga</w:t>
      </w:r>
      <w:proofErr w:type="spellEnd"/>
      <w:r>
        <w:t> Press nach Schätzungen von IDRA Italia um beeindruckende 54 % geringer aus.</w:t>
      </w:r>
    </w:p>
    <w:p w:rsidR="00BE62EE" w:rsidP="00F6164A" w:rsidRDefault="00BE62EE" w14:paraId="41B03208" w14:textId="77777777">
      <w:pPr>
        <w:jc w:val="both"/>
      </w:pPr>
    </w:p>
    <w:p w:rsidR="00BE62EE" w:rsidP="00F6164A" w:rsidRDefault="00BE62EE" w14:paraId="1F7C32ED" w14:textId="7A82EFAF">
      <w:pPr>
        <w:jc w:val="both"/>
      </w:pPr>
      <w:r w:rsidRPr="00BC130F">
        <w:rPr>
          <w:b/>
          <w:bCs/>
        </w:rPr>
        <w:t>Die Gewinnerinnen und Gewinner des Europäischen Erfinderpreises 2024 wurden heute bei einer Hybridveranstaltung in Malta</w:t>
      </w:r>
      <w:r>
        <w:t xml:space="preserve"> bekannt gegeben. Die Veranstaltung können Sie </w:t>
      </w:r>
      <w:hyperlink w:history="1" r:id="rId14">
        <w:r w:rsidRPr="00760B0E">
          <w:rPr>
            <w:rStyle w:val="Hyperlink"/>
          </w:rPr>
          <w:t>online</w:t>
        </w:r>
      </w:hyperlink>
      <w:r>
        <w:t xml:space="preserve"> streamen.</w:t>
      </w:r>
    </w:p>
    <w:p w:rsidR="00BE62EE" w:rsidP="00F6164A" w:rsidRDefault="00BE62EE" w14:paraId="7ABA75A7" w14:textId="77777777">
      <w:pPr>
        <w:jc w:val="both"/>
      </w:pPr>
    </w:p>
    <w:p w:rsidR="00BE62EE" w:rsidP="00F6164A" w:rsidRDefault="00BE62EE" w14:paraId="5E40736A" w14:textId="707EEA03">
      <w:pPr>
        <w:jc w:val="both"/>
      </w:pPr>
      <w:r>
        <w:t xml:space="preserve">Weitere Informationen über die Auswirkungen der Erfindungen, die dahinterstehende Technologie und Näheres zu den Erfinderinnen und Erfindern finden Sie </w:t>
      </w:r>
      <w:hyperlink w:history="1" r:id="rId15">
        <w:r w:rsidRPr="006403B0">
          <w:rPr>
            <w:rStyle w:val="Hyperlink"/>
          </w:rPr>
          <w:t>hier</w:t>
        </w:r>
      </w:hyperlink>
      <w:r>
        <w:t>.</w:t>
      </w:r>
    </w:p>
    <w:p w:rsidR="00BE62EE" w:rsidP="00F6164A" w:rsidRDefault="00BE62EE" w14:paraId="69988B23" w14:textId="77777777">
      <w:pPr>
        <w:jc w:val="both"/>
      </w:pPr>
    </w:p>
    <w:p w:rsidRPr="00760B0E" w:rsidR="00BE62EE" w:rsidP="00760B0E" w:rsidRDefault="00BE62EE" w14:paraId="1C1EB18E" w14:textId="77777777">
      <w:pPr>
        <w:spacing w:before="240" w:after="240" w:line="240" w:lineRule="auto"/>
        <w:jc w:val="both"/>
        <w:rPr>
          <w:b/>
          <w:color w:val="C00000"/>
        </w:rPr>
      </w:pPr>
      <w:r w:rsidRPr="00760B0E">
        <w:rPr>
          <w:b/>
          <w:color w:val="C00000"/>
        </w:rPr>
        <w:t>Die nächste Ausgabe des Young Inventors Prize findet 2025 in Island statt</w:t>
      </w:r>
    </w:p>
    <w:p w:rsidR="00BE62EE" w:rsidP="115F01B7" w:rsidRDefault="00BE62EE" w14:paraId="608E6761" w14:textId="6FE267E8">
      <w:pPr>
        <w:pStyle w:val="Normal"/>
        <w:spacing w:line="240" w:lineRule="auto"/>
        <w:jc w:val="both"/>
      </w:pPr>
      <w:r w:rsidR="00BE62EE">
        <w:rPr/>
        <w:t xml:space="preserve">Beim heutigen Festakt in Malta durfte das Europäische Patentamt (EPA) auch das neue Konzept für die Preisverleihung bekannt geben, das ab 2025 </w:t>
      </w:r>
      <w:r w:rsidR="00C704D3">
        <w:rPr/>
        <w:t xml:space="preserve">zum Tragen kommen </w:t>
      </w:r>
      <w:r w:rsidR="00BE62EE">
        <w:rPr/>
        <w:t>wird. Vom nächsten Jahr an soll der Preis alle zwei Jahre vergeben werden, wobei sich die nächste Ausgabe vorrangig an junge Erfinderinnen und Erfinder unter 30 richtet, deren Erfindungen eines oder mehre</w:t>
      </w:r>
      <w:r w:rsidR="00805C79">
        <w:rPr/>
        <w:t>re</w:t>
      </w:r>
      <w:r w:rsidR="00BE62EE">
        <w:rPr/>
        <w:t xml:space="preserve"> Ziele der Vereinten Nationen für nachhaltige Entwicklung (SDGs) abdecken. Dabei soll eine unabhängige Jury früherer Finalistinnen und Finalisten die Einreichungen beurteilen und auf diese Weisen ein faires und fundiertes Auswahlverfahren ermöglichen, das de</w:t>
      </w:r>
      <w:r w:rsidR="00805C79">
        <w:rPr/>
        <w:t>n</w:t>
      </w:r>
      <w:r w:rsidR="00BE62EE">
        <w:rPr/>
        <w:t xml:space="preserve"> Innovationsgeist und d</w:t>
      </w:r>
      <w:r w:rsidR="00805C79">
        <w:rPr/>
        <w:t>ie</w:t>
      </w:r>
      <w:r w:rsidR="00BE62EE">
        <w:rPr/>
        <w:t xml:space="preserve"> Errungenschaften der nächsten Generation von Erfinderinnen und Erfindern Rechenschaft </w:t>
      </w:r>
      <w:r w:rsidR="00805C79">
        <w:rPr/>
        <w:t>würdigt</w:t>
      </w:r>
      <w:r w:rsidR="00BE62EE">
        <w:rPr/>
        <w:t xml:space="preserve">. Die erste Ausgabe dieses neuen, zweijährlichen Formats soll 2025 in Island stattfinden. </w:t>
      </w:r>
      <w:hyperlink r:id="Rdc005bef1d99489d">
        <w:r w:rsidRPr="115F01B7" w:rsidR="4E2073AD">
          <w:rPr>
            <w:rStyle w:val="Hyperlink"/>
            <w:rFonts w:ascii="Arial" w:hAnsi="Arial" w:eastAsia="Arial" w:cs="Arial"/>
            <w:b w:val="0"/>
            <w:bCs w:val="0"/>
            <w:i w:val="0"/>
            <w:iCs w:val="0"/>
            <w:caps w:val="0"/>
            <w:smallCaps w:val="0"/>
            <w:strike w:val="0"/>
            <w:dstrike w:val="0"/>
            <w:noProof w:val="0"/>
            <w:sz w:val="22"/>
            <w:szCs w:val="22"/>
            <w:lang w:val="de-DE"/>
          </w:rPr>
          <w:t>Nominierungen</w:t>
        </w:r>
      </w:hyperlink>
      <w:r w:rsidRPr="115F01B7" w:rsidR="4E2073AD">
        <w:rPr>
          <w:rFonts w:ascii="Arial" w:hAnsi="Arial" w:eastAsia="Arial" w:cs="Arial"/>
          <w:b w:val="0"/>
          <w:bCs w:val="0"/>
          <w:i w:val="0"/>
          <w:iCs w:val="0"/>
          <w:caps w:val="0"/>
          <w:smallCaps w:val="0"/>
          <w:noProof w:val="0"/>
          <w:color w:val="212121"/>
          <w:sz w:val="22"/>
          <w:szCs w:val="22"/>
          <w:lang w:val="de-DE"/>
        </w:rPr>
        <w:t xml:space="preserve"> </w:t>
      </w:r>
      <w:r w:rsidR="00BE62EE">
        <w:rPr/>
        <w:t>für alle Technologiebereiche werden ab heute bis Ende September entgegengenommen.</w:t>
      </w:r>
    </w:p>
    <w:p w:rsidR="00BE62EE" w:rsidP="005525FD" w:rsidRDefault="00BE62EE" w14:paraId="5220E96D" w14:textId="77777777">
      <w:pPr>
        <w:spacing w:line="240" w:lineRule="auto"/>
        <w:jc w:val="both"/>
      </w:pPr>
      <w:r>
        <w:t xml:space="preserve"> </w:t>
      </w:r>
    </w:p>
    <w:p w:rsidR="00BE62EE" w:rsidP="005525FD" w:rsidRDefault="00BE62EE" w14:paraId="53A7D7BC" w14:textId="77777777">
      <w:pPr>
        <w:spacing w:line="240" w:lineRule="auto"/>
        <w:jc w:val="both"/>
      </w:pPr>
      <w:r>
        <w:t>In den dazwischenliegenden Jahren ab 2026 wird das EPA zum ursprünglichen Konzept des Europäischen Erfinderpreises in den klassischen Kategorien "Industrie", "Forschung", "KMU", "Nicht-EPO-Staaten", "Lebenswerk" und "Publikumspreis" zurückkehren.</w:t>
      </w:r>
    </w:p>
    <w:p w:rsidR="00BE62EE" w:rsidP="00BE62EE" w:rsidRDefault="00BE62EE" w14:paraId="690C18AB" w14:textId="77777777"/>
    <w:p w:rsidRPr="00F6164A" w:rsidR="00BE62EE" w:rsidP="00BE62EE" w:rsidRDefault="00BE62EE" w14:paraId="101B3C01" w14:textId="77777777">
      <w:pPr>
        <w:rPr>
          <w:b/>
        </w:rPr>
      </w:pPr>
      <w:r w:rsidRPr="00F6164A">
        <w:rPr>
          <w:b/>
        </w:rPr>
        <w:t>Medienkontakte Europäisches Patentamt</w:t>
      </w:r>
    </w:p>
    <w:p w:rsidRPr="00760B0E" w:rsidR="00BE62EE" w:rsidP="00BE62EE" w:rsidRDefault="00BE62EE" w14:paraId="7FD9AAB5" w14:textId="77777777">
      <w:pPr>
        <w:rPr>
          <w:b/>
        </w:rPr>
      </w:pPr>
      <w:r w:rsidRPr="00760B0E">
        <w:rPr>
          <w:b/>
        </w:rPr>
        <w:t xml:space="preserve">Luis Berenguer Giménez </w:t>
      </w:r>
    </w:p>
    <w:p w:rsidR="00BE62EE" w:rsidP="00BE62EE" w:rsidRDefault="00BE62EE" w14:paraId="5C76D25F" w14:textId="77777777">
      <w:r>
        <w:t>Hauptdirektor Kommunikation / EPA-Sprecher</w:t>
      </w:r>
    </w:p>
    <w:p w:rsidR="00BE62EE" w:rsidP="00BE62EE" w:rsidRDefault="00BE62EE" w14:paraId="557160A6" w14:textId="77777777"/>
    <w:p w:rsidR="00760B0E" w:rsidP="00BE62EE" w:rsidRDefault="00760B0E" w14:paraId="6B3A6433" w14:textId="77777777">
      <w:pPr>
        <w:rPr>
          <w:b/>
        </w:rPr>
      </w:pPr>
    </w:p>
    <w:p w:rsidRPr="00F6164A" w:rsidR="00BE62EE" w:rsidP="00BE62EE" w:rsidRDefault="00BE62EE" w14:paraId="7995ADD9" w14:textId="5B6C77BD">
      <w:pPr>
        <w:rPr>
          <w:b/>
        </w:rPr>
      </w:pPr>
      <w:r w:rsidRPr="00F6164A">
        <w:rPr>
          <w:b/>
        </w:rPr>
        <w:t>EPA-Pressestelle</w:t>
      </w:r>
    </w:p>
    <w:p w:rsidR="00BE62EE" w:rsidP="00BE62EE" w:rsidRDefault="00BE62EE" w14:paraId="7E3B4D19" w14:textId="77777777">
      <w:r>
        <w:t xml:space="preserve">press@epo.org </w:t>
      </w:r>
    </w:p>
    <w:p w:rsidR="00BE62EE" w:rsidP="00BE62EE" w:rsidRDefault="00BE62EE" w14:paraId="4409AE3E" w14:textId="77777777">
      <w:r>
        <w:t>Tel.: +49 89 2399-1833</w:t>
      </w:r>
    </w:p>
    <w:p w:rsidR="00BE62EE" w:rsidP="00BE62EE" w:rsidRDefault="00BE62EE" w14:paraId="426E6B99" w14:textId="77777777"/>
    <w:p w:rsidRPr="00F6164A" w:rsidR="00BE62EE" w:rsidP="00342C8A" w:rsidRDefault="00BE62EE" w14:paraId="212295B7" w14:textId="77777777">
      <w:pPr>
        <w:jc w:val="both"/>
        <w:rPr>
          <w:b/>
          <w:sz w:val="18"/>
          <w:szCs w:val="18"/>
        </w:rPr>
      </w:pPr>
      <w:r w:rsidRPr="00F6164A">
        <w:rPr>
          <w:b/>
          <w:sz w:val="18"/>
          <w:szCs w:val="18"/>
        </w:rPr>
        <w:t>Über die Erfinder</w:t>
      </w:r>
    </w:p>
    <w:p w:rsidRPr="00F6164A" w:rsidR="00BE62EE" w:rsidP="00342C8A" w:rsidRDefault="00BE62EE" w14:paraId="46D64BBF" w14:textId="77777777">
      <w:pPr>
        <w:jc w:val="both"/>
        <w:rPr>
          <w:sz w:val="18"/>
          <w:szCs w:val="18"/>
        </w:rPr>
      </w:pPr>
    </w:p>
    <w:p w:rsidRPr="00F6164A" w:rsidR="00BE62EE" w:rsidP="00342C8A" w:rsidRDefault="00BE62EE" w14:paraId="2624B60E" w14:textId="77777777">
      <w:pPr>
        <w:jc w:val="both"/>
        <w:rPr>
          <w:sz w:val="18"/>
          <w:szCs w:val="18"/>
        </w:rPr>
      </w:pPr>
      <w:r w:rsidRPr="00F6164A">
        <w:rPr>
          <w:sz w:val="18"/>
          <w:szCs w:val="18"/>
        </w:rPr>
        <w:t xml:space="preserve">Fiorenzo </w:t>
      </w:r>
      <w:proofErr w:type="spellStart"/>
      <w:r w:rsidRPr="00F6164A">
        <w:rPr>
          <w:sz w:val="18"/>
          <w:szCs w:val="18"/>
        </w:rPr>
        <w:t>Dioni</w:t>
      </w:r>
      <w:proofErr w:type="spellEnd"/>
      <w:r w:rsidRPr="00F6164A">
        <w:rPr>
          <w:sz w:val="18"/>
          <w:szCs w:val="18"/>
        </w:rPr>
        <w:t xml:space="preserve"> ist als leitender Ingenieur der IDRA Group bereits seit 2016 federführend für das Projekt </w:t>
      </w:r>
      <w:proofErr w:type="spellStart"/>
      <w:r w:rsidRPr="00F6164A">
        <w:rPr>
          <w:sz w:val="18"/>
          <w:szCs w:val="18"/>
        </w:rPr>
        <w:t>Giga</w:t>
      </w:r>
      <w:proofErr w:type="spellEnd"/>
      <w:r w:rsidRPr="00F6164A">
        <w:rPr>
          <w:sz w:val="18"/>
          <w:szCs w:val="18"/>
        </w:rPr>
        <w:t xml:space="preserve"> Press verantwortlich, </w:t>
      </w:r>
      <w:proofErr w:type="gramStart"/>
      <w:r w:rsidRPr="00F6164A">
        <w:rPr>
          <w:sz w:val="18"/>
          <w:szCs w:val="18"/>
        </w:rPr>
        <w:t>das</w:t>
      </w:r>
      <w:proofErr w:type="gramEnd"/>
      <w:r w:rsidRPr="00F6164A">
        <w:rPr>
          <w:sz w:val="18"/>
          <w:szCs w:val="18"/>
        </w:rPr>
        <w:t xml:space="preserve"> mittlerweile bedeutende Fortschritte bei der Energieeffizienz für die Industrie verzeichnen konnte. Richard Oberle, ein Druckgussexperte, der bereits in den 1970er-Jahren für die IDRA Group tätig war, stieß 2016 erneut als Berater zum Unternehmen. </w:t>
      </w:r>
    </w:p>
    <w:p w:rsidRPr="00F6164A" w:rsidR="00BE62EE" w:rsidP="00342C8A" w:rsidRDefault="00BE62EE" w14:paraId="6968FE7E" w14:textId="77777777">
      <w:pPr>
        <w:jc w:val="both"/>
        <w:rPr>
          <w:sz w:val="18"/>
          <w:szCs w:val="18"/>
        </w:rPr>
      </w:pPr>
    </w:p>
    <w:p w:rsidRPr="00F6164A" w:rsidR="00BE62EE" w:rsidP="00342C8A" w:rsidRDefault="00BE62EE" w14:paraId="7BF80595" w14:textId="77777777">
      <w:pPr>
        <w:jc w:val="both"/>
        <w:rPr>
          <w:sz w:val="18"/>
          <w:szCs w:val="18"/>
        </w:rPr>
      </w:pPr>
      <w:r w:rsidRPr="00F6164A">
        <w:rPr>
          <w:sz w:val="18"/>
          <w:szCs w:val="18"/>
        </w:rPr>
        <w:t xml:space="preserve">Aus der Zusammenarbeit von Fiorenzo </w:t>
      </w:r>
      <w:proofErr w:type="spellStart"/>
      <w:r w:rsidRPr="00F6164A">
        <w:rPr>
          <w:sz w:val="18"/>
          <w:szCs w:val="18"/>
        </w:rPr>
        <w:t>Dioni</w:t>
      </w:r>
      <w:proofErr w:type="spellEnd"/>
      <w:r w:rsidRPr="00F6164A">
        <w:rPr>
          <w:sz w:val="18"/>
          <w:szCs w:val="18"/>
        </w:rPr>
        <w:t xml:space="preserve"> und Richard Oberle ist die Entwicklung des hochmodernen 5S-Einspritzsystems hervorgegangen. Bei ihren Bestrebungen zur Weiterentwicklung der </w:t>
      </w:r>
      <w:proofErr w:type="spellStart"/>
      <w:r w:rsidRPr="00F6164A">
        <w:rPr>
          <w:sz w:val="18"/>
          <w:szCs w:val="18"/>
        </w:rPr>
        <w:t>Giga</w:t>
      </w:r>
      <w:proofErr w:type="spellEnd"/>
      <w:r w:rsidRPr="00F6164A">
        <w:rPr>
          <w:sz w:val="18"/>
          <w:szCs w:val="18"/>
        </w:rPr>
        <w:t xml:space="preserve"> Press im Einklang mit der anhaltenden Nachfrage im Elektrofahrzeugbau stellen die beiden Partner immer wieder aufs Neue sowohl ihr unermüdliches Engagement als auch ihr umfangreiches Know-how unter Beweis. </w:t>
      </w:r>
    </w:p>
    <w:p w:rsidRPr="00F6164A" w:rsidR="00F6164A" w:rsidP="00342C8A" w:rsidRDefault="00F6164A" w14:paraId="55431ED4" w14:textId="77777777">
      <w:pPr>
        <w:jc w:val="both"/>
        <w:rPr>
          <w:sz w:val="18"/>
          <w:szCs w:val="18"/>
        </w:rPr>
      </w:pPr>
    </w:p>
    <w:p w:rsidRPr="00F6164A" w:rsidR="00BE62EE" w:rsidP="00342C8A" w:rsidRDefault="00BE62EE" w14:paraId="74FB0EDA" w14:textId="4AA92026">
      <w:pPr>
        <w:jc w:val="both"/>
        <w:rPr>
          <w:b/>
          <w:sz w:val="18"/>
          <w:szCs w:val="18"/>
        </w:rPr>
      </w:pPr>
      <w:r w:rsidRPr="00F6164A">
        <w:rPr>
          <w:b/>
          <w:sz w:val="18"/>
          <w:szCs w:val="18"/>
        </w:rPr>
        <w:t>Über den Europäischen Erfinderpreis</w:t>
      </w:r>
    </w:p>
    <w:p w:rsidRPr="00F6164A" w:rsidR="00F6164A" w:rsidP="00342C8A" w:rsidRDefault="00F6164A" w14:paraId="7EDCE71E" w14:textId="77777777">
      <w:pPr>
        <w:jc w:val="both"/>
        <w:rPr>
          <w:sz w:val="18"/>
          <w:szCs w:val="18"/>
        </w:rPr>
      </w:pPr>
    </w:p>
    <w:p w:rsidRPr="00F6164A" w:rsidR="00BE62EE" w:rsidP="00342C8A" w:rsidRDefault="00BE62EE" w14:paraId="5E75A66C" w14:textId="7A13C7B4">
      <w:pPr>
        <w:jc w:val="both"/>
        <w:rPr>
          <w:sz w:val="18"/>
          <w:szCs w:val="18"/>
        </w:rPr>
      </w:pPr>
      <w:r w:rsidRPr="00F6164A">
        <w:rPr>
          <w:sz w:val="18"/>
          <w:szCs w:val="18"/>
        </w:rPr>
        <w:t xml:space="preserve">Der Europäische Erfinderpreis ist einer der renommiertesten Innovationspreise Europas. Er wurde 2006 vom EPA ins Leben gerufen und würdigt Einzelpersonen oder Teams, die mit ihren wegweisenden Erfindungen Antworten auf einige der größten Herausforderungen unserer Zeit geben. Die Finalisten und Gewinner werden von einer unabhängigen Jury aus früheren Finalistinnen und Finalisten ausgewählt. Gemeinsam beurteilen sie, welchen Beitrag die Vorschläge </w:t>
      </w:r>
      <w:r w:rsidRPr="00F6164A" w:rsidR="006B2CED">
        <w:rPr>
          <w:sz w:val="18"/>
          <w:szCs w:val="18"/>
        </w:rPr>
        <w:t>hinsichtlich technischen Fortschritts</w:t>
      </w:r>
      <w:r w:rsidRPr="00F6164A">
        <w:rPr>
          <w:sz w:val="18"/>
          <w:szCs w:val="18"/>
        </w:rPr>
        <w:t xml:space="preserve">, sozialer und nachhaltiger Entwicklung und wirtschaftlichem Wohlstand leisten. Alle Erfinder müssen ein europäisches Patent für ihre Erfindung erhalten haben. </w:t>
      </w:r>
    </w:p>
    <w:p w:rsidRPr="00F6164A" w:rsidR="00F6164A" w:rsidP="00342C8A" w:rsidRDefault="00F6164A" w14:paraId="146A7762" w14:textId="77777777">
      <w:pPr>
        <w:jc w:val="both"/>
        <w:rPr>
          <w:sz w:val="18"/>
          <w:szCs w:val="18"/>
        </w:rPr>
      </w:pPr>
    </w:p>
    <w:p w:rsidRPr="00F6164A" w:rsidR="00BE62EE" w:rsidP="00342C8A" w:rsidRDefault="00BE62EE" w14:paraId="627E665B" w14:textId="7B9B6B25">
      <w:pPr>
        <w:jc w:val="both"/>
        <w:rPr>
          <w:b/>
          <w:sz w:val="18"/>
          <w:szCs w:val="18"/>
        </w:rPr>
      </w:pPr>
      <w:r w:rsidRPr="00F6164A">
        <w:rPr>
          <w:b/>
          <w:sz w:val="18"/>
          <w:szCs w:val="18"/>
        </w:rPr>
        <w:t>Das EPA</w:t>
      </w:r>
    </w:p>
    <w:p w:rsidRPr="00F6164A" w:rsidR="00F6164A" w:rsidP="00342C8A" w:rsidRDefault="00F6164A" w14:paraId="72FE4AB5" w14:textId="77777777">
      <w:pPr>
        <w:jc w:val="both"/>
        <w:rPr>
          <w:sz w:val="18"/>
          <w:szCs w:val="18"/>
        </w:rPr>
      </w:pPr>
    </w:p>
    <w:p w:rsidRPr="00F6164A" w:rsidR="00BE62EE" w:rsidP="00342C8A" w:rsidRDefault="00BE62EE" w14:paraId="2629AB32" w14:textId="2B11F6B8">
      <w:pPr>
        <w:jc w:val="both"/>
        <w:rPr>
          <w:sz w:val="18"/>
          <w:szCs w:val="18"/>
        </w:rPr>
      </w:pPr>
      <w:r w:rsidRPr="00F6164A">
        <w:rPr>
          <w:sz w:val="18"/>
          <w:szCs w:val="18"/>
        </w:rPr>
        <w:t xml:space="preserve">Mit 6.300 Beschäftigten ist das </w:t>
      </w:r>
      <w:hyperlink w:history="1" r:id="rId16">
        <w:r w:rsidRPr="00DF5EB7">
          <w:rPr>
            <w:rStyle w:val="Hyperlink"/>
            <w:sz w:val="18"/>
            <w:szCs w:val="18"/>
          </w:rPr>
          <w:t>Europäische Patentamt (EPA)</w:t>
        </w:r>
      </w:hyperlink>
      <w:r w:rsidRPr="00F6164A">
        <w:rPr>
          <w:sz w:val="18"/>
          <w:szCs w:val="18"/>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45 Staaten erlangen, die zusammen einen Markt von rund 700 Millionen Menschen umfassen. Das EPA ist ferner weltweit führend in den Bereichen Patentinformation und Patentrecherche.</w:t>
      </w:r>
    </w:p>
    <w:p w:rsidR="00BE62EE" w:rsidP="00BE62EE" w:rsidRDefault="00BE62EE" w14:paraId="2799537D" w14:textId="77777777"/>
    <w:sectPr w:rsidR="00BE62EE">
      <w:headerReference w:type="default" r:id="rId17"/>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C45" w:rsidRDefault="00202C45" w14:paraId="3E26AE12" w14:textId="77777777">
      <w:pPr>
        <w:spacing w:line="240" w:lineRule="auto"/>
      </w:pPr>
      <w:r>
        <w:separator/>
      </w:r>
    </w:p>
  </w:endnote>
  <w:endnote w:type="continuationSeparator" w:id="0">
    <w:p w:rsidR="00202C45" w:rsidRDefault="00202C45" w14:paraId="6CED62E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C45" w:rsidRDefault="00202C45" w14:paraId="15326991" w14:textId="77777777">
      <w:pPr>
        <w:spacing w:line="240" w:lineRule="auto"/>
      </w:pPr>
      <w:r>
        <w:separator/>
      </w:r>
    </w:p>
  </w:footnote>
  <w:footnote w:type="continuationSeparator" w:id="0">
    <w:p w:rsidR="00202C45" w:rsidRDefault="00202C45" w14:paraId="44D43E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81687" w:rsidRDefault="00B406BF" w14:paraId="0000002A" w14:textId="77777777">
    <w:pPr>
      <w:jc w:val="right"/>
    </w:pPr>
    <w:r>
      <w:rPr>
        <w:noProof/>
      </w:rPr>
      <w:drawing>
        <wp:inline distT="114300" distB="114300" distL="114300" distR="114300" wp14:anchorId="024B95E1" wp14:editId="07777777">
          <wp:extent cx="1414463" cy="5311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531169"/>
                  </a:xfrm>
                  <a:prstGeom prst="rect">
                    <a:avLst/>
                  </a:prstGeom>
                  <a:ln/>
                </pic:spPr>
              </pic:pic>
            </a:graphicData>
          </a:graphic>
        </wp:inline>
      </w:drawing>
    </w:r>
    <w:r>
      <w:tab/>
    </w:r>
    <w:r>
      <w:tab/>
    </w:r>
    <w:r>
      <w:tab/>
    </w:r>
    <w:r>
      <w:t xml:space="preserve">                                               </w:t>
    </w:r>
    <w:r>
      <w:tab/>
    </w:r>
    <w:r>
      <w:rPr>
        <w:noProof/>
      </w:rPr>
      <w:drawing>
        <wp:inline distT="114300" distB="114300" distL="114300" distR="114300" wp14:anchorId="14BFC16C" wp14:editId="07777777">
          <wp:extent cx="918195" cy="45588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18195" cy="455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CF8"/>
    <w:multiLevelType w:val="multilevel"/>
    <w:tmpl w:val="58089E3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 w15:restartNumberingAfterBreak="0">
    <w:nsid w:val="1C4955A2"/>
    <w:multiLevelType w:val="multilevel"/>
    <w:tmpl w:val="C0E0E8DE"/>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2" w15:restartNumberingAfterBreak="0">
    <w:nsid w:val="33DE0A9E"/>
    <w:multiLevelType w:val="multilevel"/>
    <w:tmpl w:val="1526AA4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E21C31"/>
    <w:multiLevelType w:val="multilevel"/>
    <w:tmpl w:val="CCE02A0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B900A6"/>
    <w:multiLevelType w:val="multilevel"/>
    <w:tmpl w:val="04AA50C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5" w15:restartNumberingAfterBreak="0">
    <w:nsid w:val="45D53EE0"/>
    <w:multiLevelType w:val="multilevel"/>
    <w:tmpl w:val="F324409E"/>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244FF8"/>
    <w:multiLevelType w:val="multilevel"/>
    <w:tmpl w:val="7010A11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5B084E"/>
    <w:multiLevelType w:val="multilevel"/>
    <w:tmpl w:val="21204756"/>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8" w15:restartNumberingAfterBreak="0">
    <w:nsid w:val="7A666049"/>
    <w:multiLevelType w:val="multilevel"/>
    <w:tmpl w:val="14427100"/>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9" w15:restartNumberingAfterBreak="0">
    <w:nsid w:val="7E0B4B9C"/>
    <w:multiLevelType w:val="multilevel"/>
    <w:tmpl w:val="E0F818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638219761">
    <w:abstractNumId w:val="9"/>
  </w:num>
  <w:num w:numId="2" w16cid:durableId="1148594640">
    <w:abstractNumId w:val="4"/>
  </w:num>
  <w:num w:numId="3" w16cid:durableId="1288202875">
    <w:abstractNumId w:val="3"/>
  </w:num>
  <w:num w:numId="4" w16cid:durableId="1095326420">
    <w:abstractNumId w:val="2"/>
  </w:num>
  <w:num w:numId="5" w16cid:durableId="425884775">
    <w:abstractNumId w:val="6"/>
  </w:num>
  <w:num w:numId="6" w16cid:durableId="960578192">
    <w:abstractNumId w:val="5"/>
  </w:num>
  <w:num w:numId="7" w16cid:durableId="1269005153">
    <w:abstractNumId w:val="8"/>
  </w:num>
  <w:num w:numId="8" w16cid:durableId="2131314584">
    <w:abstractNumId w:val="7"/>
  </w:num>
  <w:num w:numId="9" w16cid:durableId="2107074393">
    <w:abstractNumId w:val="1"/>
  </w:num>
  <w:num w:numId="10" w16cid:durableId="17820491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87"/>
    <w:rsid w:val="00030473"/>
    <w:rsid w:val="0006015D"/>
    <w:rsid w:val="000A652F"/>
    <w:rsid w:val="0017665E"/>
    <w:rsid w:val="001E7B78"/>
    <w:rsid w:val="001F5934"/>
    <w:rsid w:val="00202C45"/>
    <w:rsid w:val="00236513"/>
    <w:rsid w:val="00271B6B"/>
    <w:rsid w:val="00280E29"/>
    <w:rsid w:val="00342C8A"/>
    <w:rsid w:val="0039782C"/>
    <w:rsid w:val="003C64BB"/>
    <w:rsid w:val="003D0B28"/>
    <w:rsid w:val="00441BAE"/>
    <w:rsid w:val="00444FB3"/>
    <w:rsid w:val="00470486"/>
    <w:rsid w:val="00482563"/>
    <w:rsid w:val="004E4FF3"/>
    <w:rsid w:val="004F27E5"/>
    <w:rsid w:val="005525FD"/>
    <w:rsid w:val="005D1F42"/>
    <w:rsid w:val="005D50AA"/>
    <w:rsid w:val="005D5230"/>
    <w:rsid w:val="005E3EF1"/>
    <w:rsid w:val="005E5C1F"/>
    <w:rsid w:val="005E6E24"/>
    <w:rsid w:val="006321CE"/>
    <w:rsid w:val="006403B0"/>
    <w:rsid w:val="006B2CED"/>
    <w:rsid w:val="00733FB5"/>
    <w:rsid w:val="00760B0E"/>
    <w:rsid w:val="00770B60"/>
    <w:rsid w:val="00776ED9"/>
    <w:rsid w:val="007E01B4"/>
    <w:rsid w:val="007F000F"/>
    <w:rsid w:val="00800076"/>
    <w:rsid w:val="00805C79"/>
    <w:rsid w:val="008356BE"/>
    <w:rsid w:val="008972ED"/>
    <w:rsid w:val="009614C7"/>
    <w:rsid w:val="009A480B"/>
    <w:rsid w:val="009A5A8C"/>
    <w:rsid w:val="00A31A51"/>
    <w:rsid w:val="00A37A68"/>
    <w:rsid w:val="00AE1070"/>
    <w:rsid w:val="00AE4EA6"/>
    <w:rsid w:val="00B27F88"/>
    <w:rsid w:val="00B406BF"/>
    <w:rsid w:val="00B51B99"/>
    <w:rsid w:val="00B81687"/>
    <w:rsid w:val="00BB14F3"/>
    <w:rsid w:val="00BC130F"/>
    <w:rsid w:val="00BE40BA"/>
    <w:rsid w:val="00BE62EE"/>
    <w:rsid w:val="00C4641B"/>
    <w:rsid w:val="00C704D3"/>
    <w:rsid w:val="00C738FE"/>
    <w:rsid w:val="00CB2A45"/>
    <w:rsid w:val="00CB61E9"/>
    <w:rsid w:val="00CF310A"/>
    <w:rsid w:val="00DF5EB7"/>
    <w:rsid w:val="00DF701F"/>
    <w:rsid w:val="00E124C1"/>
    <w:rsid w:val="00E42830"/>
    <w:rsid w:val="00E73CD6"/>
    <w:rsid w:val="00E90820"/>
    <w:rsid w:val="00E9468D"/>
    <w:rsid w:val="00F441E8"/>
    <w:rsid w:val="00F6164A"/>
    <w:rsid w:val="00F6180B"/>
    <w:rsid w:val="00F82925"/>
    <w:rsid w:val="00F84B94"/>
    <w:rsid w:val="00FC03BA"/>
    <w:rsid w:val="0805B4AB"/>
    <w:rsid w:val="115F01B7"/>
    <w:rsid w:val="1F47731A"/>
    <w:rsid w:val="24A5CF2C"/>
    <w:rsid w:val="2680EDDA"/>
    <w:rsid w:val="291E619E"/>
    <w:rsid w:val="36C30C84"/>
    <w:rsid w:val="4A0D10CF"/>
    <w:rsid w:val="4A65A57B"/>
    <w:rsid w:val="4E2073AD"/>
    <w:rsid w:val="56175ECF"/>
    <w:rsid w:val="61CD8862"/>
    <w:rsid w:val="6E4B3D32"/>
    <w:rsid w:val="731CAAA9"/>
    <w:rsid w:val="73FA0240"/>
    <w:rsid w:val="752BA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A704"/>
  <w15:docId w15:val="{9A0F2179-4648-4579-8660-5A9FB2955C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de-DE"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274BE4C9"/>
  </w:style>
  <w:style w:type="paragraph" w:styleId="Heading1">
    <w:name w:val="heading 1"/>
    <w:basedOn w:val="Normal"/>
    <w:next w:val="Normal"/>
    <w:uiPriority w:val="9"/>
    <w:qFormat/>
    <w:rsid w:val="274BE4C9"/>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274BE4C9"/>
    <w:pPr>
      <w:keepNext/>
      <w:keepLines/>
      <w:numPr>
        <w:ilvl w:val="1"/>
        <w:numId w:val="10"/>
      </w:numPr>
      <w:spacing w:before="360" w:after="120"/>
      <w:outlineLvl w:val="1"/>
    </w:pPr>
    <w:rPr>
      <w:sz w:val="32"/>
      <w:szCs w:val="32"/>
    </w:rPr>
  </w:style>
  <w:style w:type="paragraph" w:styleId="Heading3">
    <w:name w:val="heading 3"/>
    <w:basedOn w:val="Normal"/>
    <w:next w:val="Normal"/>
    <w:uiPriority w:val="9"/>
    <w:semiHidden/>
    <w:unhideWhenUsed/>
    <w:qFormat/>
    <w:rsid w:val="274BE4C9"/>
    <w:pPr>
      <w:keepNext/>
      <w:keepLines/>
      <w:numPr>
        <w:ilvl w:val="2"/>
        <w:numId w:val="10"/>
      </w:numPr>
      <w:spacing w:before="320" w:after="80"/>
      <w:outlineLvl w:val="2"/>
    </w:pPr>
    <w:rPr>
      <w:color w:val="434343"/>
      <w:sz w:val="28"/>
      <w:szCs w:val="28"/>
    </w:rPr>
  </w:style>
  <w:style w:type="paragraph" w:styleId="Heading4">
    <w:name w:val="heading 4"/>
    <w:basedOn w:val="Normal"/>
    <w:next w:val="Normal"/>
    <w:uiPriority w:val="9"/>
    <w:semiHidden/>
    <w:unhideWhenUsed/>
    <w:qFormat/>
    <w:rsid w:val="274BE4C9"/>
    <w:pPr>
      <w:keepNext/>
      <w:keepLines/>
      <w:numPr>
        <w:ilvl w:val="3"/>
        <w:numId w:val="10"/>
      </w:numPr>
      <w:spacing w:before="280" w:after="80"/>
      <w:outlineLvl w:val="3"/>
    </w:pPr>
    <w:rPr>
      <w:color w:val="666666"/>
      <w:sz w:val="24"/>
      <w:szCs w:val="24"/>
    </w:rPr>
  </w:style>
  <w:style w:type="paragraph" w:styleId="Heading5">
    <w:name w:val="heading 5"/>
    <w:basedOn w:val="Normal"/>
    <w:next w:val="Normal"/>
    <w:uiPriority w:val="9"/>
    <w:semiHidden/>
    <w:unhideWhenUsed/>
    <w:qFormat/>
    <w:rsid w:val="274BE4C9"/>
    <w:pPr>
      <w:keepNext/>
      <w:keepLines/>
      <w:numPr>
        <w:ilvl w:val="4"/>
        <w:numId w:val="10"/>
      </w:numPr>
      <w:spacing w:before="240" w:after="80"/>
      <w:outlineLvl w:val="4"/>
    </w:pPr>
    <w:rPr>
      <w:color w:val="666666"/>
    </w:rPr>
  </w:style>
  <w:style w:type="paragraph" w:styleId="Heading6">
    <w:name w:val="heading 6"/>
    <w:basedOn w:val="Normal"/>
    <w:next w:val="Normal"/>
    <w:uiPriority w:val="9"/>
    <w:semiHidden/>
    <w:unhideWhenUsed/>
    <w:qFormat/>
    <w:rsid w:val="274BE4C9"/>
    <w:pPr>
      <w:keepNext/>
      <w:keepLines/>
      <w:numPr>
        <w:ilvl w:val="5"/>
        <w:numId w:val="10"/>
      </w:numPr>
      <w:spacing w:before="240" w:after="80"/>
      <w:outlineLvl w:val="5"/>
    </w:pPr>
    <w:rPr>
      <w:i/>
      <w:iCs/>
      <w:color w:val="666666"/>
    </w:rPr>
  </w:style>
  <w:style w:type="paragraph" w:styleId="Heading7">
    <w:name w:val="heading 7"/>
    <w:basedOn w:val="Normal"/>
    <w:next w:val="Normal"/>
    <w:uiPriority w:val="9"/>
    <w:unhideWhenUsed/>
    <w:qFormat/>
    <w:rsid w:val="274BE4C9"/>
    <w:pPr>
      <w:keepNext/>
      <w:keepLines/>
      <w:numPr>
        <w:ilvl w:val="6"/>
        <w:numId w:val="10"/>
      </w:numPr>
      <w:spacing w:before="40"/>
      <w:outlineLvl w:val="6"/>
    </w:pPr>
    <w:rPr>
      <w:rFonts w:asciiTheme="majorHAnsi" w:hAnsiTheme="majorHAnsi" w:eastAsiaTheme="majorEastAsia" w:cstheme="majorBidi"/>
      <w:i/>
      <w:iCs/>
      <w:color w:val="243F60"/>
    </w:rPr>
  </w:style>
  <w:style w:type="paragraph" w:styleId="Heading8">
    <w:name w:val="heading 8"/>
    <w:basedOn w:val="Normal"/>
    <w:next w:val="Normal"/>
    <w:uiPriority w:val="9"/>
    <w:unhideWhenUsed/>
    <w:qFormat/>
    <w:rsid w:val="274BE4C9"/>
    <w:pPr>
      <w:keepNext/>
      <w:keepLines/>
      <w:numPr>
        <w:ilvl w:val="7"/>
        <w:numId w:val="10"/>
      </w:numPr>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uiPriority w:val="9"/>
    <w:unhideWhenUsed/>
    <w:qFormat/>
    <w:rsid w:val="274BE4C9"/>
    <w:pPr>
      <w:keepNext/>
      <w:keepLines/>
      <w:numPr>
        <w:ilvl w:val="8"/>
        <w:numId w:val="10"/>
      </w:numPr>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274BE4C9"/>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Quote">
    <w:name w:val="Quote"/>
    <w:basedOn w:val="Normal"/>
    <w:next w:val="Normal"/>
    <w:uiPriority w:val="29"/>
    <w:qFormat/>
    <w:rsid w:val="274BE4C9"/>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274BE4C9"/>
    <w:pPr>
      <w:spacing w:before="360" w:after="360"/>
      <w:ind w:left="864" w:right="864"/>
      <w:jc w:val="center"/>
    </w:pPr>
    <w:rPr>
      <w:i/>
      <w:iCs/>
      <w:color w:val="4F81BD" w:themeColor="accent1"/>
    </w:rPr>
  </w:style>
  <w:style w:type="paragraph" w:styleId="ListParagraph">
    <w:name w:val="List Paragraph"/>
    <w:basedOn w:val="Normal"/>
    <w:uiPriority w:val="34"/>
    <w:qFormat/>
    <w:rsid w:val="274BE4C9"/>
    <w:pPr>
      <w:ind w:left="720"/>
      <w:contextualSpacing/>
    </w:pPr>
  </w:style>
  <w:style w:type="paragraph" w:styleId="TOC1">
    <w:name w:val="toc 1"/>
    <w:basedOn w:val="Normal"/>
    <w:next w:val="Normal"/>
    <w:uiPriority w:val="39"/>
    <w:unhideWhenUsed/>
    <w:rsid w:val="274BE4C9"/>
    <w:pPr>
      <w:spacing w:after="100"/>
    </w:pPr>
  </w:style>
  <w:style w:type="paragraph" w:styleId="TOC2">
    <w:name w:val="toc 2"/>
    <w:basedOn w:val="Normal"/>
    <w:next w:val="Normal"/>
    <w:uiPriority w:val="39"/>
    <w:unhideWhenUsed/>
    <w:rsid w:val="274BE4C9"/>
    <w:pPr>
      <w:spacing w:after="100"/>
      <w:ind w:left="220"/>
    </w:pPr>
  </w:style>
  <w:style w:type="paragraph" w:styleId="TOC3">
    <w:name w:val="toc 3"/>
    <w:basedOn w:val="Normal"/>
    <w:next w:val="Normal"/>
    <w:uiPriority w:val="39"/>
    <w:unhideWhenUsed/>
    <w:rsid w:val="274BE4C9"/>
    <w:pPr>
      <w:spacing w:after="100"/>
      <w:ind w:left="440"/>
    </w:pPr>
  </w:style>
  <w:style w:type="paragraph" w:styleId="TOC4">
    <w:name w:val="toc 4"/>
    <w:basedOn w:val="Normal"/>
    <w:next w:val="Normal"/>
    <w:uiPriority w:val="39"/>
    <w:unhideWhenUsed/>
    <w:rsid w:val="274BE4C9"/>
    <w:pPr>
      <w:spacing w:after="100"/>
      <w:ind w:left="660"/>
    </w:pPr>
  </w:style>
  <w:style w:type="paragraph" w:styleId="TOC5">
    <w:name w:val="toc 5"/>
    <w:basedOn w:val="Normal"/>
    <w:next w:val="Normal"/>
    <w:uiPriority w:val="39"/>
    <w:unhideWhenUsed/>
    <w:rsid w:val="274BE4C9"/>
    <w:pPr>
      <w:spacing w:after="100"/>
      <w:ind w:left="880"/>
    </w:pPr>
  </w:style>
  <w:style w:type="paragraph" w:styleId="TOC6">
    <w:name w:val="toc 6"/>
    <w:basedOn w:val="Normal"/>
    <w:next w:val="Normal"/>
    <w:uiPriority w:val="39"/>
    <w:unhideWhenUsed/>
    <w:rsid w:val="274BE4C9"/>
    <w:pPr>
      <w:spacing w:after="100"/>
      <w:ind w:left="1100"/>
    </w:pPr>
  </w:style>
  <w:style w:type="paragraph" w:styleId="TOC7">
    <w:name w:val="toc 7"/>
    <w:basedOn w:val="Normal"/>
    <w:next w:val="Normal"/>
    <w:uiPriority w:val="39"/>
    <w:unhideWhenUsed/>
    <w:rsid w:val="274BE4C9"/>
    <w:pPr>
      <w:spacing w:after="100"/>
      <w:ind w:left="1320"/>
    </w:pPr>
  </w:style>
  <w:style w:type="paragraph" w:styleId="TOC8">
    <w:name w:val="toc 8"/>
    <w:basedOn w:val="Normal"/>
    <w:next w:val="Normal"/>
    <w:uiPriority w:val="39"/>
    <w:unhideWhenUsed/>
    <w:rsid w:val="274BE4C9"/>
    <w:pPr>
      <w:spacing w:after="100"/>
      <w:ind w:left="1540"/>
    </w:pPr>
  </w:style>
  <w:style w:type="paragraph" w:styleId="TOC9">
    <w:name w:val="toc 9"/>
    <w:basedOn w:val="Normal"/>
    <w:next w:val="Normal"/>
    <w:uiPriority w:val="39"/>
    <w:unhideWhenUsed/>
    <w:rsid w:val="274BE4C9"/>
    <w:pPr>
      <w:spacing w:after="100"/>
      <w:ind w:left="1760"/>
    </w:pPr>
  </w:style>
  <w:style w:type="paragraph" w:styleId="EndnoteText">
    <w:name w:val="endnote text"/>
    <w:basedOn w:val="Normal"/>
    <w:uiPriority w:val="99"/>
    <w:semiHidden/>
    <w:unhideWhenUsed/>
    <w:rsid w:val="274BE4C9"/>
    <w:pPr>
      <w:spacing w:line="240" w:lineRule="auto"/>
    </w:pPr>
    <w:rPr>
      <w:sz w:val="20"/>
      <w:szCs w:val="20"/>
    </w:rPr>
  </w:style>
  <w:style w:type="paragraph" w:styleId="Footer">
    <w:name w:val="footer"/>
    <w:basedOn w:val="Normal"/>
    <w:uiPriority w:val="99"/>
    <w:unhideWhenUsed/>
    <w:rsid w:val="274BE4C9"/>
    <w:pPr>
      <w:tabs>
        <w:tab w:val="center" w:pos="4680"/>
        <w:tab w:val="right" w:pos="9360"/>
      </w:tabs>
      <w:spacing w:line="240" w:lineRule="auto"/>
    </w:pPr>
  </w:style>
  <w:style w:type="paragraph" w:styleId="FootnoteText">
    <w:name w:val="footnote text"/>
    <w:basedOn w:val="Normal"/>
    <w:uiPriority w:val="99"/>
    <w:semiHidden/>
    <w:unhideWhenUsed/>
    <w:rsid w:val="274BE4C9"/>
    <w:pPr>
      <w:spacing w:line="240" w:lineRule="auto"/>
    </w:pPr>
    <w:rPr>
      <w:sz w:val="20"/>
      <w:szCs w:val="20"/>
    </w:rPr>
  </w:style>
  <w:style w:type="paragraph" w:styleId="Header">
    <w:name w:val="header"/>
    <w:basedOn w:val="Normal"/>
    <w:uiPriority w:val="99"/>
    <w:unhideWhenUsed/>
    <w:rsid w:val="274BE4C9"/>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65A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65A4"/>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EPONormal" w:customStyle="1">
    <w:name w:val="EPO Normal"/>
    <w:qFormat/>
    <w:rsid w:val="005D50AA"/>
    <w:pPr>
      <w:spacing w:line="287" w:lineRule="auto"/>
      <w:jc w:val="both"/>
    </w:pPr>
  </w:style>
  <w:style w:type="paragraph" w:styleId="EPOSubheading11pt" w:customStyle="1">
    <w:name w:val="EPO Subheading 11pt"/>
    <w:next w:val="EPONormal"/>
    <w:qFormat/>
    <w:rsid w:val="005D50AA"/>
    <w:pPr>
      <w:keepNext/>
      <w:spacing w:before="220" w:after="220" w:line="287" w:lineRule="auto"/>
    </w:pPr>
    <w:rPr>
      <w:b/>
    </w:rPr>
  </w:style>
  <w:style w:type="paragraph" w:styleId="EPOFootnote" w:customStyle="1">
    <w:name w:val="EPO Footnote"/>
    <w:qFormat/>
    <w:rsid w:val="005D50AA"/>
    <w:pPr>
      <w:spacing w:line="287" w:lineRule="auto"/>
      <w:jc w:val="both"/>
    </w:pPr>
    <w:rPr>
      <w:sz w:val="16"/>
    </w:rPr>
  </w:style>
  <w:style w:type="paragraph" w:styleId="EPOFooter" w:customStyle="1">
    <w:name w:val="EPO Footer"/>
    <w:qFormat/>
    <w:rsid w:val="005D50AA"/>
    <w:pPr>
      <w:spacing w:line="287" w:lineRule="auto"/>
    </w:pPr>
    <w:rPr>
      <w:sz w:val="16"/>
    </w:rPr>
  </w:style>
  <w:style w:type="paragraph" w:styleId="EPOHeader" w:customStyle="1">
    <w:name w:val="EPO Header"/>
    <w:qFormat/>
    <w:rsid w:val="005D50AA"/>
    <w:pPr>
      <w:spacing w:line="287" w:lineRule="auto"/>
    </w:pPr>
    <w:rPr>
      <w:sz w:val="16"/>
    </w:rPr>
  </w:style>
  <w:style w:type="paragraph" w:styleId="EPOSubheading14pt" w:customStyle="1">
    <w:name w:val="EPO Subheading 14pt"/>
    <w:next w:val="EPONormal"/>
    <w:qFormat/>
    <w:rsid w:val="005D50AA"/>
    <w:pPr>
      <w:keepNext/>
      <w:spacing w:before="220" w:after="220" w:line="287" w:lineRule="auto"/>
    </w:pPr>
    <w:rPr>
      <w:b/>
      <w:sz w:val="28"/>
    </w:rPr>
  </w:style>
  <w:style w:type="paragraph" w:styleId="EPOAnnex" w:customStyle="1">
    <w:name w:val="EPO Annex"/>
    <w:next w:val="EPONormal"/>
    <w:qFormat/>
    <w:rsid w:val="005D50AA"/>
    <w:pPr>
      <w:pageBreakBefore/>
      <w:numPr>
        <w:numId w:val="2"/>
      </w:numPr>
      <w:tabs>
        <w:tab w:val="clear" w:pos="567"/>
        <w:tab w:val="left" w:pos="1417"/>
      </w:tabs>
      <w:spacing w:after="220" w:line="287" w:lineRule="auto"/>
      <w:ind w:left="1417" w:hanging="1417"/>
    </w:pPr>
    <w:rPr>
      <w:b/>
      <w:sz w:val="28"/>
    </w:rPr>
  </w:style>
  <w:style w:type="paragraph" w:styleId="EPOTitle1-25pt" w:customStyle="1">
    <w:name w:val="EPO Title 1 - 25pt"/>
    <w:next w:val="EPONormal"/>
    <w:qFormat/>
    <w:rsid w:val="005D50AA"/>
    <w:pPr>
      <w:spacing w:after="220" w:line="287" w:lineRule="auto"/>
    </w:pPr>
    <w:rPr>
      <w:b/>
      <w:sz w:val="50"/>
    </w:rPr>
  </w:style>
  <w:style w:type="paragraph" w:styleId="EPOTitle2-18pt" w:customStyle="1">
    <w:name w:val="EPO Title 2 - 18pt"/>
    <w:next w:val="EPONormal"/>
    <w:qFormat/>
    <w:rsid w:val="005D50AA"/>
    <w:pPr>
      <w:spacing w:after="220" w:line="287" w:lineRule="auto"/>
    </w:pPr>
    <w:rPr>
      <w:b/>
      <w:sz w:val="36"/>
    </w:rPr>
  </w:style>
  <w:style w:type="paragraph" w:styleId="EPOHeading1" w:customStyle="1">
    <w:name w:val="EPO Heading 1"/>
    <w:next w:val="EPONormal"/>
    <w:qFormat/>
    <w:rsid w:val="005D50AA"/>
    <w:pPr>
      <w:keepNext/>
      <w:numPr>
        <w:numId w:val="6"/>
      </w:numPr>
      <w:spacing w:before="220" w:after="220" w:line="287" w:lineRule="auto"/>
      <w:outlineLvl w:val="0"/>
    </w:pPr>
    <w:rPr>
      <w:b/>
      <w:sz w:val="28"/>
    </w:rPr>
  </w:style>
  <w:style w:type="paragraph" w:styleId="EPOHeading2" w:customStyle="1">
    <w:name w:val="EPO Heading 2"/>
    <w:next w:val="EPONormal"/>
    <w:qFormat/>
    <w:rsid w:val="005D50AA"/>
    <w:pPr>
      <w:keepNext/>
      <w:numPr>
        <w:ilvl w:val="1"/>
        <w:numId w:val="6"/>
      </w:numPr>
      <w:spacing w:before="220" w:after="220" w:line="287" w:lineRule="auto"/>
      <w:outlineLvl w:val="1"/>
    </w:pPr>
    <w:rPr>
      <w:b/>
      <w:sz w:val="24"/>
    </w:rPr>
  </w:style>
  <w:style w:type="paragraph" w:styleId="EPOHeading3" w:customStyle="1">
    <w:name w:val="EPO Heading 3"/>
    <w:next w:val="EPONormal"/>
    <w:qFormat/>
    <w:rsid w:val="005D50AA"/>
    <w:pPr>
      <w:keepNext/>
      <w:numPr>
        <w:ilvl w:val="2"/>
        <w:numId w:val="6"/>
      </w:numPr>
      <w:spacing w:before="220" w:after="220" w:line="287" w:lineRule="auto"/>
      <w:outlineLvl w:val="2"/>
    </w:pPr>
    <w:rPr>
      <w:b/>
    </w:rPr>
  </w:style>
  <w:style w:type="paragraph" w:styleId="EPOHeading4" w:customStyle="1">
    <w:name w:val="EPO Heading 4"/>
    <w:next w:val="EPONormal"/>
    <w:qFormat/>
    <w:rsid w:val="005D50AA"/>
    <w:pPr>
      <w:keepNext/>
      <w:numPr>
        <w:ilvl w:val="3"/>
        <w:numId w:val="6"/>
      </w:numPr>
      <w:spacing w:before="220" w:after="220" w:line="287" w:lineRule="auto"/>
      <w:outlineLvl w:val="3"/>
    </w:pPr>
    <w:rPr>
      <w:b/>
    </w:rPr>
  </w:style>
  <w:style w:type="paragraph" w:styleId="EPOBullet1stlevel" w:customStyle="1">
    <w:name w:val="EPO Bullet 1st level"/>
    <w:qFormat/>
    <w:rsid w:val="005D50AA"/>
    <w:pPr>
      <w:numPr>
        <w:numId w:val="7"/>
      </w:numPr>
      <w:tabs>
        <w:tab w:val="clear" w:pos="1134"/>
      </w:tabs>
      <w:spacing w:line="287" w:lineRule="auto"/>
      <w:ind w:left="397" w:hanging="397"/>
      <w:jc w:val="both"/>
    </w:pPr>
  </w:style>
  <w:style w:type="paragraph" w:styleId="EPOBullet2ndlevel" w:customStyle="1">
    <w:name w:val="EPO Bullet 2nd level"/>
    <w:qFormat/>
    <w:rsid w:val="005D50AA"/>
    <w:pPr>
      <w:numPr>
        <w:numId w:val="8"/>
      </w:numPr>
      <w:tabs>
        <w:tab w:val="clear" w:pos="1701"/>
      </w:tabs>
      <w:spacing w:line="287" w:lineRule="auto"/>
      <w:ind w:left="794" w:hanging="397"/>
      <w:jc w:val="both"/>
    </w:pPr>
  </w:style>
  <w:style w:type="paragraph" w:styleId="EPOList-numbers" w:customStyle="1">
    <w:name w:val="EPO List - numbers"/>
    <w:qFormat/>
    <w:rsid w:val="005D50AA"/>
    <w:pPr>
      <w:numPr>
        <w:numId w:val="9"/>
      </w:numPr>
      <w:tabs>
        <w:tab w:val="left" w:pos="397"/>
      </w:tabs>
      <w:spacing w:line="287" w:lineRule="auto"/>
      <w:jc w:val="both"/>
    </w:pPr>
  </w:style>
  <w:style w:type="paragraph" w:styleId="EPOList-letters" w:customStyle="1">
    <w:name w:val="EPO List - letters"/>
    <w:qFormat/>
    <w:rsid w:val="005D50AA"/>
    <w:pPr>
      <w:numPr>
        <w:numId w:val="10"/>
      </w:numPr>
      <w:tabs>
        <w:tab w:val="left" w:pos="397"/>
      </w:tabs>
      <w:spacing w:line="287" w:lineRule="auto"/>
      <w:jc w:val="both"/>
    </w:pPr>
  </w:style>
  <w:style w:type="paragraph" w:styleId="Revision">
    <w:name w:val="Revision"/>
    <w:hidden/>
    <w:uiPriority w:val="99"/>
    <w:semiHidden/>
    <w:rsid w:val="005D50AA"/>
    <w:pPr>
      <w:spacing w:line="240" w:lineRule="auto"/>
    </w:pPr>
  </w:style>
  <w:style w:type="character" w:styleId="UnresolvedMention">
    <w:name w:val="Unresolved Mention"/>
    <w:basedOn w:val="DefaultParagraphFont"/>
    <w:uiPriority w:val="99"/>
    <w:semiHidden/>
    <w:unhideWhenUsed/>
    <w:rsid w:val="00BC1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european-aluminium.eu/wp-content/uploads/2022/10/european-aluminium-industry_sustainability-roadmap-towards-2025.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epo.org/?mtm_campaign=EIA2023&amp;mtm_keyword=EIA-pressrelease&amp;mtm_medium=press&amp;mtm_group=press" TargetMode="Externa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https://www.epo.org/de/news-events/european-inventor-award/meet-the-finalists/fiorenzo-dioni-and-richard-oberle?mtm_campaign=EIA2024&amp;mtm_keyword=pressrelease&amp;mtm_medium=press" TargetMode="Externa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epo.org/de/news-events/european-inventor-award/streaming?mtm_campaign=EIA2024&amp;mtm_keyword=pressrelease&amp;mtm_medium=press" TargetMode="External" Id="rId14" /><Relationship Type="http://schemas.openxmlformats.org/officeDocument/2006/relationships/hyperlink" Target="https://www.epo.org/de/news-events/young-inventors-prize/nominations?mtm_campaign=EIA2024&amp;mtm_keyword=pressrelease&amp;mtm_medium=press" TargetMode="External" Id="Rdc005bef1d99489d"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2e99cb4-f4f9-415e-b3d9-1292be195fdc">TAS0-850928080-104052</_dlc_DocId>
    <_dlc_DocIdUrl xmlns="f2e99cb4-f4f9-415e-b3d9-1292be195fdc">
      <Url>https://byblos2019.internal.epo.org/sites/TAS/_layouts/15/DocIdRedir.aspx?ID=TAS0-850928080-104052</Url>
      <Description>TAS0-850928080-104052</Description>
    </_dlc_DocIdUrl>
    <EpoSource xmlns="f2e99cb4-f4f9-415e-b3d9-1292be195fdc" xsi:nil="true"/>
    <a641881c17b74053ba819cacede073f8 xmlns="f2e99cb4-f4f9-415e-b3d9-1292be195fdc">
      <Terms xmlns="http://schemas.microsoft.com/office/infopath/2007/PartnerControls"/>
    </a641881c17b74053ba819cacede073f8>
    <TaxCatchAll xmlns="f2e99cb4-f4f9-415e-b3d9-1292be195fdc"/>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rDTauFaRIQ+Sy5K0Bj5WH0G8ow==">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</go:docsCustomData>
</go:gDocsCustomXmlDataStorage>
</file>

<file path=customXml/item6.xml><?xml version="1.0" encoding="utf-8"?>
<?mso-contentType ?>
<SharedContentType xmlns="Microsoft.SharePoint.Taxonomy.ContentTypeSync" SourceId="9fe85f9d-14b9-4f9c-9861-ae262a00135d" ContentTypeId="0x0101004B4BAD3DDDE0F84A8E56A09DD9B2FAD7" PreviousValue="false"/>
</file>

<file path=customXml/itemProps1.xml><?xml version="1.0" encoding="utf-8"?>
<ds:datastoreItem xmlns:ds="http://schemas.openxmlformats.org/officeDocument/2006/customXml" ds:itemID="{847088E2-82C8-4655-AAC5-DD9AF7875806}">
  <ds:schemaRefs>
    <ds:schemaRef ds:uri="http://schemas.microsoft.com/sharepoint/events"/>
  </ds:schemaRefs>
</ds:datastoreItem>
</file>

<file path=customXml/itemProps2.xml><?xml version="1.0" encoding="utf-8"?>
<ds:datastoreItem xmlns:ds="http://schemas.openxmlformats.org/officeDocument/2006/customXml" ds:itemID="{E58C14EE-9FC0-42F1-BC41-C748B4C6518E}">
  <ds:schemaRefs>
    <ds:schemaRef ds:uri="http://schemas.microsoft.com/sharepoint/v3/contenttype/forms"/>
  </ds:schemaRefs>
</ds:datastoreItem>
</file>

<file path=customXml/itemProps3.xml><?xml version="1.0" encoding="utf-8"?>
<ds:datastoreItem xmlns:ds="http://schemas.openxmlformats.org/officeDocument/2006/customXml" ds:itemID="{C94A8F79-59C6-4C6F-B250-C0BF0320E0B1}">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4.xml><?xml version="1.0" encoding="utf-8"?>
<ds:datastoreItem xmlns:ds="http://schemas.openxmlformats.org/officeDocument/2006/customXml" ds:itemID="{DF0E4B51-353E-4CDC-BFF7-347CA37F1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c19017b9-b632-4fd7-b272-8e1706ce9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5965325C-10EB-4528-9765-838BCDB6252F}">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Ayeesha Holder</dc:creator>
  <lastModifiedBy>Sophie Rasbash (External)</lastModifiedBy>
  <revision>60</revision>
  <dcterms:created xsi:type="dcterms:W3CDTF">2024-07-03T11:38:00.0000000Z</dcterms:created>
  <dcterms:modified xsi:type="dcterms:W3CDTF">2024-07-04T08:41:59.9289960Z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16de21f6-0b71-480d-9add-d89bcd838c3d</vt:lpwstr>
  </property>
  <property fmtid="{D5CDD505-2E9C-101B-9397-08002B2CF9AE}" pid="3" name="ContentTypeId">
    <vt:lpwstr>0x0101004B4BAD3DDDE0F84A8E56A09DD9B2FAD700589673E0CE02EC4FA69E3DADD58EC854</vt:lpwstr>
  </property>
  <property fmtid="{D5CDD505-2E9C-101B-9397-08002B2CF9AE}" pid="4" name="_dlc_DocIdItemGuid">
    <vt:lpwstr>941deec0-fe0b-4b67-b5e2-b391b8524d7c</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ies>
</file>