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52D16" w:rsidRDefault="007657E0">
      <w:pPr>
        <w:pBdr>
          <w:top w:val="nil"/>
          <w:left w:val="nil"/>
          <w:bottom w:val="nil"/>
          <w:right w:val="nil"/>
          <w:between w:val="nil"/>
        </w:pBdr>
        <w:spacing w:before="240" w:after="240" w:line="360" w:lineRule="auto"/>
        <w:jc w:val="right"/>
        <w:rPr>
          <w:b/>
          <w:color w:val="000000"/>
          <w:sz w:val="28"/>
          <w:szCs w:val="28"/>
        </w:rPr>
      </w:pPr>
      <w:r>
        <w:rPr>
          <w:b/>
          <w:color w:val="000000"/>
          <w:sz w:val="28"/>
          <w:szCs w:val="28"/>
        </w:rPr>
        <w:t xml:space="preserve">PRESS RELEASE </w:t>
      </w:r>
    </w:p>
    <w:p w14:paraId="00000002" w14:textId="77777777" w:rsidR="00A52D16" w:rsidRDefault="007657E0">
      <w:pPr>
        <w:pBdr>
          <w:top w:val="nil"/>
          <w:left w:val="nil"/>
          <w:bottom w:val="nil"/>
          <w:right w:val="nil"/>
          <w:between w:val="nil"/>
        </w:pBdr>
        <w:jc w:val="center"/>
        <w:rPr>
          <w:b/>
          <w:color w:val="000000"/>
          <w:sz w:val="28"/>
          <w:szCs w:val="28"/>
        </w:rPr>
      </w:pPr>
      <w:r>
        <w:rPr>
          <w:b/>
          <w:color w:val="000000"/>
          <w:sz w:val="28"/>
          <w:szCs w:val="28"/>
        </w:rPr>
        <w:t>Japanese scientist wins the European Inventor Award 2024 for the world’s most powerful permanent magnets</w:t>
      </w:r>
    </w:p>
    <w:p w14:paraId="00000003" w14:textId="77777777" w:rsidR="00A52D16" w:rsidRDefault="00A52D16">
      <w:pPr>
        <w:pBdr>
          <w:top w:val="nil"/>
          <w:left w:val="nil"/>
          <w:bottom w:val="nil"/>
          <w:right w:val="nil"/>
          <w:between w:val="nil"/>
        </w:pBdr>
        <w:jc w:val="center"/>
        <w:rPr>
          <w:b/>
          <w:color w:val="000000"/>
          <w:sz w:val="28"/>
          <w:szCs w:val="28"/>
        </w:rPr>
      </w:pPr>
    </w:p>
    <w:p w14:paraId="00000004"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Using a new blend of elements and his unique sintering technique, Dr Masato Sagawa developed the world’s strongest permanent magnets</w:t>
      </w:r>
    </w:p>
    <w:p w14:paraId="00000005"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His magnets are used in a wide variety of applications, from medical technology to mobile phones, security systems, computer hard drives and green energy generators</w:t>
      </w:r>
    </w:p>
    <w:p w14:paraId="00000006" w14:textId="1CECD0E5" w:rsidR="00A52D16" w:rsidRDefault="007657E0" w:rsidP="57B0DDB7">
      <w:pPr>
        <w:numPr>
          <w:ilvl w:val="0"/>
          <w:numId w:val="1"/>
        </w:numPr>
        <w:pBdr>
          <w:top w:val="nil"/>
          <w:left w:val="nil"/>
          <w:bottom w:val="nil"/>
          <w:right w:val="nil"/>
          <w:between w:val="nil"/>
        </w:pBdr>
        <w:ind w:left="714" w:hanging="357"/>
        <w:jc w:val="both"/>
        <w:rPr>
          <w:b/>
          <w:bCs/>
          <w:color w:val="000000"/>
        </w:rPr>
      </w:pPr>
      <w:r w:rsidRPr="57B0DDB7">
        <w:rPr>
          <w:b/>
          <w:bCs/>
          <w:color w:val="000000" w:themeColor="text1"/>
        </w:rPr>
        <w:t xml:space="preserve">Sagawa took home the top honour in the ‘Non-EPO </w:t>
      </w:r>
      <w:r w:rsidR="53D7B4F8" w:rsidRPr="57B0DDB7">
        <w:rPr>
          <w:b/>
          <w:bCs/>
          <w:color w:val="000000" w:themeColor="text1"/>
        </w:rPr>
        <w:t>c</w:t>
      </w:r>
      <w:r w:rsidRPr="57B0DDB7">
        <w:rPr>
          <w:b/>
          <w:bCs/>
          <w:color w:val="000000" w:themeColor="text1"/>
        </w:rPr>
        <w:t>ountries’ category for all inventors from outside the EPO’s member states</w:t>
      </w:r>
    </w:p>
    <w:p w14:paraId="00000007" w14:textId="77777777" w:rsidR="00A52D16" w:rsidRDefault="00A52D16">
      <w:pPr>
        <w:pBdr>
          <w:top w:val="nil"/>
          <w:left w:val="nil"/>
          <w:bottom w:val="nil"/>
          <w:right w:val="nil"/>
          <w:between w:val="nil"/>
        </w:pBdr>
        <w:spacing w:line="240" w:lineRule="auto"/>
        <w:jc w:val="both"/>
        <w:rPr>
          <w:b/>
          <w:color w:val="000000"/>
        </w:rPr>
      </w:pPr>
    </w:p>
    <w:p w14:paraId="00000008" w14:textId="0B218832" w:rsidR="00A52D16" w:rsidRDefault="007657E0" w:rsidP="57B0DDB7">
      <w:pPr>
        <w:pBdr>
          <w:top w:val="nil"/>
          <w:left w:val="nil"/>
          <w:bottom w:val="nil"/>
          <w:right w:val="nil"/>
          <w:between w:val="nil"/>
        </w:pBdr>
        <w:jc w:val="both"/>
        <w:rPr>
          <w:b/>
          <w:bCs/>
          <w:color w:val="000000"/>
        </w:rPr>
      </w:pPr>
      <w:r w:rsidRPr="57B0DDB7">
        <w:rPr>
          <w:b/>
          <w:bCs/>
          <w:color w:val="000000" w:themeColor="text1"/>
        </w:rPr>
        <w:t xml:space="preserve">Munich, 9 July 2024 – </w:t>
      </w:r>
      <w:r w:rsidRPr="57B0DDB7">
        <w:rPr>
          <w:color w:val="000000" w:themeColor="text1"/>
        </w:rPr>
        <w:t xml:space="preserve">The European Patent Office (EPO) has announced Masato Sagawa as the winner of the ‘Non-EPO </w:t>
      </w:r>
      <w:r w:rsidR="2E47ACED" w:rsidRPr="57B0DDB7">
        <w:rPr>
          <w:color w:val="000000" w:themeColor="text1"/>
        </w:rPr>
        <w:t>c</w:t>
      </w:r>
      <w:r w:rsidRPr="57B0DDB7">
        <w:rPr>
          <w:color w:val="000000" w:themeColor="text1"/>
        </w:rPr>
        <w:t xml:space="preserve">ountries’ category of the European Inventor Award 2024. Dr Sagawa developed the world’s strongest permanent magnet in 1982, changing the future of computing, medical technology, green energy and multiple other fields. This invention saw him triumph in a category that also included American-French David </w:t>
      </w:r>
      <w:proofErr w:type="spellStart"/>
      <w:r w:rsidRPr="57B0DDB7">
        <w:rPr>
          <w:color w:val="000000" w:themeColor="text1"/>
        </w:rPr>
        <w:t>Fattal</w:t>
      </w:r>
      <w:proofErr w:type="spellEnd"/>
      <w:r w:rsidRPr="57B0DDB7">
        <w:rPr>
          <w:color w:val="000000" w:themeColor="text1"/>
        </w:rPr>
        <w:t xml:space="preserve"> who created genuine 3-D imaging without glasses for screens, and Fernando Catalano, </w:t>
      </w:r>
      <w:proofErr w:type="spellStart"/>
      <w:r w:rsidRPr="57B0DDB7">
        <w:rPr>
          <w:color w:val="000000" w:themeColor="text1"/>
        </w:rPr>
        <w:t>Micael</w:t>
      </w:r>
      <w:proofErr w:type="spellEnd"/>
      <w:r w:rsidRPr="57B0DDB7">
        <w:rPr>
          <w:color w:val="000000" w:themeColor="text1"/>
        </w:rPr>
        <w:t xml:space="preserve"> </w:t>
      </w:r>
      <w:proofErr w:type="spellStart"/>
      <w:r w:rsidRPr="57B0DDB7">
        <w:rPr>
          <w:color w:val="000000" w:themeColor="text1"/>
        </w:rPr>
        <w:t>Carmo</w:t>
      </w:r>
      <w:proofErr w:type="spellEnd"/>
      <w:r w:rsidRPr="57B0DDB7">
        <w:rPr>
          <w:color w:val="000000" w:themeColor="text1"/>
        </w:rPr>
        <w:t xml:space="preserve"> and their team from Brazil who invented quieter jets with lower carbon dioxide emissions.  </w:t>
      </w:r>
      <w:r w:rsidRPr="57B0DDB7">
        <w:rPr>
          <w:b/>
          <w:bCs/>
          <w:color w:val="000000" w:themeColor="text1"/>
        </w:rPr>
        <w:t xml:space="preserve">  </w:t>
      </w:r>
    </w:p>
    <w:p w14:paraId="571A9116" w14:textId="4D738F32" w:rsidR="00A52D16" w:rsidRDefault="00A52D16" w:rsidP="7A82BD9D">
      <w:pPr>
        <w:pBdr>
          <w:top w:val="nil"/>
          <w:left w:val="nil"/>
          <w:bottom w:val="nil"/>
          <w:right w:val="nil"/>
          <w:between w:val="nil"/>
        </w:pBdr>
        <w:spacing w:line="240" w:lineRule="auto"/>
        <w:jc w:val="both"/>
        <w:rPr>
          <w:color w:val="000000" w:themeColor="text1"/>
        </w:rPr>
      </w:pPr>
    </w:p>
    <w:p w14:paraId="0000000C" w14:textId="720960BC" w:rsidR="00A52D16" w:rsidRDefault="68E0A1EA" w:rsidP="7A82BD9D">
      <w:pPr>
        <w:pBdr>
          <w:top w:val="nil"/>
          <w:left w:val="nil"/>
          <w:bottom w:val="nil"/>
          <w:right w:val="nil"/>
          <w:between w:val="nil"/>
        </w:pBdr>
        <w:spacing w:line="240" w:lineRule="auto"/>
        <w:jc w:val="both"/>
        <w:rPr>
          <w:color w:val="000000" w:themeColor="text1"/>
        </w:rPr>
      </w:pPr>
      <w:r w:rsidRPr="7A82BD9D">
        <w:rPr>
          <w:color w:val="000000" w:themeColor="text1"/>
        </w:rPr>
        <w:t>“</w:t>
      </w:r>
      <w:r w:rsidRPr="7A82BD9D">
        <w:rPr>
          <w:i/>
          <w:iCs/>
          <w:color w:val="000000" w:themeColor="text1"/>
        </w:rPr>
        <w:t>I am extremely honoured to receive the European Inventor Award for my invention relating to a new permanent magnet material and its manufacturing method. I hope this award will help young people who aspire to become material scientists to realise how useful research and development in materials science and technology can be for society, and that it will serve as an encouragement to them,</w:t>
      </w:r>
      <w:r w:rsidRPr="7A82BD9D">
        <w:rPr>
          <w:color w:val="000000" w:themeColor="text1"/>
        </w:rPr>
        <w:t>” said Dr Sagawa.</w:t>
      </w:r>
      <w:r w:rsidR="72D3C529" w:rsidRPr="7A82BD9D">
        <w:rPr>
          <w:color w:val="000000" w:themeColor="text1"/>
        </w:rPr>
        <w:t xml:space="preserve">   </w:t>
      </w:r>
    </w:p>
    <w:p w14:paraId="12B3FB4B" w14:textId="49C62E15" w:rsidR="494AD71C" w:rsidRDefault="494AD71C" w:rsidP="494AD71C">
      <w:pPr>
        <w:pBdr>
          <w:top w:val="nil"/>
          <w:left w:val="nil"/>
          <w:bottom w:val="nil"/>
          <w:right w:val="nil"/>
          <w:between w:val="nil"/>
        </w:pBdr>
        <w:spacing w:line="240" w:lineRule="auto"/>
        <w:jc w:val="both"/>
        <w:rPr>
          <w:color w:val="000000" w:themeColor="text1"/>
        </w:rPr>
      </w:pPr>
    </w:p>
    <w:p w14:paraId="0000000D" w14:textId="7A13D345" w:rsidR="00A52D16" w:rsidRDefault="007657E0" w:rsidP="57B0DDB7">
      <w:pPr>
        <w:pBdr>
          <w:top w:val="nil"/>
          <w:left w:val="nil"/>
          <w:bottom w:val="nil"/>
          <w:right w:val="nil"/>
          <w:between w:val="nil"/>
        </w:pBdr>
        <w:spacing w:line="240" w:lineRule="auto"/>
        <w:jc w:val="both"/>
        <w:rPr>
          <w:color w:val="000000"/>
        </w:rPr>
      </w:pPr>
      <w:r w:rsidRPr="57B0DDB7">
        <w:rPr>
          <w:color w:val="000000" w:themeColor="text1"/>
        </w:rPr>
        <w:t xml:space="preserve">Inspired by iron's greater availability and lower cost compared to the cobalt prevalent in magnets of that time, Sagawa began blending iron with various common rare earth minerals. His breakthrough came when </w:t>
      </w:r>
      <w:r w:rsidRPr="57B0DDB7">
        <w:rPr>
          <w:b/>
          <w:bCs/>
          <w:color w:val="000000" w:themeColor="text1"/>
        </w:rPr>
        <w:t>he included Boron into the mixture to increase the distance between the iron atoms, significantly boosting their ability to resist demagnetisation</w:t>
      </w:r>
      <w:r w:rsidRPr="57B0DDB7">
        <w:rPr>
          <w:color w:val="000000" w:themeColor="text1"/>
        </w:rPr>
        <w:t xml:space="preserve"> – a property essential in permanent magnets. Ultimately, he settled on the alloy of neodymium, iron, and boron (</w:t>
      </w:r>
      <w:proofErr w:type="spellStart"/>
      <w:r w:rsidRPr="57B0DDB7">
        <w:rPr>
          <w:color w:val="000000" w:themeColor="text1"/>
        </w:rPr>
        <w:t>Nd</w:t>
      </w:r>
      <w:proofErr w:type="spellEnd"/>
      <w:r w:rsidRPr="57B0DDB7">
        <w:rPr>
          <w:color w:val="000000" w:themeColor="text1"/>
        </w:rPr>
        <w:t>-Fe-B) that we know today, but what truly sets his magnets apart is the multi-patented sintering technique used in their creation. More than four</w:t>
      </w:r>
      <w:r>
        <w:t xml:space="preserve"> </w:t>
      </w:r>
      <w:r w:rsidRPr="57B0DDB7">
        <w:rPr>
          <w:color w:val="000000" w:themeColor="text1"/>
        </w:rPr>
        <w:t>decades later, this process still produces the strongest magnets relative to their size.</w:t>
      </w:r>
    </w:p>
    <w:p w14:paraId="0000000E" w14:textId="77777777" w:rsidR="00A52D16" w:rsidRDefault="007657E0" w:rsidP="7A82BD9D">
      <w:pPr>
        <w:pBdr>
          <w:top w:val="nil"/>
          <w:left w:val="nil"/>
          <w:bottom w:val="nil"/>
          <w:right w:val="nil"/>
          <w:between w:val="nil"/>
        </w:pBdr>
        <w:spacing w:before="240" w:after="240" w:line="240" w:lineRule="auto"/>
        <w:jc w:val="both"/>
        <w:rPr>
          <w:b/>
          <w:bCs/>
          <w:color w:val="C00000"/>
        </w:rPr>
      </w:pPr>
      <w:r w:rsidRPr="7A82BD9D">
        <w:rPr>
          <w:b/>
          <w:bCs/>
          <w:color w:val="C00000"/>
        </w:rPr>
        <w:t>How to make the world’s most powerful permanent magnets</w:t>
      </w:r>
    </w:p>
    <w:p w14:paraId="0000000F" w14:textId="77777777" w:rsidR="00A52D16" w:rsidRDefault="007657E0">
      <w:pPr>
        <w:spacing w:line="240" w:lineRule="auto"/>
        <w:jc w:val="both"/>
      </w:pPr>
      <w:proofErr w:type="spellStart"/>
      <w:r>
        <w:t>Dr.</w:t>
      </w:r>
      <w:proofErr w:type="spellEnd"/>
      <w:r>
        <w:t xml:space="preserve"> Sagawa admits that despite his significant achievements, he initially doubted his suitability for research, attributing his success to persistent hard work and a unique perspective. "</w:t>
      </w:r>
      <w:r>
        <w:rPr>
          <w:i/>
        </w:rPr>
        <w:t xml:space="preserve">All my life, I wanted to be a scientist and a researcher, but I don’t think my research was very good. I wanted to be a professor, but I was not given that post, so I joined a research team at a company. It was there that I </w:t>
      </w:r>
      <w:proofErr w:type="gramStart"/>
      <w:r>
        <w:rPr>
          <w:i/>
        </w:rPr>
        <w:t>was asked</w:t>
      </w:r>
      <w:proofErr w:type="gramEnd"/>
      <w:r>
        <w:rPr>
          <w:i/>
        </w:rPr>
        <w:t xml:space="preserve"> to focus on magnets. Now, I had never studied magnets before, so it was really hard for me, but in a way, that helped because I was able to look at the subject with fresh eyes and without any preconceived notions about what could or could not be achieved,” </w:t>
      </w:r>
      <w:r>
        <w:t>says Sagawa.</w:t>
      </w:r>
    </w:p>
    <w:p w14:paraId="00000010" w14:textId="77777777" w:rsidR="00A52D16" w:rsidRDefault="00A52D16">
      <w:pPr>
        <w:pBdr>
          <w:top w:val="nil"/>
          <w:left w:val="nil"/>
          <w:bottom w:val="nil"/>
          <w:right w:val="nil"/>
          <w:between w:val="nil"/>
        </w:pBdr>
        <w:spacing w:line="240" w:lineRule="auto"/>
        <w:jc w:val="both"/>
      </w:pPr>
    </w:p>
    <w:p w14:paraId="00000011" w14:textId="77777777" w:rsidR="00A52D16" w:rsidRDefault="00A52D16">
      <w:pPr>
        <w:pBdr>
          <w:top w:val="nil"/>
          <w:left w:val="nil"/>
          <w:bottom w:val="nil"/>
          <w:right w:val="nil"/>
          <w:between w:val="nil"/>
        </w:pBdr>
        <w:spacing w:line="240" w:lineRule="auto"/>
        <w:jc w:val="both"/>
        <w:rPr>
          <w:color w:val="000000"/>
        </w:rPr>
      </w:pPr>
    </w:p>
    <w:p w14:paraId="00000012" w14:textId="70C99BDA" w:rsidR="00A52D16" w:rsidRDefault="007657E0">
      <w:pPr>
        <w:pBdr>
          <w:top w:val="nil"/>
          <w:left w:val="nil"/>
          <w:bottom w:val="nil"/>
          <w:right w:val="nil"/>
          <w:between w:val="nil"/>
        </w:pBdr>
        <w:spacing w:line="240" w:lineRule="auto"/>
        <w:jc w:val="both"/>
      </w:pPr>
      <w:proofErr w:type="spellStart"/>
      <w:r>
        <w:lastRenderedPageBreak/>
        <w:t>Nd</w:t>
      </w:r>
      <w:proofErr w:type="spellEnd"/>
      <w:r>
        <w:t xml:space="preserve">-Fe-B magnets have allowed computer manufacturers </w:t>
      </w:r>
      <w:proofErr w:type="gramStart"/>
      <w:r>
        <w:t>to dramatically decrease</w:t>
      </w:r>
      <w:proofErr w:type="gramEnd"/>
      <w:r>
        <w:t xml:space="preserve"> the size of hard drives, helping power the personal com</w:t>
      </w:r>
      <w:r w:rsidR="00A74A55">
        <w:t>puting revolution. Today some 60</w:t>
      </w:r>
      <w:bookmarkStart w:id="0" w:name="_GoBack"/>
      <w:bookmarkEnd w:id="0"/>
      <w:r>
        <w:t xml:space="preserve">% of all permanent magnets are </w:t>
      </w:r>
      <w:proofErr w:type="spellStart"/>
      <w:r>
        <w:t>Nd</w:t>
      </w:r>
      <w:proofErr w:type="spellEnd"/>
      <w:r>
        <w:t xml:space="preserve">-Fe-B. These can be found in fields as diverse as electronics, toys, packaging, hardware machinery, and aerospace and continue to </w:t>
      </w:r>
      <w:proofErr w:type="gramStart"/>
      <w:r>
        <w:t>be used</w:t>
      </w:r>
      <w:proofErr w:type="gramEnd"/>
      <w:r>
        <w:t xml:space="preserve"> by inventors in new technological advancements. </w:t>
      </w:r>
    </w:p>
    <w:p w14:paraId="00000013" w14:textId="77777777" w:rsidR="00A52D16" w:rsidRDefault="007657E0">
      <w:pPr>
        <w:pBdr>
          <w:top w:val="nil"/>
          <w:left w:val="nil"/>
          <w:bottom w:val="nil"/>
          <w:right w:val="nil"/>
          <w:between w:val="nil"/>
        </w:pBdr>
        <w:spacing w:line="240" w:lineRule="auto"/>
        <w:jc w:val="both"/>
        <w:rPr>
          <w:color w:val="000000"/>
        </w:rPr>
      </w:pPr>
      <w:r>
        <w:t xml:space="preserve">     </w:t>
      </w:r>
    </w:p>
    <w:p w14:paraId="00000014" w14:textId="77777777" w:rsidR="00A52D16" w:rsidRDefault="007657E0">
      <w:pPr>
        <w:pBdr>
          <w:top w:val="nil"/>
          <w:left w:val="nil"/>
          <w:bottom w:val="nil"/>
          <w:right w:val="nil"/>
          <w:between w:val="nil"/>
        </w:pBdr>
        <w:spacing w:line="240" w:lineRule="auto"/>
        <w:jc w:val="both"/>
        <w:rPr>
          <w:color w:val="000000"/>
        </w:rPr>
      </w:pPr>
      <w:r>
        <w:rPr>
          <w:color w:val="000000"/>
        </w:rPr>
        <w:t>Despite receiving over 60 global patents, eighty-year-old Sagawa continues to tinker with the composition and manufacturing technique of his magnets. He is currently trying to find ways to reduce the required amount of relatively scarce dysprosium.</w:t>
      </w:r>
    </w:p>
    <w:p w14:paraId="00000015" w14:textId="77777777" w:rsidR="00A52D16" w:rsidRDefault="00A52D16">
      <w:pPr>
        <w:pBdr>
          <w:top w:val="nil"/>
          <w:left w:val="nil"/>
          <w:bottom w:val="nil"/>
          <w:right w:val="nil"/>
          <w:between w:val="nil"/>
        </w:pBdr>
        <w:spacing w:line="240" w:lineRule="auto"/>
        <w:jc w:val="both"/>
        <w:rPr>
          <w:color w:val="000000"/>
        </w:rPr>
      </w:pPr>
    </w:p>
    <w:p w14:paraId="00000016" w14:textId="0570ABF2" w:rsidR="00A52D16" w:rsidRDefault="007657E0" w:rsidP="494AD71C">
      <w:pPr>
        <w:pBdr>
          <w:top w:val="nil"/>
          <w:left w:val="nil"/>
          <w:bottom w:val="nil"/>
          <w:right w:val="nil"/>
          <w:between w:val="nil"/>
        </w:pBdr>
        <w:spacing w:line="240" w:lineRule="auto"/>
        <w:jc w:val="both"/>
      </w:pPr>
      <w:r w:rsidRPr="494AD71C">
        <w:rPr>
          <w:b/>
          <w:bCs/>
          <w:color w:val="000000" w:themeColor="text1"/>
        </w:rPr>
        <w:t xml:space="preserve">All the winners of the 2024 edition of the European Inventor Award </w:t>
      </w:r>
      <w:proofErr w:type="gramStart"/>
      <w:r w:rsidRPr="494AD71C">
        <w:rPr>
          <w:b/>
          <w:bCs/>
          <w:color w:val="000000" w:themeColor="text1"/>
        </w:rPr>
        <w:t>were announced</w:t>
      </w:r>
      <w:proofErr w:type="gramEnd"/>
      <w:r w:rsidRPr="494AD71C">
        <w:rPr>
          <w:b/>
          <w:bCs/>
          <w:color w:val="000000" w:themeColor="text1"/>
        </w:rPr>
        <w:t xml:space="preserve"> at a hybrid ceremony</w:t>
      </w:r>
      <w:r w:rsidRPr="494AD71C">
        <w:rPr>
          <w:color w:val="000000" w:themeColor="text1"/>
        </w:rPr>
        <w:t xml:space="preserve"> in Malta. </w:t>
      </w:r>
      <w:r w:rsidR="485A872C" w:rsidRPr="494AD71C">
        <w:rPr>
          <w:color w:val="000000" w:themeColor="text1"/>
        </w:rPr>
        <w:t xml:space="preserve">You can stream the ceremony </w:t>
      </w:r>
      <w:hyperlink r:id="rId8">
        <w:r w:rsidR="485A872C" w:rsidRPr="494AD71C">
          <w:rPr>
            <w:rStyle w:val="Hipervnculo"/>
          </w:rPr>
          <w:t>online</w:t>
        </w:r>
      </w:hyperlink>
      <w:r w:rsidR="485A872C" w:rsidRPr="494AD71C">
        <w:rPr>
          <w:color w:val="000000" w:themeColor="text1"/>
        </w:rPr>
        <w:t>.</w:t>
      </w:r>
    </w:p>
    <w:p w14:paraId="00000017" w14:textId="77777777" w:rsidR="00A52D16" w:rsidRDefault="00A52D16">
      <w:pPr>
        <w:pBdr>
          <w:top w:val="nil"/>
          <w:left w:val="nil"/>
          <w:bottom w:val="nil"/>
          <w:right w:val="nil"/>
          <w:between w:val="nil"/>
        </w:pBdr>
        <w:spacing w:line="240" w:lineRule="auto"/>
        <w:jc w:val="both"/>
        <w:rPr>
          <w:color w:val="000000"/>
        </w:rPr>
      </w:pPr>
    </w:p>
    <w:p w14:paraId="00000019" w14:textId="5632630F" w:rsidR="00A52D16" w:rsidRDefault="0002358D" w:rsidP="494AD71C">
      <w:pPr>
        <w:pBdr>
          <w:top w:val="nil"/>
          <w:left w:val="nil"/>
          <w:bottom w:val="nil"/>
          <w:right w:val="nil"/>
          <w:between w:val="nil"/>
        </w:pBdr>
        <w:spacing w:line="240" w:lineRule="auto"/>
        <w:jc w:val="both"/>
        <w:rPr>
          <w:b/>
          <w:bCs/>
          <w:color w:val="000000"/>
          <w:highlight w:val="yellow"/>
        </w:rPr>
      </w:pPr>
      <w:hyperlink r:id="rId9">
        <w:r w:rsidR="007657E0" w:rsidRPr="494AD71C">
          <w:rPr>
            <w:rStyle w:val="Hipervnculo"/>
          </w:rPr>
          <w:t xml:space="preserve">Find </w:t>
        </w:r>
        <w:r w:rsidR="7E1023FD" w:rsidRPr="494AD71C">
          <w:rPr>
            <w:rStyle w:val="Hipervnculo"/>
          </w:rPr>
          <w:t>out</w:t>
        </w:r>
      </w:hyperlink>
      <w:r w:rsidR="7E1023FD" w:rsidRPr="494AD71C">
        <w:rPr>
          <w:color w:val="000000" w:themeColor="text1"/>
        </w:rPr>
        <w:t xml:space="preserve"> </w:t>
      </w:r>
      <w:r w:rsidR="007657E0" w:rsidRPr="494AD71C">
        <w:rPr>
          <w:color w:val="000000" w:themeColor="text1"/>
        </w:rPr>
        <w:t>more about the invention’s impact, the technology and the inventor</w:t>
      </w:r>
      <w:r w:rsidR="5C9C7302" w:rsidRPr="494AD71C">
        <w:rPr>
          <w:color w:val="000000" w:themeColor="text1"/>
        </w:rPr>
        <w:t>’s story.</w:t>
      </w:r>
    </w:p>
    <w:p w14:paraId="04FC847B" w14:textId="21CC7FB0" w:rsidR="494AD71C" w:rsidRDefault="494AD71C" w:rsidP="494AD71C">
      <w:pPr>
        <w:pBdr>
          <w:top w:val="nil"/>
          <w:left w:val="nil"/>
          <w:bottom w:val="nil"/>
          <w:right w:val="nil"/>
          <w:between w:val="nil"/>
        </w:pBdr>
        <w:spacing w:line="240" w:lineRule="auto"/>
        <w:jc w:val="both"/>
        <w:rPr>
          <w:color w:val="000000" w:themeColor="text1"/>
        </w:rPr>
      </w:pPr>
    </w:p>
    <w:p w14:paraId="5286F3F3" w14:textId="563CC4D9" w:rsidR="53B0DB7D" w:rsidRDefault="53B0DB7D" w:rsidP="7A82BD9D">
      <w:pPr>
        <w:shd w:val="clear" w:color="auto" w:fill="FFFFFF" w:themeFill="background1"/>
        <w:jc w:val="both"/>
        <w:rPr>
          <w:color w:val="C00000"/>
          <w:lang w:val="en-US"/>
        </w:rPr>
      </w:pPr>
      <w:r w:rsidRPr="7A82BD9D">
        <w:rPr>
          <w:b/>
          <w:bCs/>
          <w:color w:val="C00000"/>
        </w:rPr>
        <w:t>Next generation of the Young Inventors Prize in 2025 to take place in Iceland</w:t>
      </w:r>
    </w:p>
    <w:p w14:paraId="2A115FAC" w14:textId="1F392CC3" w:rsidR="53B0DB7D" w:rsidRDefault="53B0DB7D" w:rsidP="77723115">
      <w:pPr>
        <w:shd w:val="clear" w:color="auto" w:fill="FFFFFF" w:themeFill="background1"/>
        <w:jc w:val="both"/>
        <w:rPr>
          <w:color w:val="212121"/>
          <w:lang w:val="en-US"/>
        </w:rPr>
      </w:pPr>
      <w:r w:rsidRPr="77723115">
        <w:rPr>
          <w:color w:val="212121"/>
        </w:rPr>
        <w:t xml:space="preserve">During today's ceremony in Malta, the European Patent Office (EPO) was excited to announce a new concept for the award, starting in 2025. From next year onward, the award </w:t>
      </w:r>
      <w:proofErr w:type="gramStart"/>
      <w:r w:rsidRPr="77723115">
        <w:rPr>
          <w:color w:val="212121"/>
        </w:rPr>
        <w:t>will be held</w:t>
      </w:r>
      <w:proofErr w:type="gramEnd"/>
      <w:r w:rsidRPr="77723115">
        <w:rPr>
          <w:color w:val="212121"/>
        </w:rPr>
        <w:t xml:space="preserve"> biennially, with the upcoming edition focusing on young innovators below 30 years-old whose inventions address one or more United Nations Sustainable Development Goals (SDGs). An independent jury of former finalists will evaluate the entries, ensuring a fair and insightful selection process that honours the innovative spirit and achievements of the next generation of inventors. The 2025 edition </w:t>
      </w:r>
      <w:proofErr w:type="gramStart"/>
      <w:r w:rsidRPr="77723115">
        <w:rPr>
          <w:color w:val="212121"/>
        </w:rPr>
        <w:t>will be celebrated</w:t>
      </w:r>
      <w:proofErr w:type="gramEnd"/>
      <w:r w:rsidRPr="77723115">
        <w:rPr>
          <w:color w:val="212121"/>
        </w:rPr>
        <w:t xml:space="preserve"> in Iceland, marking the first of these newly biennial-focused awards, and the </w:t>
      </w:r>
      <w:hyperlink r:id="rId10">
        <w:r w:rsidR="4627071E" w:rsidRPr="77723115">
          <w:rPr>
            <w:rStyle w:val="Hipervnculo"/>
          </w:rPr>
          <w:t>nominations period</w:t>
        </w:r>
      </w:hyperlink>
      <w:r w:rsidRPr="77723115">
        <w:rPr>
          <w:color w:val="212121"/>
        </w:rPr>
        <w:t xml:space="preserve"> for all technological fields remains open from today until the end of September.</w:t>
      </w:r>
    </w:p>
    <w:p w14:paraId="686B4968" w14:textId="0892E567" w:rsidR="53B0DB7D" w:rsidRDefault="53B0DB7D" w:rsidP="7A82BD9D">
      <w:pPr>
        <w:shd w:val="clear" w:color="auto" w:fill="FFFFFF" w:themeFill="background1"/>
        <w:jc w:val="both"/>
        <w:rPr>
          <w:color w:val="212121"/>
          <w:lang w:val="en-US"/>
        </w:rPr>
      </w:pPr>
      <w:r w:rsidRPr="7A82BD9D">
        <w:rPr>
          <w:color w:val="212121"/>
        </w:rPr>
        <w:t xml:space="preserve"> </w:t>
      </w:r>
    </w:p>
    <w:p w14:paraId="1FD5B0E2" w14:textId="7E06DD60" w:rsidR="53B0DB7D" w:rsidRDefault="53B0DB7D" w:rsidP="7A82BD9D">
      <w:pPr>
        <w:shd w:val="clear" w:color="auto" w:fill="FFFFFF" w:themeFill="background1"/>
        <w:jc w:val="both"/>
        <w:rPr>
          <w:color w:val="212121"/>
          <w:lang w:val="en-US"/>
        </w:rPr>
      </w:pPr>
      <w:r w:rsidRPr="7A82BD9D">
        <w:rPr>
          <w:color w:val="212121"/>
        </w:rPr>
        <w:t>In alternating years, starting in 2026, the EPO will return to the original concept of the European Inventor Award, featuring its traditional categories of ‘Industry’, ‘Research’, ‘SMEs’, ‘Non-EPO countries’, ‘Lifetime Achievement’ and ‘Popular Prize’.</w:t>
      </w:r>
    </w:p>
    <w:p w14:paraId="38077318" w14:textId="35002790" w:rsidR="7A82BD9D" w:rsidRDefault="7A82BD9D" w:rsidP="7A82BD9D">
      <w:pPr>
        <w:pBdr>
          <w:top w:val="nil"/>
          <w:left w:val="nil"/>
          <w:bottom w:val="nil"/>
          <w:right w:val="nil"/>
          <w:between w:val="nil"/>
        </w:pBdr>
        <w:spacing w:line="360" w:lineRule="auto"/>
        <w:rPr>
          <w:b/>
          <w:bCs/>
          <w:color w:val="000000" w:themeColor="text1"/>
        </w:rPr>
      </w:pPr>
    </w:p>
    <w:p w14:paraId="0000001C" w14:textId="77777777" w:rsidR="00A52D16" w:rsidRDefault="007657E0">
      <w:pPr>
        <w:pBdr>
          <w:top w:val="nil"/>
          <w:left w:val="nil"/>
          <w:bottom w:val="nil"/>
          <w:right w:val="nil"/>
          <w:between w:val="nil"/>
        </w:pBdr>
        <w:spacing w:after="160" w:line="259" w:lineRule="auto"/>
        <w:rPr>
          <w:color w:val="000000"/>
          <w:sz w:val="20"/>
          <w:szCs w:val="20"/>
        </w:rPr>
      </w:pPr>
      <w:r>
        <w:rPr>
          <w:b/>
          <w:color w:val="000000"/>
          <w:sz w:val="20"/>
          <w:szCs w:val="20"/>
        </w:rPr>
        <w:t>Media contacts European Patent Office</w:t>
      </w:r>
    </w:p>
    <w:p w14:paraId="0000001D" w14:textId="77777777" w:rsidR="00A52D16" w:rsidRDefault="007657E0">
      <w:pPr>
        <w:pBdr>
          <w:top w:val="nil"/>
          <w:left w:val="nil"/>
          <w:bottom w:val="nil"/>
          <w:right w:val="nil"/>
          <w:between w:val="nil"/>
        </w:pBdr>
        <w:spacing w:line="240" w:lineRule="auto"/>
        <w:rPr>
          <w:color w:val="000000"/>
          <w:sz w:val="20"/>
          <w:szCs w:val="20"/>
        </w:rPr>
      </w:pPr>
      <w:r>
        <w:rPr>
          <w:b/>
          <w:color w:val="000000"/>
          <w:sz w:val="20"/>
          <w:szCs w:val="20"/>
        </w:rPr>
        <w:t xml:space="preserve">Luis </w:t>
      </w:r>
      <w:proofErr w:type="spellStart"/>
      <w:r>
        <w:rPr>
          <w:b/>
          <w:color w:val="000000"/>
          <w:sz w:val="20"/>
          <w:szCs w:val="20"/>
        </w:rPr>
        <w:t>Berenguer</w:t>
      </w:r>
      <w:proofErr w:type="spellEnd"/>
      <w:r>
        <w:rPr>
          <w:b/>
          <w:color w:val="000000"/>
          <w:sz w:val="20"/>
          <w:szCs w:val="20"/>
        </w:rPr>
        <w:t xml:space="preserve"> </w:t>
      </w:r>
      <w:proofErr w:type="spellStart"/>
      <w:r>
        <w:rPr>
          <w:b/>
          <w:color w:val="000000"/>
          <w:sz w:val="20"/>
          <w:szCs w:val="20"/>
        </w:rPr>
        <w:t>Giménez</w:t>
      </w:r>
      <w:proofErr w:type="spellEnd"/>
      <w:r>
        <w:rPr>
          <w:color w:val="000000"/>
          <w:sz w:val="20"/>
          <w:szCs w:val="20"/>
        </w:rPr>
        <w:t xml:space="preserve"> </w:t>
      </w:r>
      <w:r>
        <w:rPr>
          <w:color w:val="000000"/>
        </w:rPr>
        <w:br/>
      </w:r>
      <w:r>
        <w:rPr>
          <w:color w:val="000000"/>
          <w:sz w:val="20"/>
          <w:szCs w:val="20"/>
        </w:rPr>
        <w:t>Principal Director Communication / EPO spokesperson</w:t>
      </w:r>
    </w:p>
    <w:p w14:paraId="0000001E" w14:textId="77777777" w:rsidR="00A52D16" w:rsidRDefault="00A52D16">
      <w:pPr>
        <w:pBdr>
          <w:top w:val="nil"/>
          <w:left w:val="nil"/>
          <w:bottom w:val="nil"/>
          <w:right w:val="nil"/>
          <w:between w:val="nil"/>
        </w:pBdr>
        <w:spacing w:line="240" w:lineRule="auto"/>
        <w:rPr>
          <w:b/>
          <w:color w:val="000000"/>
          <w:sz w:val="20"/>
          <w:szCs w:val="20"/>
        </w:rPr>
      </w:pPr>
    </w:p>
    <w:p w14:paraId="0000001F" w14:textId="77777777" w:rsidR="00A52D16" w:rsidRDefault="007657E0">
      <w:pPr>
        <w:pBdr>
          <w:top w:val="nil"/>
          <w:left w:val="nil"/>
          <w:bottom w:val="nil"/>
          <w:right w:val="nil"/>
          <w:between w:val="nil"/>
        </w:pBdr>
        <w:spacing w:line="240" w:lineRule="auto"/>
        <w:rPr>
          <w:color w:val="000000"/>
          <w:sz w:val="20"/>
          <w:szCs w:val="20"/>
        </w:rPr>
      </w:pPr>
      <w:r>
        <w:rPr>
          <w:b/>
          <w:color w:val="000000"/>
          <w:sz w:val="20"/>
          <w:szCs w:val="20"/>
        </w:rPr>
        <w:t>EPO press desk</w:t>
      </w:r>
    </w:p>
    <w:bookmarkStart w:id="1" w:name="_heading=h.gjdgxs" w:colFirst="0" w:colLast="0"/>
    <w:bookmarkEnd w:id="1"/>
    <w:p w14:paraId="00000020" w14:textId="77777777" w:rsidR="00A52D16" w:rsidRDefault="007657E0">
      <w:pPr>
        <w:pBdr>
          <w:top w:val="nil"/>
          <w:left w:val="nil"/>
          <w:bottom w:val="nil"/>
          <w:right w:val="nil"/>
          <w:between w:val="nil"/>
        </w:pBdr>
        <w:rPr>
          <w:color w:val="000000"/>
          <w:sz w:val="20"/>
          <w:szCs w:val="20"/>
        </w:rPr>
      </w:pPr>
      <w:r>
        <w:fldChar w:fldCharType="begin"/>
      </w:r>
      <w:r>
        <w:instrText>HYPERLINK "mailto:press@epo.org" \h</w:instrText>
      </w:r>
      <w:r>
        <w:fldChar w:fldCharType="separate"/>
      </w:r>
      <w:r>
        <w:rPr>
          <w:color w:val="0000FF"/>
          <w:sz w:val="20"/>
          <w:szCs w:val="20"/>
          <w:u w:val="single"/>
        </w:rPr>
        <w:t>press@epo.org</w:t>
      </w:r>
      <w:r>
        <w:rPr>
          <w:color w:val="0000FF"/>
          <w:sz w:val="20"/>
          <w:szCs w:val="20"/>
          <w:u w:val="single"/>
        </w:rPr>
        <w:fldChar w:fldCharType="end"/>
      </w:r>
      <w:r>
        <w:rPr>
          <w:color w:val="000000"/>
          <w:sz w:val="20"/>
          <w:szCs w:val="20"/>
        </w:rPr>
        <w:t xml:space="preserve"> </w:t>
      </w:r>
      <w:r>
        <w:rPr>
          <w:color w:val="000000"/>
        </w:rPr>
        <w:br/>
      </w:r>
      <w:r>
        <w:rPr>
          <w:color w:val="000000"/>
          <w:sz w:val="20"/>
          <w:szCs w:val="20"/>
        </w:rPr>
        <w:t>Tel.: +49 89 2399-1833</w:t>
      </w:r>
    </w:p>
    <w:p w14:paraId="00000021" w14:textId="77777777" w:rsidR="00A52D16" w:rsidRDefault="007657E0">
      <w:pPr>
        <w:pBdr>
          <w:top w:val="nil"/>
          <w:left w:val="nil"/>
          <w:bottom w:val="nil"/>
          <w:right w:val="nil"/>
          <w:between w:val="nil"/>
        </w:pBdr>
        <w:rPr>
          <w:color w:val="000000"/>
          <w:sz w:val="18"/>
          <w:szCs w:val="18"/>
        </w:rPr>
      </w:pPr>
      <w:r>
        <w:rPr>
          <w:color w:val="000000"/>
        </w:rPr>
        <w:br/>
      </w:r>
      <w:r>
        <w:rPr>
          <w:b/>
          <w:color w:val="000000"/>
          <w:sz w:val="18"/>
          <w:szCs w:val="18"/>
        </w:rPr>
        <w:t>About the inventor</w:t>
      </w:r>
      <w:r>
        <w:rPr>
          <w:color w:val="000000"/>
        </w:rPr>
        <w:br/>
      </w:r>
    </w:p>
    <w:p w14:paraId="00000022" w14:textId="77777777" w:rsidR="00A52D16" w:rsidRDefault="007657E0">
      <w:pPr>
        <w:pBdr>
          <w:top w:val="nil"/>
          <w:left w:val="nil"/>
          <w:bottom w:val="nil"/>
          <w:right w:val="nil"/>
          <w:between w:val="nil"/>
        </w:pBdr>
        <w:rPr>
          <w:color w:val="000000"/>
          <w:sz w:val="18"/>
          <w:szCs w:val="18"/>
        </w:rPr>
      </w:pPr>
      <w:r>
        <w:rPr>
          <w:color w:val="000000"/>
          <w:sz w:val="18"/>
          <w:szCs w:val="18"/>
        </w:rPr>
        <w:t xml:space="preserve">Born in Tokushima Japan on 3 August 1943, Masato Sagawa </w:t>
      </w:r>
      <w:proofErr w:type="gramStart"/>
      <w:r>
        <w:rPr>
          <w:color w:val="000000"/>
          <w:sz w:val="18"/>
          <w:szCs w:val="18"/>
        </w:rPr>
        <w:t>is primarily known</w:t>
      </w:r>
      <w:proofErr w:type="gramEnd"/>
      <w:r>
        <w:rPr>
          <w:color w:val="000000"/>
          <w:sz w:val="18"/>
          <w:szCs w:val="18"/>
        </w:rPr>
        <w:t xml:space="preserve"> as the inventor of the world’s most powerful permanent magnet, the sintered </w:t>
      </w:r>
      <w:proofErr w:type="spellStart"/>
      <w:r>
        <w:rPr>
          <w:color w:val="000000"/>
          <w:sz w:val="18"/>
          <w:szCs w:val="18"/>
        </w:rPr>
        <w:t>Nd</w:t>
      </w:r>
      <w:proofErr w:type="spellEnd"/>
      <w:r>
        <w:rPr>
          <w:color w:val="000000"/>
          <w:sz w:val="18"/>
          <w:szCs w:val="18"/>
        </w:rPr>
        <w:t xml:space="preserve">-Fe-B magnet. After completing a doctorate in Metallurgical Materials Engineering at Tohoku University, he joined Fujitsu laboratories in 1972. There, Sagawa used his off-hours to create the </w:t>
      </w:r>
      <w:proofErr w:type="gramStart"/>
      <w:r>
        <w:rPr>
          <w:color w:val="000000"/>
          <w:sz w:val="18"/>
          <w:szCs w:val="18"/>
        </w:rPr>
        <w:t>ground-breaking</w:t>
      </w:r>
      <w:proofErr w:type="gramEnd"/>
      <w:r>
        <w:rPr>
          <w:color w:val="000000"/>
          <w:sz w:val="18"/>
          <w:szCs w:val="18"/>
        </w:rPr>
        <w:t xml:space="preserve"> sintered </w:t>
      </w:r>
      <w:proofErr w:type="spellStart"/>
      <w:r>
        <w:rPr>
          <w:color w:val="000000"/>
          <w:sz w:val="18"/>
          <w:szCs w:val="18"/>
        </w:rPr>
        <w:t>Nd</w:t>
      </w:r>
      <w:proofErr w:type="spellEnd"/>
      <w:r>
        <w:rPr>
          <w:color w:val="000000"/>
          <w:sz w:val="18"/>
          <w:szCs w:val="18"/>
        </w:rPr>
        <w:t xml:space="preserve">-Fe-B magnet before stepping down from his position to join Sumitomo Special Metals Co. and patent his magnet. </w:t>
      </w:r>
    </w:p>
    <w:p w14:paraId="00000023" w14:textId="77777777" w:rsidR="00A52D16" w:rsidRDefault="00A52D16">
      <w:pPr>
        <w:pBdr>
          <w:top w:val="nil"/>
          <w:left w:val="nil"/>
          <w:bottom w:val="nil"/>
          <w:right w:val="nil"/>
          <w:between w:val="nil"/>
        </w:pBdr>
        <w:rPr>
          <w:color w:val="000000"/>
          <w:sz w:val="18"/>
          <w:szCs w:val="18"/>
        </w:rPr>
      </w:pPr>
    </w:p>
    <w:p w14:paraId="00000024" w14:textId="77777777" w:rsidR="00A52D16" w:rsidRDefault="007657E0">
      <w:pPr>
        <w:pBdr>
          <w:top w:val="nil"/>
          <w:left w:val="nil"/>
          <w:bottom w:val="nil"/>
          <w:right w:val="nil"/>
          <w:between w:val="nil"/>
        </w:pBdr>
        <w:rPr>
          <w:color w:val="000000"/>
          <w:sz w:val="18"/>
          <w:szCs w:val="18"/>
        </w:rPr>
      </w:pPr>
      <w:r>
        <w:rPr>
          <w:color w:val="000000"/>
          <w:sz w:val="18"/>
          <w:szCs w:val="18"/>
        </w:rPr>
        <w:t xml:space="preserve">He unveiled his breakthrough at the Magnetism and Magnetic Materials Conference in Pittsburgh in 1983 and, in 1988, established </w:t>
      </w:r>
      <w:proofErr w:type="spellStart"/>
      <w:r>
        <w:rPr>
          <w:color w:val="000000"/>
          <w:sz w:val="18"/>
          <w:szCs w:val="18"/>
        </w:rPr>
        <w:t>Intermetallics</w:t>
      </w:r>
      <w:proofErr w:type="spellEnd"/>
      <w:r>
        <w:rPr>
          <w:color w:val="000000"/>
          <w:sz w:val="18"/>
          <w:szCs w:val="18"/>
        </w:rPr>
        <w:t xml:space="preserve">, a research and development firm singularly devoted to advancing neodymium magnets.  He currently holds positions as Distinguished Invited University Professor at Tohoku University and Senior Fellow at the Research Promotion Organization for Carbon Neutrality at </w:t>
      </w:r>
      <w:proofErr w:type="spellStart"/>
      <w:r>
        <w:rPr>
          <w:color w:val="000000"/>
          <w:sz w:val="18"/>
          <w:szCs w:val="18"/>
        </w:rPr>
        <w:t>Meijo</w:t>
      </w:r>
      <w:proofErr w:type="spellEnd"/>
      <w:r>
        <w:rPr>
          <w:color w:val="000000"/>
          <w:sz w:val="18"/>
          <w:szCs w:val="18"/>
        </w:rPr>
        <w:t xml:space="preserve"> University. He continues to work on perfecting the </w:t>
      </w:r>
      <w:proofErr w:type="spellStart"/>
      <w:r>
        <w:rPr>
          <w:color w:val="000000"/>
          <w:sz w:val="18"/>
          <w:szCs w:val="18"/>
        </w:rPr>
        <w:t>Nd</w:t>
      </w:r>
      <w:proofErr w:type="spellEnd"/>
      <w:r>
        <w:rPr>
          <w:color w:val="000000"/>
          <w:sz w:val="18"/>
          <w:szCs w:val="18"/>
        </w:rPr>
        <w:t>-Fe-B magnet.</w:t>
      </w:r>
    </w:p>
    <w:p w14:paraId="00000025"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szCs w:val="18"/>
        </w:rPr>
        <w:t>About the European Inventor Award</w:t>
      </w:r>
    </w:p>
    <w:p w14:paraId="00000026" w14:textId="77777777" w:rsidR="00A52D16" w:rsidRDefault="007657E0">
      <w:pPr>
        <w:pBdr>
          <w:top w:val="nil"/>
          <w:left w:val="nil"/>
          <w:bottom w:val="nil"/>
          <w:right w:val="nil"/>
          <w:between w:val="nil"/>
        </w:pBdr>
        <w:spacing w:before="240" w:after="240" w:line="240" w:lineRule="auto"/>
        <w:jc w:val="both"/>
        <w:rPr>
          <w:color w:val="000000"/>
          <w:sz w:val="18"/>
          <w:szCs w:val="18"/>
          <w:highlight w:val="yellow"/>
        </w:rPr>
      </w:pPr>
      <w:r>
        <w:rPr>
          <w:color w:val="000000"/>
          <w:sz w:val="18"/>
          <w:szCs w:val="18"/>
        </w:rPr>
        <w:lastRenderedPageBreak/>
        <w:t xml:space="preserve">The European Inventor Award is one of Europe's most prestigious innovation prizes. Launched by the EPO in 2006, the award honours individuals and teams, who have come up with solutions to some of the biggest challenges of our time. </w:t>
      </w:r>
      <w:proofErr w:type="gramStart"/>
      <w:r>
        <w:rPr>
          <w:color w:val="000000"/>
          <w:sz w:val="18"/>
          <w:szCs w:val="18"/>
        </w:rPr>
        <w:t>The finalists and winners are selected by an independent jury comprising former Award finalists</w:t>
      </w:r>
      <w:proofErr w:type="gramEnd"/>
      <w:r>
        <w:rPr>
          <w:color w:val="000000"/>
          <w:sz w:val="18"/>
          <w:szCs w:val="18"/>
        </w:rPr>
        <w:t xml:space="preserve">. Together, they examine the proposals for their contribution towards technical progress, social and sustainable development, and economic prosperity. All inventors </w:t>
      </w:r>
      <w:proofErr w:type="gramStart"/>
      <w:r>
        <w:rPr>
          <w:color w:val="000000"/>
          <w:sz w:val="18"/>
          <w:szCs w:val="18"/>
        </w:rPr>
        <w:t>must have been granted</w:t>
      </w:r>
      <w:proofErr w:type="gramEnd"/>
      <w:r>
        <w:rPr>
          <w:color w:val="000000"/>
          <w:sz w:val="18"/>
          <w:szCs w:val="18"/>
        </w:rPr>
        <w:t xml:space="preserve"> a European patent for their invention. </w:t>
      </w:r>
    </w:p>
    <w:p w14:paraId="00000027"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szCs w:val="18"/>
        </w:rPr>
        <w:t>About the EPO</w:t>
      </w:r>
    </w:p>
    <w:p w14:paraId="00000028" w14:textId="77777777" w:rsidR="00A52D16" w:rsidRDefault="007657E0">
      <w:pPr>
        <w:pBdr>
          <w:top w:val="nil"/>
          <w:left w:val="nil"/>
          <w:bottom w:val="nil"/>
          <w:right w:val="nil"/>
          <w:between w:val="nil"/>
        </w:pBdr>
        <w:spacing w:before="240" w:after="240"/>
        <w:jc w:val="both"/>
        <w:rPr>
          <w:color w:val="000000"/>
          <w:sz w:val="18"/>
          <w:szCs w:val="18"/>
        </w:rPr>
      </w:pPr>
      <w:r>
        <w:rPr>
          <w:color w:val="000000"/>
          <w:sz w:val="18"/>
          <w:szCs w:val="18"/>
        </w:rPr>
        <w:t xml:space="preserve">With 6,300 staff members, the </w:t>
      </w:r>
      <w:hyperlink r:id="rId11">
        <w:r>
          <w:rPr>
            <w:color w:val="0000FF"/>
            <w:sz w:val="18"/>
            <w:szCs w:val="18"/>
            <w:u w:val="single"/>
          </w:rPr>
          <w:t>European Patent Office (EPO)</w:t>
        </w:r>
      </w:hyperlink>
      <w:r>
        <w:rPr>
          <w:color w:val="000000"/>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14:paraId="00000029"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p w14:paraId="0000002A"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sectPr w:rsidR="00A52D16">
      <w:headerReference w:type="default" r:id="rId12"/>
      <w:footerReference w:type="default" r:id="rId13"/>
      <w:pgSz w:w="11906" w:h="16838"/>
      <w:pgMar w:top="1440" w:right="1440" w:bottom="1440" w:left="1440" w:header="0" w:footer="0" w:gutter="0"/>
      <w:pgNumType w:start="1"/>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0691C" w14:textId="77777777" w:rsidR="0002358D" w:rsidRDefault="0002358D">
      <w:pPr>
        <w:spacing w:line="240" w:lineRule="auto"/>
      </w:pPr>
      <w:r>
        <w:separator/>
      </w:r>
    </w:p>
  </w:endnote>
  <w:endnote w:type="continuationSeparator" w:id="0">
    <w:p w14:paraId="2B044DE2" w14:textId="77777777" w:rsidR="0002358D" w:rsidRDefault="00023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B84F2BA-4723-4C92-825C-5EF386E9ED8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2D72EC-C5FA-43E4-BDDE-7DF8222185AB}"/>
    <w:embedItalic r:id="rId3" w:fontKey="{57B3874F-6EE5-46AF-9DCD-6FE9B49BC5AC}"/>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4" w:fontKey="{FFB0E01A-90FF-4260-84CF-D32AC3030100}"/>
    <w:embedItalic r:id="rId5" w:fontKey="{2A3C369C-F341-48F2-91B9-CA077A131FDB}"/>
  </w:font>
  <w:font w:name="Mangal">
    <w:panose1 w:val="00000400000000000000"/>
    <w:charset w:val="01"/>
    <w:family w:val="roman"/>
    <w:pitch w:val="variable"/>
    <w:sig w:usb0="0000A003" w:usb1="00000000" w:usb2="00000000" w:usb3="00000000" w:csb0="00000001" w:csb1="00000000"/>
    <w:embedRegular r:id="rId6" w:fontKey="{3987D30A-D488-4B01-86A7-8D233680760C}"/>
  </w:font>
  <w:font w:name="Segoe UI">
    <w:panose1 w:val="020B0502040204020203"/>
    <w:charset w:val="00"/>
    <w:family w:val="swiss"/>
    <w:pitch w:val="variable"/>
    <w:sig w:usb0="E4002EFF" w:usb1="C000E47F" w:usb2="00000009" w:usb3="00000000" w:csb0="000001FF" w:csb1="00000000"/>
    <w:embedRegular r:id="rId7" w:fontKey="{2D9F1A72-6A2F-4B9C-891D-7E629912FA27}"/>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3B1C130-2F8C-45BE-873C-A964C9E05C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7A82BD9D" w14:paraId="24451B23" w14:textId="77777777" w:rsidTr="7A82BD9D">
      <w:trPr>
        <w:trHeight w:val="300"/>
      </w:trPr>
      <w:tc>
        <w:tcPr>
          <w:tcW w:w="3005" w:type="dxa"/>
        </w:tcPr>
        <w:p w14:paraId="5C1E08D3" w14:textId="1D8177CC" w:rsidR="7A82BD9D" w:rsidRDefault="7A82BD9D" w:rsidP="7A82BD9D">
          <w:pPr>
            <w:pStyle w:val="Encabezado"/>
            <w:ind w:left="-115"/>
          </w:pPr>
        </w:p>
      </w:tc>
      <w:tc>
        <w:tcPr>
          <w:tcW w:w="3005" w:type="dxa"/>
        </w:tcPr>
        <w:p w14:paraId="1227C24B" w14:textId="56E70ADC" w:rsidR="7A82BD9D" w:rsidRDefault="7A82BD9D" w:rsidP="7A82BD9D">
          <w:pPr>
            <w:pStyle w:val="Encabezado"/>
            <w:jc w:val="center"/>
          </w:pPr>
        </w:p>
      </w:tc>
      <w:tc>
        <w:tcPr>
          <w:tcW w:w="3005" w:type="dxa"/>
        </w:tcPr>
        <w:p w14:paraId="4C19D10E" w14:textId="4C5D2E3B" w:rsidR="7A82BD9D" w:rsidRDefault="7A82BD9D" w:rsidP="7A82BD9D">
          <w:pPr>
            <w:pStyle w:val="Encabezado"/>
            <w:ind w:right="-115"/>
            <w:jc w:val="right"/>
          </w:pPr>
        </w:p>
      </w:tc>
    </w:tr>
  </w:tbl>
  <w:p w14:paraId="6E1AE40C" w14:textId="6489725D" w:rsidR="7A82BD9D" w:rsidRDefault="7A82BD9D" w:rsidP="7A82BD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3AA09" w14:textId="77777777" w:rsidR="0002358D" w:rsidRDefault="0002358D">
      <w:pPr>
        <w:spacing w:line="240" w:lineRule="auto"/>
      </w:pPr>
      <w:r>
        <w:separator/>
      </w:r>
    </w:p>
  </w:footnote>
  <w:footnote w:type="continuationSeparator" w:id="0">
    <w:p w14:paraId="5C381557" w14:textId="77777777" w:rsidR="0002358D" w:rsidRDefault="000235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5855D" w14:textId="02C18168" w:rsidR="7A82BD9D" w:rsidRDefault="7A82BD9D" w:rsidP="7A82BD9D">
    <w:pPr>
      <w:jc w:val="right"/>
    </w:pPr>
  </w:p>
  <w:p w14:paraId="46280089" w14:textId="339E315F" w:rsidR="7A82BD9D" w:rsidRDefault="7A82BD9D" w:rsidP="7A82BD9D">
    <w:pPr>
      <w:jc w:val="right"/>
    </w:pPr>
  </w:p>
  <w:p w14:paraId="0000002B" w14:textId="77777777" w:rsidR="00A52D16" w:rsidRDefault="007657E0">
    <w:pPr>
      <w:jc w:val="right"/>
      <w:rPr>
        <w:color w:val="000000"/>
      </w:rPr>
    </w:pPr>
    <w:r>
      <w:rPr>
        <w:noProof/>
        <w:color w:val="000000"/>
        <w:lang w:val="es-ES" w:eastAsia="es-ES" w:bidi="ar-SA"/>
      </w:rPr>
      <w:drawing>
        <wp:inline distT="114300" distB="114300" distL="114300" distR="114300" wp14:anchorId="0B0A3DCA" wp14:editId="07777777">
          <wp:extent cx="1414463" cy="5311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rPr>
        <w:color w:val="000000"/>
      </w:rPr>
      <w:tab/>
    </w:r>
    <w:r>
      <w:rPr>
        <w:color w:val="000000"/>
      </w:rPr>
      <w:tab/>
    </w:r>
    <w:r>
      <w:rPr>
        <w:color w:val="000000"/>
      </w:rPr>
      <w:tab/>
      <w:t xml:space="preserve">                                               </w:t>
    </w:r>
    <w:r>
      <w:rPr>
        <w:color w:val="000000"/>
      </w:rPr>
      <w:tab/>
    </w:r>
    <w:r>
      <w:rPr>
        <w:noProof/>
        <w:color w:val="000000"/>
        <w:lang w:val="es-ES" w:eastAsia="es-ES" w:bidi="ar-SA"/>
      </w:rPr>
      <w:drawing>
        <wp:inline distT="114300" distB="114300" distL="114300" distR="114300" wp14:anchorId="64C7DAEF" wp14:editId="07777777">
          <wp:extent cx="918195" cy="45588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572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16"/>
    <w:rsid w:val="0002358D"/>
    <w:rsid w:val="007657E0"/>
    <w:rsid w:val="00962B4A"/>
    <w:rsid w:val="00A52D16"/>
    <w:rsid w:val="00A74A55"/>
    <w:rsid w:val="17C09E57"/>
    <w:rsid w:val="21CD5D8D"/>
    <w:rsid w:val="29E6BC32"/>
    <w:rsid w:val="2E47ACED"/>
    <w:rsid w:val="4627071E"/>
    <w:rsid w:val="4685BEFB"/>
    <w:rsid w:val="485A872C"/>
    <w:rsid w:val="494AD71C"/>
    <w:rsid w:val="4B9849FF"/>
    <w:rsid w:val="4CE9CE7B"/>
    <w:rsid w:val="4FF6BC7F"/>
    <w:rsid w:val="53B0DB7D"/>
    <w:rsid w:val="53D7B4F8"/>
    <w:rsid w:val="57B0DDB7"/>
    <w:rsid w:val="5C9C7302"/>
    <w:rsid w:val="6554D371"/>
    <w:rsid w:val="68E0A1EA"/>
    <w:rsid w:val="72D3C529"/>
    <w:rsid w:val="77723115"/>
    <w:rsid w:val="7A82BD9D"/>
    <w:rsid w:val="7E1023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D67D"/>
  <w15:docId w15:val="{7BEE7813-C61B-4CC8-9C53-E1589E14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7F9B253A"/>
    <w:rPr>
      <w:lang w:eastAsia="zh-CN" w:bidi="hi-IN"/>
    </w:rPr>
  </w:style>
  <w:style w:type="paragraph" w:styleId="Ttulo1">
    <w:name w:val="heading 1"/>
    <w:basedOn w:val="LO-normal"/>
    <w:next w:val="LO-normal"/>
    <w:uiPriority w:val="9"/>
    <w:qFormat/>
    <w:pPr>
      <w:keepNext/>
      <w:keepLines/>
      <w:spacing w:before="400" w:after="120" w:line="240" w:lineRule="auto"/>
      <w:outlineLvl w:val="0"/>
    </w:pPr>
    <w:rPr>
      <w:sz w:val="40"/>
      <w:szCs w:val="40"/>
    </w:rPr>
  </w:style>
  <w:style w:type="paragraph" w:styleId="Ttulo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Ttulo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rPr>
  </w:style>
  <w:style w:type="paragraph" w:styleId="Ttulo7">
    <w:name w:val="heading 7"/>
    <w:basedOn w:val="Normal"/>
    <w:next w:val="Normal"/>
    <w:uiPriority w:val="9"/>
    <w:unhideWhenUsed/>
    <w:qFormat/>
    <w:rsid w:val="7F9B253A"/>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uiPriority w:val="9"/>
    <w:unhideWhenUsed/>
    <w:qFormat/>
    <w:rsid w:val="7F9B253A"/>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7F9B253A"/>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LO-normal"/>
    <w:next w:val="LO-normal"/>
    <w:uiPriority w:val="10"/>
    <w:qFormat/>
    <w:pPr>
      <w:keepNext/>
      <w:keepLines/>
      <w:spacing w:after="60" w:line="240" w:lineRule="auto"/>
    </w:pPr>
    <w:rPr>
      <w:sz w:val="52"/>
      <w:szCs w:val="52"/>
    </w:rPr>
  </w:style>
  <w:style w:type="character" w:styleId="Hipervnculo">
    <w:name w:val="Hyperlink"/>
    <w:rPr>
      <w:color w:val="000080"/>
      <w:u w:val="single"/>
    </w:rPr>
  </w:style>
  <w:style w:type="character" w:customStyle="1" w:styleId="FootnoteCharacters">
    <w:name w:val="Footnote Characters"/>
    <w:qFormat/>
  </w:style>
  <w:style w:type="character" w:styleId="Refdenotaalpie">
    <w:name w:val="footnote reference"/>
    <w:rPr>
      <w:vertAlign w:val="superscript"/>
    </w:rPr>
  </w:style>
  <w:style w:type="paragraph" w:customStyle="1" w:styleId="Heading">
    <w:name w:val="Heading"/>
    <w:basedOn w:val="Normal"/>
    <w:next w:val="Textoindependiente"/>
    <w:uiPriority w:val="1"/>
    <w:qFormat/>
    <w:rsid w:val="7F9B253A"/>
    <w:pPr>
      <w:keepNext/>
      <w:spacing w:before="240" w:after="120"/>
    </w:pPr>
    <w:rPr>
      <w:rFonts w:ascii="Liberation Sans" w:eastAsia="Microsoft YaHei" w:hAnsi="Liberation Sans" w:cs="Lucida Sans"/>
      <w:sz w:val="28"/>
      <w:szCs w:val="28"/>
    </w:rPr>
  </w:style>
  <w:style w:type="paragraph" w:styleId="Textoindependiente">
    <w:name w:val="Body Text"/>
    <w:basedOn w:val="Normal"/>
    <w:uiPriority w:val="1"/>
    <w:rsid w:val="7F9B253A"/>
    <w:pPr>
      <w:spacing w:after="140"/>
    </w:pPr>
  </w:style>
  <w:style w:type="paragraph" w:styleId="Lista">
    <w:name w:val="List"/>
    <w:basedOn w:val="Textoindependiente"/>
    <w:rPr>
      <w:rFonts w:cs="Lucida Sans"/>
    </w:rPr>
  </w:style>
  <w:style w:type="paragraph" w:styleId="Descripcin">
    <w:name w:val="caption"/>
    <w:basedOn w:val="Normal"/>
    <w:uiPriority w:val="1"/>
    <w:qFormat/>
    <w:rsid w:val="7F9B253A"/>
    <w:pPr>
      <w:spacing w:before="120" w:after="120"/>
    </w:pPr>
    <w:rPr>
      <w:rFonts w:cs="Lucida Sans"/>
      <w:i/>
      <w:iCs/>
      <w:sz w:val="24"/>
      <w:szCs w:val="24"/>
    </w:rPr>
  </w:style>
  <w:style w:type="paragraph" w:customStyle="1" w:styleId="Index">
    <w:name w:val="Index"/>
    <w:basedOn w:val="Normal"/>
    <w:uiPriority w:val="1"/>
    <w:qFormat/>
    <w:rsid w:val="7F9B253A"/>
    <w:rPr>
      <w:rFonts w:cs="Lucida Sans"/>
    </w:rPr>
  </w:style>
  <w:style w:type="paragraph" w:customStyle="1" w:styleId="LO-normal">
    <w:name w:val="LO-normal"/>
    <w:qFormat/>
    <w:rPr>
      <w:lang w:eastAsia="zh-CN" w:bidi="hi-IN"/>
    </w:rPr>
  </w:style>
  <w:style w:type="paragraph" w:styleId="Subttulo">
    <w:name w:val="Subtitle"/>
    <w:basedOn w:val="Normal"/>
    <w:next w:val="Normal"/>
    <w:uiPriority w:val="11"/>
    <w:qFormat/>
    <w:pPr>
      <w:keepNext/>
      <w:keepLines/>
      <w:spacing w:after="320" w:line="240" w:lineRule="auto"/>
    </w:pPr>
    <w:rPr>
      <w:color w:val="666666"/>
      <w:sz w:val="30"/>
      <w:szCs w:val="30"/>
    </w:rPr>
  </w:style>
  <w:style w:type="paragraph" w:styleId="Textonotapie">
    <w:name w:val="footnote text"/>
    <w:basedOn w:val="Normal"/>
    <w:uiPriority w:val="1"/>
    <w:rsid w:val="7F9B253A"/>
  </w:style>
  <w:style w:type="paragraph" w:styleId="Cita">
    <w:name w:val="Quote"/>
    <w:basedOn w:val="Normal"/>
    <w:next w:val="Normal"/>
    <w:uiPriority w:val="29"/>
    <w:qFormat/>
    <w:rsid w:val="7F9B253A"/>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7F9B253A"/>
    <w:pPr>
      <w:spacing w:before="360" w:after="360"/>
      <w:ind w:left="864" w:right="864"/>
      <w:jc w:val="center"/>
    </w:pPr>
    <w:rPr>
      <w:i/>
      <w:iCs/>
      <w:color w:val="4F81BD" w:themeColor="accent1"/>
    </w:rPr>
  </w:style>
  <w:style w:type="paragraph" w:styleId="Prrafodelista">
    <w:name w:val="List Paragraph"/>
    <w:basedOn w:val="Normal"/>
    <w:uiPriority w:val="34"/>
    <w:qFormat/>
    <w:rsid w:val="7F9B253A"/>
    <w:pPr>
      <w:ind w:left="720"/>
      <w:contextualSpacing/>
    </w:pPr>
  </w:style>
  <w:style w:type="paragraph" w:styleId="TDC1">
    <w:name w:val="toc 1"/>
    <w:basedOn w:val="Normal"/>
    <w:next w:val="Normal"/>
    <w:uiPriority w:val="39"/>
    <w:unhideWhenUsed/>
    <w:rsid w:val="7F9B253A"/>
    <w:pPr>
      <w:spacing w:after="100"/>
    </w:pPr>
  </w:style>
  <w:style w:type="paragraph" w:styleId="TDC2">
    <w:name w:val="toc 2"/>
    <w:basedOn w:val="Normal"/>
    <w:next w:val="Normal"/>
    <w:uiPriority w:val="39"/>
    <w:unhideWhenUsed/>
    <w:rsid w:val="7F9B253A"/>
    <w:pPr>
      <w:spacing w:after="100"/>
      <w:ind w:left="220"/>
    </w:pPr>
  </w:style>
  <w:style w:type="paragraph" w:styleId="TDC3">
    <w:name w:val="toc 3"/>
    <w:basedOn w:val="Normal"/>
    <w:next w:val="Normal"/>
    <w:uiPriority w:val="39"/>
    <w:unhideWhenUsed/>
    <w:rsid w:val="7F9B253A"/>
    <w:pPr>
      <w:spacing w:after="100"/>
      <w:ind w:left="440"/>
    </w:pPr>
  </w:style>
  <w:style w:type="paragraph" w:styleId="TDC4">
    <w:name w:val="toc 4"/>
    <w:basedOn w:val="Normal"/>
    <w:next w:val="Normal"/>
    <w:uiPriority w:val="39"/>
    <w:unhideWhenUsed/>
    <w:rsid w:val="7F9B253A"/>
    <w:pPr>
      <w:spacing w:after="100"/>
      <w:ind w:left="660"/>
    </w:pPr>
  </w:style>
  <w:style w:type="paragraph" w:styleId="TDC5">
    <w:name w:val="toc 5"/>
    <w:basedOn w:val="Normal"/>
    <w:next w:val="Normal"/>
    <w:uiPriority w:val="39"/>
    <w:unhideWhenUsed/>
    <w:rsid w:val="7F9B253A"/>
    <w:pPr>
      <w:spacing w:after="100"/>
      <w:ind w:left="880"/>
    </w:pPr>
  </w:style>
  <w:style w:type="paragraph" w:styleId="TDC6">
    <w:name w:val="toc 6"/>
    <w:basedOn w:val="Normal"/>
    <w:next w:val="Normal"/>
    <w:uiPriority w:val="39"/>
    <w:unhideWhenUsed/>
    <w:rsid w:val="7F9B253A"/>
    <w:pPr>
      <w:spacing w:after="100"/>
      <w:ind w:left="1100"/>
    </w:pPr>
  </w:style>
  <w:style w:type="paragraph" w:styleId="TDC7">
    <w:name w:val="toc 7"/>
    <w:basedOn w:val="Normal"/>
    <w:next w:val="Normal"/>
    <w:uiPriority w:val="39"/>
    <w:unhideWhenUsed/>
    <w:rsid w:val="7F9B253A"/>
    <w:pPr>
      <w:spacing w:after="100"/>
      <w:ind w:left="1320"/>
    </w:pPr>
  </w:style>
  <w:style w:type="paragraph" w:styleId="TDC8">
    <w:name w:val="toc 8"/>
    <w:basedOn w:val="Normal"/>
    <w:next w:val="Normal"/>
    <w:uiPriority w:val="39"/>
    <w:unhideWhenUsed/>
    <w:rsid w:val="7F9B253A"/>
    <w:pPr>
      <w:spacing w:after="100"/>
      <w:ind w:left="1540"/>
    </w:pPr>
  </w:style>
  <w:style w:type="paragraph" w:styleId="TDC9">
    <w:name w:val="toc 9"/>
    <w:basedOn w:val="Normal"/>
    <w:next w:val="Normal"/>
    <w:uiPriority w:val="39"/>
    <w:unhideWhenUsed/>
    <w:rsid w:val="7F9B253A"/>
    <w:pPr>
      <w:spacing w:after="100"/>
      <w:ind w:left="1760"/>
    </w:pPr>
  </w:style>
  <w:style w:type="paragraph" w:styleId="Textonotaalfinal">
    <w:name w:val="endnote text"/>
    <w:basedOn w:val="Normal"/>
    <w:uiPriority w:val="99"/>
    <w:semiHidden/>
    <w:unhideWhenUsed/>
    <w:rsid w:val="7F9B253A"/>
    <w:pPr>
      <w:spacing w:line="240" w:lineRule="auto"/>
    </w:pPr>
    <w:rPr>
      <w:sz w:val="20"/>
      <w:szCs w:val="20"/>
    </w:rPr>
  </w:style>
  <w:style w:type="paragraph" w:styleId="Piedepgina">
    <w:name w:val="footer"/>
    <w:basedOn w:val="Normal"/>
    <w:uiPriority w:val="99"/>
    <w:unhideWhenUsed/>
    <w:rsid w:val="7F9B253A"/>
    <w:pPr>
      <w:tabs>
        <w:tab w:val="center" w:pos="4680"/>
        <w:tab w:val="right" w:pos="9360"/>
      </w:tabs>
      <w:spacing w:line="240" w:lineRule="auto"/>
    </w:pPr>
  </w:style>
  <w:style w:type="paragraph" w:styleId="Encabezado">
    <w:name w:val="header"/>
    <w:basedOn w:val="Normal"/>
    <w:uiPriority w:val="99"/>
    <w:unhideWhenUsed/>
    <w:rsid w:val="7F9B253A"/>
    <w:pPr>
      <w:tabs>
        <w:tab w:val="center" w:pos="4680"/>
        <w:tab w:val="right" w:pos="9360"/>
      </w:tabs>
      <w:spacing w:line="240" w:lineRule="auto"/>
    </w:pPr>
  </w:style>
  <w:style w:type="paragraph" w:styleId="Textocomentario">
    <w:name w:val="annotation text"/>
    <w:basedOn w:val="Normal"/>
    <w:link w:val="TextocomentarioCar"/>
    <w:uiPriority w:val="99"/>
    <w:semiHidden/>
    <w:unhideWhenUsed/>
    <w:pPr>
      <w:spacing w:line="240" w:lineRule="auto"/>
    </w:pPr>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lang w:eastAsia="zh-CN" w:bidi="hi-IN"/>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1370A"/>
    <w:pPr>
      <w:spacing w:line="240" w:lineRule="auto"/>
    </w:pPr>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D1370A"/>
    <w:rPr>
      <w:rFonts w:ascii="Segoe UI" w:hAnsi="Segoe UI" w:cs="Mangal"/>
      <w:sz w:val="18"/>
      <w:szCs w:val="16"/>
      <w:lang w:eastAsia="zh-CN" w:bidi="hi-IN"/>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po.org/en/news-events/european-inventor-award/streaming?mtm_campaign=EIA2024&amp;mtm_keyword=pressrelease&amp;mtm_medium=pres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o.org/?mtm_campaign=EIA2023&amp;mtm_keyword=EIA-pressrelease&amp;mtm_medium=press&amp;mtm_group=pres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po.org/en/news-events/young-inventors-prize/nominations?mtm_campaign=EIA2024&amp;mtm_keyword=pressrelease&amp;mtm_medium=press" TargetMode="External"/><Relationship Id="rId4" Type="http://schemas.openxmlformats.org/officeDocument/2006/relationships/settings" Target="settings.xml"/><Relationship Id="rId9" Type="http://schemas.openxmlformats.org/officeDocument/2006/relationships/hyperlink" Target="https://www.epo.org/en/news-events/european-inventor-award/meet-the-finalists/masato-sagawa?mtm_campaign=EIA2024&amp;mtm_keyword=pressrelease&amp;mtm_medium=pres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6cxoxzxAiAYZ1ux6pBtvBdigA==">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1226</Words>
  <Characters>6744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Ayeesha Holder</dc:creator>
  <cp:lastModifiedBy>Loredana Domingo</cp:lastModifiedBy>
  <cp:revision>2</cp:revision>
  <dcterms:created xsi:type="dcterms:W3CDTF">2024-07-09T06:23:00Z</dcterms:created>
  <dcterms:modified xsi:type="dcterms:W3CDTF">2024-07-09T06:23:00Z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dc89d2b0-e0f0-4e97-bfd3-b3c4a77f648e</vt:lpwstr>
  </property>
</Properties>
</file>