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B62227" w:rsidP="2D2FF188" w:rsidRDefault="004660F6" w14:paraId="53A1BF1E" wp14:textId="77777777">
      <w:pPr>
        <w:spacing w:before="240" w:after="240" w:line="360" w:lineRule="auto"/>
        <w:jc w:val="right"/>
        <w:rPr>
          <w:b w:val="1"/>
          <w:bCs w:val="1"/>
          <w:sz w:val="28"/>
          <w:szCs w:val="28"/>
        </w:rPr>
      </w:pPr>
      <w:r>
        <w:rPr>
          <w:b w:val="1"/>
          <w:sz w:val="28"/>
        </w:rPr>
        <w:t xml:space="preserve">COMMUNIQUÉ DE PRESSE</w:t>
      </w:r>
      <w:r>
        <w:rPr>
          <w:b w:val="1"/>
          <w:sz w:val="28"/>
        </w:rPr>
        <w:t xml:space="preserve"> </w:t>
      </w:r>
    </w:p>
    <w:p xmlns:wp14="http://schemas.microsoft.com/office/word/2010/wordml" w:rsidR="00B62227" w:rsidP="2D2FF188" w:rsidRDefault="004660F6" w14:paraId="2B429C09" wp14:textId="0BB50C96">
      <w:pPr>
        <w:jc w:val="center"/>
        <w:rPr>
          <w:b w:val="1"/>
          <w:bCs w:val="1"/>
          <w:sz w:val="28"/>
          <w:szCs w:val="28"/>
        </w:rPr>
      </w:pPr>
      <w:r w:rsidRPr="122781F6" w:rsidR="004660F6">
        <w:rPr>
          <w:b w:val="1"/>
          <w:bCs w:val="1"/>
          <w:sz w:val="28"/>
          <w:szCs w:val="28"/>
        </w:rPr>
        <w:t xml:space="preserve">Le scientifique ukrainien </w:t>
      </w:r>
      <w:r w:rsidRPr="122781F6" w:rsidR="004660F6">
        <w:rPr>
          <w:b w:val="1"/>
          <w:bCs w:val="1"/>
          <w:sz w:val="28"/>
          <w:szCs w:val="28"/>
        </w:rPr>
        <w:t>Valentyn</w:t>
      </w:r>
      <w:r w:rsidRPr="122781F6" w:rsidR="004660F6">
        <w:rPr>
          <w:b w:val="1"/>
          <w:bCs w:val="1"/>
          <w:sz w:val="28"/>
          <w:szCs w:val="28"/>
        </w:rPr>
        <w:t xml:space="preserve"> </w:t>
      </w:r>
      <w:r w:rsidRPr="122781F6" w:rsidR="004660F6">
        <w:rPr>
          <w:b w:val="1"/>
          <w:bCs w:val="1"/>
          <w:sz w:val="28"/>
          <w:szCs w:val="28"/>
        </w:rPr>
        <w:t>Frechka</w:t>
      </w:r>
      <w:r w:rsidRPr="122781F6" w:rsidR="004660F6">
        <w:rPr>
          <w:b w:val="1"/>
          <w:bCs w:val="1"/>
          <w:sz w:val="28"/>
          <w:szCs w:val="28"/>
        </w:rPr>
        <w:t xml:space="preserve"> décroche la deuxième place du Young </w:t>
      </w:r>
      <w:r w:rsidRPr="122781F6" w:rsidR="004660F6">
        <w:rPr>
          <w:b w:val="1"/>
          <w:bCs w:val="1"/>
          <w:sz w:val="28"/>
          <w:szCs w:val="28"/>
        </w:rPr>
        <w:t>Inventors</w:t>
      </w:r>
      <w:r w:rsidRPr="122781F6" w:rsidR="004660F6">
        <w:rPr>
          <w:b w:val="1"/>
          <w:bCs w:val="1"/>
          <w:sz w:val="28"/>
          <w:szCs w:val="28"/>
        </w:rPr>
        <w:t xml:space="preserve"> </w:t>
      </w:r>
      <w:r w:rsidRPr="122781F6" w:rsidR="004660F6">
        <w:rPr>
          <w:b w:val="1"/>
          <w:bCs w:val="1"/>
          <w:sz w:val="28"/>
          <w:szCs w:val="28"/>
        </w:rPr>
        <w:t>Prize</w:t>
      </w:r>
      <w:r w:rsidRPr="122781F6" w:rsidR="004660F6">
        <w:rPr>
          <w:b w:val="1"/>
          <w:bCs w:val="1"/>
          <w:sz w:val="28"/>
          <w:szCs w:val="28"/>
        </w:rPr>
        <w:t> 2024 avec une solution durable pour la fabrication du papier</w:t>
      </w:r>
    </w:p>
    <w:p xmlns:wp14="http://schemas.microsoft.com/office/word/2010/wordml" w:rsidR="00B62227" w:rsidP="2D2FF188" w:rsidRDefault="00B62227" w14:paraId="672A6659" wp14:textId="77777777">
      <w:pPr>
        <w:jc w:val="center"/>
        <w:rPr>
          <w:b w:val="1"/>
          <w:bCs w:val="1"/>
          <w:sz w:val="28"/>
          <w:szCs w:val="28"/>
        </w:rPr>
      </w:pPr>
    </w:p>
    <w:p xmlns:wp14="http://schemas.microsoft.com/office/word/2010/wordml" w:rsidR="00B62227" w:rsidP="2D2FF188" w:rsidRDefault="004660F6" w14:paraId="0F485CF7" wp14:textId="5C2D2F9A">
      <w:pPr>
        <w:numPr>
          <w:ilvl w:val="0"/>
          <w:numId w:val="1"/>
        </w:numPr>
        <w:ind w:left="714" w:hanging="357"/>
        <w:jc w:val="both"/>
        <w:rPr>
          <w:b w:val="1"/>
          <w:bCs w:val="1"/>
        </w:rPr>
      </w:pPr>
      <w:r w:rsidRPr="1C7B23C7" w:rsidR="004660F6">
        <w:rPr>
          <w:b w:val="1"/>
          <w:bCs w:val="1"/>
        </w:rPr>
        <w:t>Valentyn</w:t>
      </w:r>
      <w:r w:rsidRPr="1C7B23C7" w:rsidR="004660F6">
        <w:rPr>
          <w:b w:val="1"/>
          <w:bCs w:val="1"/>
        </w:rPr>
        <w:t xml:space="preserve"> </w:t>
      </w:r>
      <w:r w:rsidRPr="1C7B23C7" w:rsidR="004660F6">
        <w:rPr>
          <w:b w:val="1"/>
          <w:bCs w:val="1"/>
        </w:rPr>
        <w:t>Frechka</w:t>
      </w:r>
      <w:r w:rsidRPr="1C7B23C7" w:rsidR="004660F6">
        <w:rPr>
          <w:b w:val="1"/>
          <w:bCs w:val="1"/>
        </w:rPr>
        <w:t xml:space="preserve"> est arrivé en deuxième position sur trois finalistes pour le Young </w:t>
      </w:r>
      <w:r w:rsidRPr="1C7B23C7" w:rsidR="004660F6">
        <w:rPr>
          <w:b w:val="1"/>
          <w:bCs w:val="1"/>
        </w:rPr>
        <w:t>Inventors</w:t>
      </w:r>
      <w:r w:rsidRPr="1C7B23C7" w:rsidR="004660F6">
        <w:rPr>
          <w:b w:val="1"/>
          <w:bCs w:val="1"/>
        </w:rPr>
        <w:t xml:space="preserve"> </w:t>
      </w:r>
      <w:r w:rsidRPr="1C7B23C7" w:rsidR="004660F6">
        <w:rPr>
          <w:b w:val="1"/>
          <w:bCs w:val="1"/>
        </w:rPr>
        <w:t>Prize</w:t>
      </w:r>
      <w:r w:rsidRPr="1C7B23C7" w:rsidR="004660F6">
        <w:rPr>
          <w:b w:val="1"/>
          <w:bCs w:val="1"/>
        </w:rPr>
        <w:t xml:space="preserve"> dans le cadre du Prix de l'inventeur européen 2024</w:t>
      </w:r>
    </w:p>
    <w:p xmlns:wp14="http://schemas.microsoft.com/office/word/2010/wordml" w:rsidR="00B62227" w:rsidP="2D2FF188" w:rsidRDefault="004660F6" w14:paraId="2A457332"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b w:val="1"/>
          <w:bCs w:val="1"/>
          <w:color w:val="000000"/>
        </w:rPr>
      </w:pPr>
      <w:r>
        <w:rPr>
          <w:b w:val="1"/>
        </w:rPr>
        <w:t xml:space="preserve">L'Office européen des brevets (OEB) </w:t>
      </w:r>
      <w:r>
        <w:rPr>
          <w:b w:val="1"/>
          <w:color w:val="000000" w:themeColor="text1" w:themeTint="FF" w:themeShade="FF"/>
        </w:rPr>
        <w:t xml:space="preserve">récompense le jeune inventeur ukrainien pour sa méthode de transformation des feuilles mortes</w:t>
      </w:r>
      <w:r>
        <w:rPr>
          <w:b w:val="1"/>
        </w:rPr>
        <w:t xml:space="preserve"> en </w:t>
      </w:r>
      <w:r>
        <w:rPr>
          <w:b w:val="1"/>
          <w:color w:val="000000" w:themeColor="text1" w:themeTint="FF" w:themeShade="FF"/>
        </w:rPr>
        <w:t xml:space="preserve">papier </w:t>
      </w:r>
      <w:r>
        <w:rPr>
          <w:b w:val="1"/>
        </w:rPr>
        <w:t xml:space="preserve">durable</w:t>
      </w:r>
    </w:p>
    <w:p xmlns:wp14="http://schemas.microsoft.com/office/word/2010/wordml" w:rsidR="00B62227" w:rsidP="2D2FF188" w:rsidRDefault="004660F6" w14:paraId="3764D92C" wp14:textId="77777777">
      <w:pPr>
        <w:numPr>
          <w:ilvl w:val="0"/>
          <w:numId w:val="1"/>
        </w:numPr>
        <w:jc w:val="both"/>
        <w:rPr>
          <w:b w:val="1"/>
          <w:bCs w:val="1"/>
        </w:rPr>
      </w:pPr>
      <w:r>
        <w:rPr>
          <w:b w:val="1"/>
        </w:rPr>
        <w:t xml:space="preserve">La société Releaf Paper de Valentyn Frechka peut produire une tonne de cellulose à partir de 2,3 tonnes de feuilles mortes. Une telle quantité de cellulose nécessiterait autrement l'abattage de 17 arbres</w:t>
      </w:r>
    </w:p>
    <w:p xmlns:wp14="http://schemas.microsoft.com/office/word/2010/wordml" w:rsidR="00B62227" w:rsidP="2D2FF188" w:rsidRDefault="00B62227" w14:paraId="0A37501D" wp14:textId="77777777">
      <w:pPr>
        <w:jc w:val="both"/>
        <w:rPr>
          <w:b w:val="1"/>
          <w:bCs w:val="1"/>
        </w:rPr>
      </w:pPr>
    </w:p>
    <w:p xmlns:wp14="http://schemas.microsoft.com/office/word/2010/wordml" w:rsidR="00B62227" w:rsidP="2D2FF188" w:rsidRDefault="004660F6" w14:paraId="75FA7595" wp14:textId="5DE7F030">
      <w:pPr>
        <w:pStyle w:val="Normal"/>
        <w:spacing w:line="240" w:lineRule="auto"/>
        <w:jc w:val="both"/>
        <w:rPr>
          <w:b w:val="1"/>
          <w:bCs w:val="1"/>
          <w:color w:val="000000" w:themeColor="text1" w:themeTint="FF" w:themeShade="FF"/>
        </w:rPr>
      </w:pPr>
      <w:r>
        <w:rPr>
          <w:b w:val="1"/>
        </w:rPr>
        <w:t xml:space="preserve">Munich, le 9 juillet 2024</w:t>
      </w:r>
      <w:r>
        <w:t xml:space="preserve"> – Aujourd'hui, l'Office européen des brevets (OEB) </w:t>
      </w:r>
      <w:r>
        <w:rPr>
          <w:b w:val="1"/>
        </w:rPr>
        <w:t xml:space="preserve">a décerné à l'inventeur ukrainien Valentyn Frechka, âgé de 23 ans, la deuxième place du "Young Inventors Prize" </w:t>
      </w:r>
      <w:r>
        <w:t xml:space="preserve">dans le cadre du Prix de l'inventeur européen 2024, récompense assortie d'un prix de 10 000 EUR.</w:t>
      </w:r>
      <w:r>
        <w:t xml:space="preserve"> </w:t>
      </w:r>
      <w:r>
        <w:rPr>
          <w:b w:val="1"/>
          <w:color w:val="000000" w:themeColor="text1" w:themeTint="FF" w:themeShade="FF"/>
        </w:rPr>
        <w:t xml:space="preserve">Valentyn Frechka a développé une méthode de recyclage des feuilles mortes, qui permet de lutter contre la déforestation. Cette méthode offre un moyen pratique et rentable de gestion des déchets organiques dans les zones urbaines.</w:t>
      </w:r>
      <w:r>
        <w:t xml:space="preserve"> </w:t>
      </w:r>
      <w:r>
        <w:t xml:space="preserve">M. Frechka a été devancé par la scientifique néerlandaise Rochelle Niemeijer, qui a remporté la première place et une récompense de 20 000 euros pour son kit de chimie portable, piloté par l'IA et destiné à détecter les bactéries.</w:t>
      </w:r>
      <w:r>
        <w:t xml:space="preserve"> </w:t>
      </w:r>
      <w:r>
        <w:t xml:space="preserve">La troisième place et un prix de 5 000 euros ont été attribués à une jeune équipe tunisienne dirigée par Khaoula Ben Ahmed, Ghofrane Ayari, Souleima Ben Temime et Sirine Ayari pour leur système innovant de contrôle intelligent des fauteuils roulants.</w:t>
      </w:r>
      <w:r>
        <w:t xml:space="preserve"> </w:t>
      </w:r>
    </w:p>
    <w:p xmlns:wp14="http://schemas.microsoft.com/office/word/2010/wordml" w:rsidR="00B62227" w:rsidRDefault="00B62227" w14:paraId="5DAB6C7B" wp14:textId="77777777">
      <w:pPr>
        <w:spacing w:line="240" w:lineRule="auto"/>
        <w:jc w:val="both"/>
      </w:pPr>
    </w:p>
    <w:p xmlns:wp14="http://schemas.microsoft.com/office/word/2010/wordml" w:rsidR="00B62227" w:rsidRDefault="004660F6" w14:paraId="176ED00E" wp14:textId="5EA1970B">
      <w:pPr>
        <w:spacing w:line="240" w:lineRule="auto"/>
        <w:jc w:val="both"/>
      </w:pPr>
      <w:r>
        <w:t xml:space="preserve">L'idée de Valentyn Frechka lui a été inspirée par les expéditions de son enfance dans les Carpates et par son professeur de chimie. Afin de réduire la déforestation, il utilise des feuilles mortes pour fabriquer du papier.</w:t>
      </w:r>
      <w:r>
        <w:t xml:space="preserve"> </w:t>
      </w:r>
      <w:r>
        <w:t xml:space="preserve">Après l'invasion de l'Ukraine, Valentyn Frechka s'est installé en France en 2022 et a développé son activité, collaborant désormais avec des clients internationaux tels que L'Oréal et Chanel.</w:t>
      </w:r>
    </w:p>
    <w:p xmlns:wp14="http://schemas.microsoft.com/office/word/2010/wordml" w:rsidR="00B62227" w:rsidP="48D183E6" w:rsidRDefault="00B62227" w14:paraId="02EB378F" wp14:textId="77777777">
      <w:pPr>
        <w:spacing w:line="240" w:lineRule="auto"/>
        <w:jc w:val="both"/>
        <w:rPr>
          <w:i w:val="0"/>
          <w:iCs w:val="0"/>
        </w:rPr>
      </w:pPr>
    </w:p>
    <w:p xmlns:wp14="http://schemas.microsoft.com/office/word/2010/wordml" w:rsidR="00B62227" w:rsidRDefault="004660F6" w14:paraId="74BBD951" wp14:textId="5CFEFF57">
      <w:pPr>
        <w:spacing w:line="240" w:lineRule="auto"/>
        <w:jc w:val="both"/>
      </w:pPr>
      <w:r w:rsidRPr="48D183E6" w:rsidR="132FA1C9">
        <w:rPr>
          <w:i w:val="0"/>
          <w:iCs w:val="0"/>
        </w:rPr>
        <w:t xml:space="preserve">« </w:t>
      </w:r>
      <w:r w:rsidRPr="48D183E6" w:rsidR="004660F6">
        <w:rPr>
          <w:i w:val="1"/>
          <w:iCs w:val="1"/>
        </w:rPr>
        <w:t>Nous sommes reconnaissants à la communauté scientifique et technologique de croire à notre innovation et de la soutenir !</w:t>
      </w:r>
      <w:r w:rsidRPr="48D183E6" w:rsidR="004660F6">
        <w:rPr>
          <w:i w:val="1"/>
          <w:iCs w:val="1"/>
        </w:rPr>
        <w:t xml:space="preserve"> </w:t>
      </w:r>
      <w:r w:rsidRPr="48D183E6" w:rsidR="004660F6">
        <w:rPr>
          <w:i w:val="1"/>
          <w:iCs w:val="1"/>
        </w:rPr>
        <w:t>Ces événements et nominations sont essentiels pour les jeunes innovateurs.</w:t>
      </w:r>
      <w:r w:rsidRPr="48D183E6" w:rsidR="004660F6">
        <w:rPr>
          <w:i w:val="1"/>
          <w:iCs w:val="1"/>
        </w:rPr>
        <w:t xml:space="preserve"> </w:t>
      </w:r>
      <w:r w:rsidRPr="48D183E6" w:rsidR="004660F6">
        <w:rPr>
          <w:i w:val="1"/>
          <w:iCs w:val="1"/>
        </w:rPr>
        <w:t>Ils fournissent les encouragements et la motivation nécessaires pour continuer à développer et à mettre en œuvre des projets novateurs</w:t>
      </w:r>
      <w:r w:rsidR="004660F6">
        <w:rPr/>
        <w:t>,</w:t>
      </w:r>
      <w:r w:rsidR="70BCCA17">
        <w:rPr/>
        <w:t xml:space="preserve"> »</w:t>
      </w:r>
      <w:r w:rsidR="004660F6">
        <w:rPr/>
        <w:t xml:space="preserve"> affirme </w:t>
      </w:r>
      <w:r w:rsidR="004660F6">
        <w:rPr/>
        <w:t>Valentyn</w:t>
      </w:r>
      <w:r w:rsidR="004660F6">
        <w:rPr/>
        <w:t xml:space="preserve"> </w:t>
      </w:r>
      <w:r w:rsidR="004660F6">
        <w:rPr/>
        <w:t>Frechka</w:t>
      </w:r>
      <w:r w:rsidR="004660F6">
        <w:rPr/>
        <w:t>.</w:t>
      </w:r>
      <w:r w:rsidR="004660F6">
        <w:rPr/>
        <w:t xml:space="preserve"> </w:t>
      </w:r>
      <w:r w:rsidR="775094F7">
        <w:rPr/>
        <w:t xml:space="preserve">« </w:t>
      </w:r>
      <w:r w:rsidRPr="48D183E6" w:rsidR="004660F6">
        <w:rPr>
          <w:i w:val="1"/>
          <w:iCs w:val="1"/>
        </w:rPr>
        <w:t xml:space="preserve">Ce prix est une puissante source d'énergie pour toute l'équipe de </w:t>
      </w:r>
      <w:r w:rsidRPr="48D183E6" w:rsidR="004660F6">
        <w:rPr>
          <w:i w:val="1"/>
          <w:iCs w:val="1"/>
        </w:rPr>
        <w:t>Releaf</w:t>
      </w:r>
      <w:r w:rsidRPr="48D183E6" w:rsidR="004660F6">
        <w:rPr>
          <w:i w:val="1"/>
          <w:iCs w:val="1"/>
        </w:rPr>
        <w:t xml:space="preserve"> Paper, qui continue à aller de l'avant</w:t>
      </w:r>
      <w:r w:rsidRPr="48D183E6" w:rsidR="28F2EC82">
        <w:rPr>
          <w:i w:val="1"/>
          <w:iCs w:val="1"/>
        </w:rPr>
        <w:t>. »</w:t>
      </w:r>
    </w:p>
    <w:p xmlns:wp14="http://schemas.microsoft.com/office/word/2010/wordml" w:rsidR="00B62227" w:rsidP="2D2FF188" w:rsidRDefault="004660F6" w14:paraId="6609C96A" wp14:textId="77777777">
      <w:pPr>
        <w:spacing w:before="240" w:after="240" w:line="240" w:lineRule="auto"/>
        <w:jc w:val="both"/>
        <w:rPr>
          <w:b w:val="1"/>
          <w:bCs w:val="1"/>
        </w:rPr>
      </w:pPr>
      <w:r>
        <w:rPr>
          <w:b w:val="1"/>
        </w:rPr>
        <w:t xml:space="preserve">Chaque année, 1,4 milliard d'arbres sont mis en décharge sous forme d'emballages et de déchets papier</w:t>
      </w:r>
      <w:r>
        <w:t xml:space="preserve">. Cette situation aggrave le réchauffement planétaire, la pollution de l'air et la perte de biodiversité.</w:t>
      </w:r>
      <w:r>
        <w:t xml:space="preserve"> </w:t>
      </w:r>
      <w:r>
        <w:t xml:space="preserve">La déforestation aggrave également la perturbation du cycle de l'eau et augmente les coûts de gestion environnementaux.</w:t>
      </w:r>
      <w:r>
        <w:t xml:space="preserve"> </w:t>
      </w:r>
      <w:r>
        <w:rPr>
          <w:b w:val="1"/>
        </w:rPr>
        <w:t xml:space="preserve">C'est ce défi que Valentyn Frechka a cherché à relever.</w:t>
      </w:r>
    </w:p>
    <w:p xmlns:wp14="http://schemas.microsoft.com/office/word/2010/wordml" w:rsidR="00B62227" w:rsidP="2D2FF188" w:rsidRDefault="004660F6" w14:paraId="22F90AE1" wp14:textId="77777777">
      <w:pPr>
        <w:spacing w:before="240" w:after="240" w:line="240" w:lineRule="auto"/>
        <w:jc w:val="both"/>
        <w:rPr>
          <w:b w:val="1"/>
          <w:bCs w:val="1"/>
          <w:color w:val="C0504D"/>
        </w:rPr>
      </w:pPr>
      <w:r>
        <w:rPr>
          <w:b w:val="1"/>
          <w:color w:val="C04F4D"/>
        </w:rPr>
        <w:t xml:space="preserve">Une nouvelle technologie pour fabriquer du papier à partir de feuilles mortes</w:t>
      </w:r>
    </w:p>
    <w:p xmlns:wp14="http://schemas.microsoft.com/office/word/2010/wordml" w:rsidR="00B62227" w:rsidRDefault="004660F6" w14:paraId="3B50405F" wp14:textId="77777777">
      <w:pPr>
        <w:spacing w:line="240" w:lineRule="auto"/>
        <w:jc w:val="both"/>
      </w:pPr>
      <w:r>
        <w:rPr>
          <w:i w:val="1"/>
        </w:rPr>
        <w:t xml:space="preserve">"Releaf est un bon exemple de ce qui se passe lorsque l'expérience, l'inspiration et la connaissance sont réunies au bon endroit et au bon moment.</w:t>
      </w:r>
      <w:r>
        <w:rPr>
          <w:i w:val="1"/>
        </w:rPr>
        <w:t xml:space="preserve"> </w:t>
      </w:r>
      <w:r>
        <w:rPr>
          <w:i w:val="1"/>
        </w:rPr>
        <w:t xml:space="preserve">Lorsque j'avais 16 ans, à l'école, nous avons appris à connaître les biopolymères tels que la cellulose et les polymères naturels et nous avons découvert que des arbres étaient abattus pour les transformer en papier.</w:t>
      </w:r>
      <w:r>
        <w:rPr>
          <w:i w:val="1"/>
        </w:rPr>
        <w:t xml:space="preserve"> </w:t>
      </w:r>
      <w:r>
        <w:rPr>
          <w:i w:val="1"/>
        </w:rPr>
        <w:t xml:space="preserve">Je me suis dit : "Pourquoi ne pas essayer autre chose ?</w:t>
      </w:r>
      <w:r>
        <w:t xml:space="preserve">"</w:t>
      </w:r>
      <w:r>
        <w:t xml:space="preserve"> </w:t>
      </w:r>
      <w:r>
        <w:t xml:space="preserve">explique Valentyn Frechka.</w:t>
      </w:r>
    </w:p>
    <w:p xmlns:wp14="http://schemas.microsoft.com/office/word/2010/wordml" w:rsidR="00B62227" w:rsidRDefault="00B62227" w14:paraId="6A05A809" wp14:textId="77777777">
      <w:pPr>
        <w:spacing w:line="240" w:lineRule="auto"/>
        <w:jc w:val="both"/>
      </w:pPr>
    </w:p>
    <w:p xmlns:wp14="http://schemas.microsoft.com/office/word/2010/wordml" w:rsidR="00B62227" w:rsidRDefault="004660F6" w14:paraId="35BF2FBD" wp14:textId="77777777">
      <w:pPr>
        <w:spacing w:line="240" w:lineRule="auto"/>
        <w:jc w:val="both"/>
      </w:pPr>
      <w:r>
        <w:t xml:space="preserve">Releaf Paper, qu'il a créé en 2020, transforme les feuilles mortes en papier biodégradable, réduisant ainsi le besoin de déforestation.</w:t>
      </w:r>
      <w:r>
        <w:t xml:space="preserve"> </w:t>
      </w:r>
      <w:r>
        <w:t xml:space="preserve">L'entreprise utilise une technologie de pointe pour traiter les feuilles sans produits chimiques nocifs, créant ainsi, à partir de feuilles nettoyées, de la pâte à papier destinée à la fabrication de sacs et de boîtes en papier.</w:t>
      </w:r>
      <w:r>
        <w:t xml:space="preserve"> </w:t>
      </w:r>
      <w:r>
        <w:t xml:space="preserve">Les projets futurs incluent l'utilisation de biodéchets issus de l'agriculture, tels que les tiges d'ananas.</w:t>
      </w:r>
      <w:r>
        <w:t xml:space="preserve"> </w:t>
      </w:r>
      <w:r>
        <w:rPr>
          <w:b w:val="1"/>
        </w:rPr>
        <w:t xml:space="preserve">Releaf Paper produit autant de cellulose à partir de 2,3 tonnes de feuilles qu'en abattant 17 arbres</w:t>
      </w:r>
      <w:r>
        <w:t xml:space="preserve">. Ses produits se dégradent en 30 jours seulement, soit beaucoup plus vite que le papier traditionnel.</w:t>
      </w:r>
    </w:p>
    <w:p xmlns:wp14="http://schemas.microsoft.com/office/word/2010/wordml" w:rsidR="00B62227" w:rsidRDefault="00B62227" w14:paraId="5A39BBE3" wp14:textId="77777777">
      <w:pPr>
        <w:spacing w:line="240" w:lineRule="auto"/>
        <w:jc w:val="both"/>
      </w:pPr>
    </w:p>
    <w:p xmlns:wp14="http://schemas.microsoft.com/office/word/2010/wordml" w:rsidR="00B62227" w:rsidP="2D2FF188" w:rsidRDefault="004660F6" w14:paraId="1D98EF1B" wp14:textId="3F6BA68F">
      <w:pPr>
        <w:spacing w:line="240" w:lineRule="auto"/>
        <w:jc w:val="both"/>
        <w:rPr>
          <w:b w:val="1"/>
          <w:bCs w:val="1"/>
          <w:highlight w:val="yellow"/>
        </w:rPr>
      </w:pPr>
      <w:r>
        <w:rPr>
          <w:b w:val="1"/>
        </w:rPr>
        <w:t xml:space="preserve">Les lauréats de l'édition 2024 du Prix de l'inventeur européen ont été annoncés lors d'une cérémonie hybride qui s'est tenue aujourd'hui</w:t>
      </w:r>
      <w:r>
        <w:t xml:space="preserve"> à Malte.</w:t>
      </w:r>
      <w:r>
        <w:t xml:space="preserve"> </w:t>
      </w:r>
      <w:r>
        <w:t xml:space="preserve">Vous pouvez suivre la cérémonie </w:t>
      </w:r>
      <w:hyperlink r:id="R2d307728613c4475">
        <w:r>
          <w:rPr>
            <w:rStyle w:val="Hyperlink"/>
          </w:rPr>
          <w:t xml:space="preserve">en ligne.</w:t>
        </w:r>
      </w:hyperlink>
    </w:p>
    <w:p xmlns:wp14="http://schemas.microsoft.com/office/word/2010/wordml" w:rsidR="00B62227" w:rsidRDefault="00B62227" w14:paraId="41C8F396" wp14:textId="77777777">
      <w:pPr>
        <w:spacing w:line="240" w:lineRule="auto"/>
        <w:jc w:val="both"/>
      </w:pPr>
    </w:p>
    <w:p xmlns:wp14="http://schemas.microsoft.com/office/word/2010/wordml" w:rsidR="00B62227" w:rsidP="2D2FF188" w:rsidRDefault="004660F6" w14:paraId="1392655A" wp14:textId="0069AF3D">
      <w:pPr>
        <w:spacing w:line="240" w:lineRule="auto"/>
        <w:jc w:val="both"/>
      </w:pPr>
      <w:hyperlink r:id="Rafe70b6f9a024300">
        <w:r>
          <w:rPr>
            <w:rStyle w:val="Hyperlink"/>
          </w:rPr>
          <w:t xml:space="preserve">Découvrez-en plus</w:t>
        </w:r>
      </w:hyperlink>
      <w:r>
        <w:t xml:space="preserve"> sur l'impact de l'invention, la technologie utilisée et le parcours de l'inventeur</w:t>
      </w:r>
    </w:p>
    <w:p xmlns:wp14="http://schemas.microsoft.com/office/word/2010/wordml" w:rsidR="00B62227" w:rsidP="2D2FF188" w:rsidRDefault="00B62227" w14:paraId="72A3D3EC" wp14:textId="77777777">
      <w:pPr>
        <w:spacing w:line="360" w:lineRule="auto"/>
        <w:rPr>
          <w:b w:val="1"/>
          <w:bCs w:val="1"/>
        </w:rPr>
      </w:pPr>
    </w:p>
    <w:p w:rsidR="616C7B60" w:rsidP="398265B4" w:rsidRDefault="616C7B60" w14:paraId="1E7A4997" w14:textId="4C8A64F6">
      <w:pPr>
        <w:shd w:val="clear" w:color="auto" w:fill="FFFFFF" w:themeFill="background1"/>
        <w:spacing w:before="0" w:beforeAutospacing="off" w:after="0" w:afterAutospacing="off" w:line="276" w:lineRule="auto"/>
        <w:jc w:val="both"/>
        <w:rPr>
          <w:b w:val="0"/>
          <w:bCs w:val="0"/>
          <w:i w:val="0"/>
          <w:iCs w:val="0"/>
          <w:caps w:val="0"/>
          <w:smallCaps w:val="0"/>
          <w:noProof w:val="0"/>
          <w:color w:val="C00000"/>
          <w:sz w:val="22"/>
          <w:szCs w:val="22"/>
          <w:rFonts w:ascii="Arial" w:hAnsi="Arial" w:eastAsia="Arial" w:cs="Arial"/>
        </w:rPr>
      </w:pPr>
      <w:r>
        <w:rPr>
          <w:b w:val="1"/>
          <w:i w:val="0"/>
          <w:caps w:val="0"/>
          <w:smallCaps w:val="0"/>
          <w:color w:val="C00000"/>
          <w:sz w:val="22"/>
          <w:rFonts w:ascii="Arial" w:hAnsi="Arial"/>
        </w:rPr>
        <w:t xml:space="preserve">La prochaine génération du Young Inventors Prize 2025 aura lieu en Islande</w:t>
      </w:r>
    </w:p>
    <w:p w:rsidR="616C7B60" w:rsidP="49B09522" w:rsidRDefault="616C7B60" w14:paraId="4A982417" w14:textId="0C8C05CD">
      <w:pPr>
        <w:pStyle w:val="Normal"/>
        <w:shd w:val="clear" w:color="auto" w:fill="FFFFFF" w:themeFill="background1"/>
        <w:spacing w:before="0" w:beforeAutospacing="off" w:after="0" w:afterAutospacing="off" w:line="276" w:lineRule="auto"/>
        <w:jc w:val="both"/>
        <w:rPr>
          <w:b w:val="0"/>
          <w:bCs w:val="0"/>
          <w:i w:val="0"/>
          <w:iCs w:val="0"/>
          <w:caps w:val="0"/>
          <w:smallCaps w:val="0"/>
          <w:noProof w:val="0"/>
          <w:color w:val="212121"/>
          <w:sz w:val="22"/>
          <w:szCs w:val="22"/>
          <w:rFonts w:ascii="Arial" w:hAnsi="Arial" w:eastAsia="Arial" w:cs="Arial"/>
        </w:rPr>
      </w:pPr>
      <w:r w:rsidRPr="49B09522" w:rsidR="616C7B60">
        <w:rPr>
          <w:b w:val="0"/>
          <w:bCs w:val="0"/>
          <w:i w:val="0"/>
          <w:iCs w:val="0"/>
          <w:caps w:val="0"/>
          <w:smallCaps w:val="0"/>
          <w:color w:val="212121"/>
          <w:sz w:val="22"/>
          <w:szCs w:val="22"/>
        </w:rPr>
        <w:t>Lors de la cérémonie qui s'est tenue aujourd'hui à Malte, l'Office européen des brevets (OEB) a eu le plaisir d'annoncer un nouveau concept pour ce prix qui sera mis en place à partir de 2025.</w:t>
      </w:r>
      <w:r w:rsidRPr="49B09522" w:rsidR="616C7B60">
        <w:rPr>
          <w:b w:val="0"/>
          <w:bCs w:val="0"/>
          <w:i w:val="0"/>
          <w:iCs w:val="0"/>
          <w:caps w:val="0"/>
          <w:smallCaps w:val="0"/>
          <w:color w:val="212121"/>
          <w:sz w:val="22"/>
          <w:szCs w:val="22"/>
        </w:rPr>
        <w:t xml:space="preserve"> </w:t>
      </w:r>
      <w:r w:rsidRPr="49B09522" w:rsidR="616C7B60">
        <w:rPr>
          <w:b w:val="0"/>
          <w:bCs w:val="0"/>
          <w:i w:val="0"/>
          <w:iCs w:val="0"/>
          <w:caps w:val="0"/>
          <w:smallCaps w:val="0"/>
          <w:color w:val="212121"/>
          <w:sz w:val="22"/>
          <w:szCs w:val="22"/>
        </w:rPr>
        <w:t>À partir de l'année prochaine, le prix sera décerné tous les deux ans. La prochaine édition se concentrera sur les jeunes innovateurs de moins de 30 ans dont les inventions répondent à un ou plusieurs des objectifs de développement durable (ODD) des Nations unies.</w:t>
      </w:r>
      <w:r w:rsidRPr="49B09522" w:rsidR="616C7B60">
        <w:rPr>
          <w:b w:val="0"/>
          <w:bCs w:val="0"/>
          <w:i w:val="0"/>
          <w:iCs w:val="0"/>
          <w:caps w:val="0"/>
          <w:smallCaps w:val="0"/>
          <w:color w:val="212121"/>
          <w:sz w:val="22"/>
          <w:szCs w:val="22"/>
        </w:rPr>
        <w:t xml:space="preserve"> </w:t>
      </w:r>
      <w:r w:rsidRPr="49B09522" w:rsidR="616C7B60">
        <w:rPr>
          <w:b w:val="0"/>
          <w:bCs w:val="0"/>
          <w:i w:val="0"/>
          <w:iCs w:val="0"/>
          <w:caps w:val="0"/>
          <w:smallCaps w:val="0"/>
          <w:color w:val="212121"/>
          <w:sz w:val="22"/>
          <w:szCs w:val="22"/>
        </w:rPr>
        <w:t>Un jury indépendant composé d'anciens finalistes évaluera les candidatures, garantissant ainsi un processus de sélection équitable et éclairé et mettant à l'honneur l'esprit d'innovation et les réalisations de la prochaine génération d'inventeurs.</w:t>
      </w:r>
      <w:r w:rsidRPr="49B09522" w:rsidR="616C7B60">
        <w:rPr>
          <w:b w:val="0"/>
          <w:bCs w:val="0"/>
          <w:i w:val="0"/>
          <w:iCs w:val="0"/>
          <w:caps w:val="0"/>
          <w:smallCaps w:val="0"/>
          <w:color w:val="212121"/>
          <w:sz w:val="22"/>
          <w:szCs w:val="22"/>
        </w:rPr>
        <w:t xml:space="preserve"> </w:t>
      </w:r>
      <w:r w:rsidRPr="49B09522" w:rsidR="616C7B60">
        <w:rPr>
          <w:b w:val="0"/>
          <w:bCs w:val="0"/>
          <w:i w:val="0"/>
          <w:iCs w:val="0"/>
          <w:caps w:val="0"/>
          <w:smallCaps w:val="0"/>
          <w:color w:val="212121"/>
          <w:sz w:val="22"/>
          <w:szCs w:val="22"/>
        </w:rPr>
        <w:t>L'édition 2025 aura lieu en Islande, marquant ainsi la première de ces nouveaux prix biennaux.</w:t>
      </w:r>
      <w:r w:rsidRPr="49B09522" w:rsidR="5238E121">
        <w:rPr>
          <w:rFonts w:ascii="Arial" w:hAnsi="Arial" w:eastAsia="Arial" w:cs="Arial"/>
          <w:b w:val="0"/>
          <w:bCs w:val="0"/>
          <w:i w:val="0"/>
          <w:iCs w:val="0"/>
          <w:caps w:val="0"/>
          <w:smallCaps w:val="0"/>
          <w:noProof w:val="0"/>
          <w:color w:val="212121"/>
          <w:sz w:val="22"/>
          <w:szCs w:val="22"/>
          <w:lang w:val="fr-FR"/>
        </w:rPr>
        <w:t xml:space="preserve"> La </w:t>
      </w:r>
      <w:hyperlink r:id="Rf6351d76e04d4017">
        <w:r w:rsidRPr="49B09522" w:rsidR="5238E121">
          <w:rPr>
            <w:rStyle w:val="Hyperlink"/>
            <w:rFonts w:ascii="Arial" w:hAnsi="Arial" w:eastAsia="Arial" w:cs="Arial"/>
            <w:b w:val="0"/>
            <w:bCs w:val="0"/>
            <w:i w:val="0"/>
            <w:iCs w:val="0"/>
            <w:caps w:val="0"/>
            <w:smallCaps w:val="0"/>
            <w:strike w:val="0"/>
            <w:dstrike w:val="0"/>
            <w:noProof w:val="0"/>
            <w:sz w:val="22"/>
            <w:szCs w:val="22"/>
            <w:lang w:val="fr-FR"/>
          </w:rPr>
          <w:t>période des nominations</w:t>
        </w:r>
      </w:hyperlink>
      <w:r w:rsidRPr="49B09522" w:rsidR="616C7B60">
        <w:rPr>
          <w:b w:val="0"/>
          <w:bCs w:val="0"/>
          <w:i w:val="0"/>
          <w:iCs w:val="0"/>
          <w:caps w:val="0"/>
          <w:smallCaps w:val="0"/>
          <w:color w:val="212121"/>
          <w:sz w:val="22"/>
          <w:szCs w:val="22"/>
        </w:rPr>
        <w:t xml:space="preserve"> pour tous les domaines technologiques est ouverte à partir d'aujourd'hui et jusqu'à la fin du mois de septembre.</w:t>
      </w:r>
    </w:p>
    <w:p w:rsidR="616C7B60" w:rsidP="398265B4" w:rsidRDefault="616C7B60" w14:paraId="7C4CB839" w14:textId="198049FA">
      <w:pPr>
        <w:shd w:val="clear" w:color="auto" w:fill="FFFFFF" w:themeFill="background1"/>
        <w:spacing w:before="0" w:beforeAutospacing="off" w:after="0" w:afterAutospacing="off" w:line="276" w:lineRule="auto"/>
        <w:jc w:val="both"/>
        <w:rPr>
          <w:b w:val="0"/>
          <w:bCs w:val="0"/>
          <w:i w:val="0"/>
          <w:iCs w:val="0"/>
          <w:caps w:val="0"/>
          <w:smallCaps w:val="0"/>
          <w:noProof w:val="0"/>
          <w:color w:val="212121"/>
          <w:sz w:val="22"/>
          <w:szCs w:val="22"/>
          <w:rFonts w:ascii="Arial" w:hAnsi="Arial" w:eastAsia="Arial" w:cs="Arial"/>
        </w:rPr>
      </w:pPr>
      <w:r>
        <w:rPr>
          <w:b w:val="0"/>
          <w:i w:val="0"/>
          <w:caps w:val="0"/>
          <w:smallCaps w:val="0"/>
          <w:color w:val="212121"/>
          <w:sz w:val="22"/>
          <w:rFonts w:ascii="Arial" w:hAnsi="Arial"/>
        </w:rPr>
        <w:t xml:space="preserve"> </w:t>
      </w:r>
    </w:p>
    <w:p w:rsidR="616C7B60" w:rsidP="398265B4" w:rsidRDefault="616C7B60" w14:paraId="66808D5D" w14:textId="35A05BE8">
      <w:pPr>
        <w:shd w:val="clear" w:color="auto" w:fill="FFFFFF" w:themeFill="background1"/>
        <w:spacing w:before="0" w:beforeAutospacing="off" w:after="0" w:afterAutospacing="off" w:line="276" w:lineRule="auto"/>
        <w:jc w:val="both"/>
        <w:rPr>
          <w:b w:val="0"/>
          <w:bCs w:val="0"/>
          <w:i w:val="0"/>
          <w:iCs w:val="0"/>
          <w:caps w:val="0"/>
          <w:smallCaps w:val="0"/>
          <w:noProof w:val="0"/>
          <w:color w:val="212121"/>
          <w:sz w:val="22"/>
          <w:szCs w:val="22"/>
          <w:rFonts w:ascii="Arial" w:hAnsi="Arial" w:eastAsia="Arial" w:cs="Arial"/>
        </w:rPr>
      </w:pPr>
      <w:r>
        <w:rPr>
          <w:b w:val="0"/>
          <w:i w:val="0"/>
          <w:caps w:val="0"/>
          <w:smallCaps w:val="0"/>
          <w:color w:val="212121"/>
          <w:sz w:val="22"/>
          <w:rFonts w:ascii="Arial" w:hAnsi="Arial"/>
        </w:rPr>
        <w:t xml:space="preserve">En alternance, à partir de 2026, l'OEB reviendra au concept original du Prix de l'inventeur européen, avec ses catégories traditionnelles : 'Industrie', 'Recherche', 'PME', 'Pays non membres de l'OEB', 'Œuvre d'une vie' et 'Prix du public'.</w:t>
      </w:r>
    </w:p>
    <w:p xmlns:wp14="http://schemas.microsoft.com/office/word/2010/wordml" w:rsidR="00B62227" w:rsidP="2D2FF188" w:rsidRDefault="00B62227" w14:paraId="0D0B940D" wp14:textId="77777777">
      <w:pPr>
        <w:spacing w:line="360" w:lineRule="auto"/>
        <w:rPr>
          <w:b w:val="1"/>
          <w:bCs w:val="1"/>
        </w:rPr>
      </w:pPr>
    </w:p>
    <w:p xmlns:wp14="http://schemas.microsoft.com/office/word/2010/wordml" w:rsidR="00B62227" w:rsidRDefault="004660F6" w14:paraId="396F638F" wp14:textId="77777777">
      <w:pPr>
        <w:spacing w:after="160" w:line="259" w:lineRule="auto"/>
        <w:rPr>
          <w:sz w:val="20"/>
          <w:szCs w:val="20"/>
        </w:rPr>
      </w:pPr>
      <w:r>
        <w:rPr>
          <w:b w:val="1"/>
          <w:sz w:val="20"/>
        </w:rPr>
        <w:t xml:space="preserve">Relations avec les médias – Office européen des brevets</w:t>
      </w:r>
    </w:p>
    <w:p xmlns:wp14="http://schemas.microsoft.com/office/word/2010/wordml" w:rsidR="00B62227" w:rsidRDefault="004660F6" w14:paraId="09A3C43B" wp14:textId="77777777">
      <w:pPr>
        <w:spacing w:line="240" w:lineRule="auto"/>
        <w:rPr>
          <w:sz w:val="20"/>
          <w:szCs w:val="20"/>
        </w:rPr>
      </w:pPr>
      <w:r>
        <w:rPr>
          <w:sz w:val="20"/>
          <w:b/>
        </w:rPr>
        <w:t xml:space="preserve">Luis Berenguer Giménez</w:t>
      </w:r>
      <w:r>
        <w:rPr>
          <w:sz w:val="20"/>
        </w:rPr>
        <w:t xml:space="preserve"> </w:t>
      </w:r>
      <w:r>
        <w:br/>
      </w:r>
      <w:r>
        <w:rPr>
          <w:sz w:val="20"/>
        </w:rPr>
        <w:t xml:space="preserve">Directeur principal Communication/Porte-parole de l'OEB</w:t>
      </w:r>
    </w:p>
    <w:p xmlns:wp14="http://schemas.microsoft.com/office/word/2010/wordml" w:rsidR="00B62227" w:rsidP="2D2FF188" w:rsidRDefault="00B62227" w14:paraId="0E27B00A" wp14:textId="77777777">
      <w:pPr>
        <w:spacing w:line="240" w:lineRule="auto"/>
        <w:rPr>
          <w:b w:val="1"/>
          <w:bCs w:val="1"/>
          <w:sz w:val="20"/>
          <w:szCs w:val="20"/>
        </w:rPr>
      </w:pPr>
    </w:p>
    <w:p xmlns:wp14="http://schemas.microsoft.com/office/word/2010/wordml" w:rsidR="00B62227" w:rsidRDefault="004660F6" w14:paraId="65B2B87F" wp14:textId="77777777">
      <w:pPr>
        <w:spacing w:line="240" w:lineRule="auto"/>
        <w:rPr>
          <w:sz w:val="20"/>
          <w:szCs w:val="20"/>
        </w:rPr>
      </w:pPr>
      <w:r>
        <w:rPr>
          <w:b w:val="1"/>
          <w:sz w:val="20"/>
        </w:rPr>
        <w:t xml:space="preserve">Service presse de l'OEB</w:t>
      </w:r>
    </w:p>
    <w:p xmlns:wp14="http://schemas.microsoft.com/office/word/2010/wordml" w:rsidR="00B62227" w:rsidRDefault="004660F6" w14:paraId="49ADBFAD" wp14:textId="77777777">
      <w:pPr>
        <w:rPr>
          <w:sz w:val="20"/>
          <w:szCs w:val="20"/>
        </w:rPr>
      </w:pPr>
      <w:hyperlink r:id="Rb138e1737a68442c">
        <w:r>
          <w:rPr>
            <w:color w:val="0000FF"/>
            <w:sz w:val="20"/>
            <w:u w:val="single"/>
          </w:rPr>
          <w:t xml:space="preserve">press@epo.org</w:t>
        </w:r>
      </w:hyperlink>
      <w:r>
        <w:br/>
      </w:r>
      <w:r>
        <w:rPr>
          <w:sz w:val="20"/>
        </w:rPr>
        <w:t xml:space="preserve">Tél. : +49 89 2399-1833</w:t>
      </w:r>
    </w:p>
    <w:p xmlns:wp14="http://schemas.microsoft.com/office/word/2010/wordml" w:rsidR="00B62227" w:rsidP="49B09522" w:rsidRDefault="004660F6" w14:paraId="4E1E0F3B" wp14:textId="77777777">
      <w:pPr>
        <w:jc w:val="both"/>
        <w:rPr>
          <w:sz w:val="18"/>
          <w:szCs w:val="18"/>
        </w:rPr>
      </w:pPr>
      <w:r>
        <w:br/>
      </w:r>
      <w:r w:rsidRPr="49B09522" w:rsidR="004660F6">
        <w:rPr>
          <w:b w:val="1"/>
          <w:bCs w:val="1"/>
          <w:sz w:val="18"/>
          <w:szCs w:val="18"/>
        </w:rPr>
        <w:t>À propos de l'inventeur</w:t>
      </w:r>
      <w:r>
        <w:br/>
      </w:r>
      <w:r>
        <w:br/>
      </w:r>
      <w:r w:rsidRPr="49B09522" w:rsidR="004660F6">
        <w:rPr>
          <w:sz w:val="18"/>
          <w:szCs w:val="18"/>
        </w:rPr>
        <w:t xml:space="preserve">Né et élevé dans un village rural de l'ouest de l'Ukraine, </w:t>
      </w:r>
      <w:r w:rsidRPr="49B09522" w:rsidR="004660F6">
        <w:rPr>
          <w:sz w:val="18"/>
          <w:szCs w:val="18"/>
        </w:rPr>
        <w:t>Valentyn</w:t>
      </w:r>
      <w:r w:rsidRPr="49B09522" w:rsidR="004660F6">
        <w:rPr>
          <w:sz w:val="18"/>
          <w:szCs w:val="18"/>
        </w:rPr>
        <w:t xml:space="preserve"> </w:t>
      </w:r>
      <w:r w:rsidRPr="49B09522" w:rsidR="004660F6">
        <w:rPr>
          <w:sz w:val="18"/>
          <w:szCs w:val="18"/>
        </w:rPr>
        <w:t>Frechka</w:t>
      </w:r>
      <w:r w:rsidRPr="49B09522" w:rsidR="004660F6">
        <w:rPr>
          <w:sz w:val="18"/>
          <w:szCs w:val="18"/>
        </w:rPr>
        <w:t xml:space="preserve"> a fait preuve d'une curiosité sans bornes pour la nature et la vie et d'un désir de les protéger.</w:t>
      </w:r>
      <w:r w:rsidRPr="49B09522" w:rsidR="004660F6">
        <w:rPr>
          <w:sz w:val="18"/>
          <w:szCs w:val="18"/>
        </w:rPr>
        <w:t xml:space="preserve"> </w:t>
      </w:r>
      <w:r w:rsidRPr="49B09522" w:rsidR="004660F6">
        <w:rPr>
          <w:sz w:val="18"/>
          <w:szCs w:val="18"/>
        </w:rPr>
        <w:t>Alors qu'il avait 12 ans environ, son professeur de chimie l'a encouragé à approfondir les expériences, la recherche et l'innovation.</w:t>
      </w:r>
      <w:r w:rsidRPr="49B09522" w:rsidR="004660F6">
        <w:rPr>
          <w:sz w:val="18"/>
          <w:szCs w:val="18"/>
        </w:rPr>
        <w:t xml:space="preserve"> </w:t>
      </w:r>
      <w:r w:rsidRPr="49B09522" w:rsidR="004660F6">
        <w:rPr>
          <w:sz w:val="18"/>
          <w:szCs w:val="18"/>
        </w:rPr>
        <w:t>À 16 ans, lors d'une randonnée dans les Carpates, il lui est venu l'idée de réutiliser les feuilles mortes pour lutter contre la déforestation. Il a vu en elles une précieuse ressource pour la fabrication du papier et un moyen de réduire les émissions de carbone produites pendant leur décomposition.</w:t>
      </w:r>
      <w:r w:rsidRPr="49B09522" w:rsidR="004660F6">
        <w:rPr>
          <w:sz w:val="18"/>
          <w:szCs w:val="18"/>
        </w:rPr>
        <w:t xml:space="preserve"> </w:t>
      </w:r>
      <w:r w:rsidRPr="49B09522" w:rsidR="004660F6">
        <w:rPr>
          <w:sz w:val="18"/>
          <w:szCs w:val="18"/>
        </w:rPr>
        <w:t>Après avoir participé à des olympiades nationales, il est devenu membre de l'Académie junior des sciences d'Ukraine, où il a commencé le parcours vers sa propre invention.</w:t>
      </w:r>
      <w:r w:rsidRPr="49B09522" w:rsidR="004660F6">
        <w:rPr>
          <w:sz w:val="18"/>
          <w:szCs w:val="18"/>
        </w:rPr>
        <w:t xml:space="preserve"> </w:t>
      </w:r>
    </w:p>
    <w:p xmlns:wp14="http://schemas.microsoft.com/office/word/2010/wordml" w:rsidR="00B62227" w:rsidP="49B09522" w:rsidRDefault="00B62227" w14:paraId="60061E4C" wp14:textId="77777777">
      <w:pPr>
        <w:jc w:val="both"/>
        <w:rPr>
          <w:sz w:val="18"/>
          <w:szCs w:val="18"/>
        </w:rPr>
      </w:pPr>
    </w:p>
    <w:p xmlns:wp14="http://schemas.microsoft.com/office/word/2010/wordml" w:rsidR="00B62227" w:rsidRDefault="004660F6" w14:paraId="222FB847" wp14:textId="77777777">
      <w:pPr>
        <w:jc w:val="both"/>
        <w:rPr>
          <w:sz w:val="18"/>
          <w:szCs w:val="18"/>
        </w:rPr>
      </w:pPr>
      <w:r>
        <w:rPr>
          <w:sz w:val="18"/>
        </w:rPr>
        <w:t xml:space="preserve">Après l'invasion de l'Ukraine par la Russie en 2022, il s'est installé en France où il a trouvé de nouveaux partenaires pour élargir les possibilités de sa société.</w:t>
      </w:r>
      <w:r>
        <w:rPr>
          <w:sz w:val="18"/>
        </w:rPr>
        <w:t xml:space="preserve"> </w:t>
      </w:r>
      <w:r>
        <w:rPr>
          <w:sz w:val="18"/>
        </w:rPr>
        <w:t xml:space="preserve">Actuellement, la production de papier à partir de feuilles est externalisée en Ukraine. Releaf vend ses produits en Europe et dans d'autres pays, ayant acquis des clients tels que L'Oréal, Chanel, Schneider Electric, Samsung, Weleda, Nestlé, LVMH lab et Ariston.</w:t>
      </w:r>
      <w:r>
        <w:rPr>
          <w:sz w:val="18"/>
        </w:rPr>
        <w:t xml:space="preserve"> </w:t>
      </w:r>
    </w:p>
    <w:p xmlns:wp14="http://schemas.microsoft.com/office/word/2010/wordml" w:rsidR="00B62227" w:rsidRDefault="00B62227" w14:paraId="44EAFD9C" wp14:textId="77777777">
      <w:pPr>
        <w:rPr>
          <w:sz w:val="18"/>
          <w:szCs w:val="18"/>
        </w:rPr>
      </w:pPr>
    </w:p>
    <w:p xmlns:wp14="http://schemas.microsoft.com/office/word/2010/wordml" w:rsidR="00B62227" w:rsidRDefault="004660F6" w14:paraId="18058AE1" wp14:textId="77777777">
      <w:pPr>
        <w:rPr>
          <w:sz w:val="18"/>
          <w:szCs w:val="18"/>
        </w:rPr>
      </w:pPr>
      <w:r>
        <w:rPr>
          <w:b w:val="1"/>
          <w:sz w:val="18"/>
        </w:rPr>
        <w:t xml:space="preserve">À propos du Prix de l'inventeur européen</w:t>
      </w:r>
    </w:p>
    <w:p xmlns:wp14="http://schemas.microsoft.com/office/word/2010/wordml" w:rsidR="00B62227" w:rsidRDefault="004660F6" w14:paraId="4B563078" wp14:textId="77777777">
      <w:pPr>
        <w:spacing w:before="240" w:after="240" w:line="240" w:lineRule="auto"/>
        <w:jc w:val="both"/>
        <w:rPr>
          <w:sz w:val="18"/>
          <w:szCs w:val="18"/>
          <w:highlight w:val="yellow"/>
        </w:rPr>
      </w:pPr>
      <w:r>
        <w:rPr>
          <w:sz w:val="18"/>
        </w:rPr>
        <w:t xml:space="preserve">Le Prix de l'inventeur européen est l'une des plus prestigieuses distinctions d'Europe récompensant l'innovation.</w:t>
      </w:r>
      <w:r>
        <w:rPr>
          <w:sz w:val="18"/>
        </w:rPr>
        <w:t xml:space="preserve"> </w:t>
      </w:r>
      <w:r>
        <w:rPr>
          <w:sz w:val="18"/>
        </w:rPr>
        <w:t xml:space="preserve">Lancé par l'OEB en 2006, ce prix annuel récompense, individuellement ou en équipe, les inventeurs et les inventrices dont les innovations ont apporté des réponses aux grands défis de notre temps.</w:t>
      </w:r>
      <w:r>
        <w:rPr>
          <w:sz w:val="18"/>
        </w:rPr>
        <w:t xml:space="preserve"> </w:t>
      </w:r>
      <w:r>
        <w:rPr>
          <w:sz w:val="18"/>
        </w:rPr>
        <w:t xml:space="preserve">Les finalistes et les lauréats sont sélectionnés par un jury indépendant composé d'anciens finalistes du prix.</w:t>
      </w:r>
      <w:r>
        <w:rPr>
          <w:sz w:val="18"/>
        </w:rPr>
        <w:t xml:space="preserve"> </w:t>
      </w:r>
      <w:r>
        <w:rPr>
          <w:sz w:val="18"/>
        </w:rPr>
        <w:t xml:space="preserve">Ensemble, ils examinent les propositions au regard de leur contribution au progrès technique, au développement social et durable et à la prospérité économique.</w:t>
      </w:r>
      <w:r>
        <w:rPr>
          <w:sz w:val="18"/>
        </w:rPr>
        <w:t xml:space="preserve"> </w:t>
      </w:r>
      <w:r>
        <w:rPr>
          <w:sz w:val="18"/>
        </w:rPr>
        <w:t xml:space="preserve">L'ensemble des inventeurs et des inventrices doivent avoir obtenu un brevet européen pour leur invention.</w:t>
      </w:r>
      <w:r>
        <w:rPr>
          <w:sz w:val="18"/>
        </w:rPr>
        <w:t xml:space="preserve"> </w:t>
      </w:r>
    </w:p>
    <w:p xmlns:wp14="http://schemas.microsoft.com/office/word/2010/wordml" w:rsidR="00B62227" w:rsidRDefault="004660F6" w14:paraId="5E445A18" wp14:textId="77777777">
      <w:pPr>
        <w:spacing w:before="240" w:after="240"/>
        <w:jc w:val="both"/>
        <w:rPr>
          <w:sz w:val="18"/>
          <w:szCs w:val="18"/>
        </w:rPr>
      </w:pPr>
      <w:r>
        <w:rPr>
          <w:b w:val="1"/>
          <w:sz w:val="18"/>
        </w:rPr>
        <w:t xml:space="preserve">À propos de l'OEB</w:t>
      </w:r>
    </w:p>
    <w:p xmlns:wp14="http://schemas.microsoft.com/office/word/2010/wordml" w:rsidR="00B62227" w:rsidRDefault="004660F6" w14:paraId="27B4DB63" wp14:textId="77777777">
      <w:pPr>
        <w:spacing w:before="240" w:after="240"/>
        <w:jc w:val="both"/>
        <w:rPr>
          <w:sz w:val="18"/>
          <w:szCs w:val="18"/>
        </w:rPr>
      </w:pPr>
      <w:r>
        <w:rPr>
          <w:sz w:val="18"/>
        </w:rPr>
        <w:t xml:space="preserve">Fort d'un effectif de 6 300 personnes, </w:t>
      </w:r>
      <w:hyperlink r:id="R2c64583aef2540cb">
        <w:r>
          <w:rPr>
            <w:color w:val="0000FF"/>
            <w:sz w:val="18"/>
            <w:u w:val="single"/>
          </w:rPr>
          <w:t xml:space="preserve">l'Office européen des brevets (OEB)</w:t>
        </w:r>
      </w:hyperlink>
      <w:r>
        <w:rPr>
          <w:sz w:val="18"/>
        </w:rPr>
        <w:t xml:space="preserve">  est l'une des plus grandes institutions de service public en Europe.</w:t>
      </w:r>
      <w:r>
        <w:rPr>
          <w:sz w:val="18"/>
        </w:rPr>
        <w:t xml:space="preserve"> </w:t>
      </w:r>
      <w:r>
        <w:rPr>
          <w:sz w:val="18"/>
        </w:rPr>
        <w:t xml:space="preserve">Son siège est à Munich et il dispose de bureaux à Berlin, Bruxelles, La Haye et Vienne. L'OEB a été créé dans l'objectif de renforcer la coopération en matière de brevets en Europe.</w:t>
      </w:r>
      <w:r>
        <w:rPr>
          <w:sz w:val="18"/>
        </w:rPr>
        <w:t xml:space="preserve"> </w:t>
      </w:r>
      <w:r>
        <w:rPr>
          <w:sz w:val="18"/>
        </w:rPr>
        <w:t xml:space="preserve">Grâce à la procédure centralisée de délivrance des brevets de l'OEB, les inventeurs et les inventrices peuvent obtenir une protection par brevet de haute qualité dans 45 pays, couvrant un marché de quelque 700 millions de personnes.</w:t>
      </w:r>
      <w:r>
        <w:rPr>
          <w:sz w:val="18"/>
        </w:rPr>
        <w:t xml:space="preserve"> </w:t>
      </w:r>
      <w:r>
        <w:rPr>
          <w:sz w:val="18"/>
        </w:rPr>
        <w:t xml:space="preserve">L'OEB constitue également la référence mondiale en matière d'informations relatives aux brevets et de recherche de brevets.</w:t>
      </w:r>
    </w:p>
    <w:p xmlns:wp14="http://schemas.microsoft.com/office/word/2010/wordml" w:rsidR="00B62227" w:rsidRDefault="00B62227" w14:paraId="4B94D5A5" wp14:textId="77777777">
      <w:pPr>
        <w:widowControl w:val="0"/>
        <w:tabs>
          <w:tab w:val="left" w:pos="939"/>
        </w:tabs>
        <w:spacing w:before="3" w:line="240" w:lineRule="auto"/>
      </w:pPr>
    </w:p>
    <w:p xmlns:wp14="http://schemas.microsoft.com/office/word/2010/wordml" w:rsidR="00B62227" w:rsidRDefault="00B62227" w14:paraId="3DEEC669" wp14:textId="77777777">
      <w:pPr>
        <w:widowControl w:val="0"/>
        <w:tabs>
          <w:tab w:val="left" w:pos="939"/>
        </w:tabs>
        <w:spacing w:before="3" w:line="240" w:lineRule="auto"/>
      </w:pPr>
    </w:p>
    <w:p xmlns:wp14="http://schemas.microsoft.com/office/word/2010/wordml" w:rsidR="00B62227" w:rsidRDefault="00B62227" w14:paraId="3656B9AB" wp14:textId="77777777"/>
    <w:sectPr w:rsidR="00B62227">
      <w:headerReference w:type="default" r:id="rId10"/>
      <w:pgSz w:w="11906" w:h="16838" w:orient="portrait"/>
      <w:pgMar w:top="1440" w:right="1440" w:bottom="1440" w:left="1440" w:header="708" w:footer="708" w:gutter="0"/>
      <w:pgNumType w:start="1"/>
      <w:cols w:space="720"/>
      <w:footerReference w:type="default" r:id="R39b2fbca71b6481a"/>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4660F6" w:rsidRDefault="004660F6" w14:paraId="45FB0818" wp14:textId="77777777">
      <w:pPr>
        <w:spacing w:line="240" w:lineRule="auto"/>
      </w:pPr>
      <w:r>
        <w:separator/>
      </w:r>
    </w:p>
  </w:endnote>
  <w:endnote w:type="continuationSeparator" w:id="0">
    <w:p xmlns:wp14="http://schemas.microsoft.com/office/word/2010/wordml" w:rsidR="004660F6" w:rsidRDefault="004660F6" w14:paraId="049F31CB"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27FB18FF-1C9E-4F49-82E8-CB569F316DE6}"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925C8E3-9F11-4491-A00B-7A91594339D5}" r:id="rId2"/>
    <w:embedItalic w:fontKey="{216C820D-2EAD-47F1-844A-ED292134E9A0}" r:id="rId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35C68FB4-D2ED-4BD2-92F0-58025A6FEA2E}" r:id="rId4"/>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w:fontKey="{E016A07C-C4EC-4C5B-A53D-9ACED4451EED}" r:id="rId5"/>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94393D9" w:rsidTr="494393D9" w14:paraId="2A3E3571">
      <w:trPr>
        <w:trHeight w:val="300"/>
      </w:trPr>
      <w:tc>
        <w:tcPr>
          <w:tcW w:w="3005" w:type="dxa"/>
          <w:tcMar/>
        </w:tcPr>
        <w:p w:rsidR="494393D9" w:rsidP="494393D9" w:rsidRDefault="494393D9" w14:paraId="2FC909CA" w14:textId="192DDC3A">
          <w:pPr>
            <w:pStyle w:val="Header"/>
            <w:bidi w:val="0"/>
            <w:ind w:left="-115"/>
            <w:jc w:val="left"/>
          </w:pPr>
        </w:p>
      </w:tc>
      <w:tc>
        <w:tcPr>
          <w:tcW w:w="3005" w:type="dxa"/>
          <w:tcMar/>
        </w:tcPr>
        <w:p w:rsidR="494393D9" w:rsidP="494393D9" w:rsidRDefault="494393D9" w14:paraId="0B61FE1B" w14:textId="2251C26D">
          <w:pPr>
            <w:pStyle w:val="Header"/>
            <w:bidi w:val="0"/>
            <w:jc w:val="center"/>
          </w:pPr>
        </w:p>
      </w:tc>
      <w:tc>
        <w:tcPr>
          <w:tcW w:w="3005" w:type="dxa"/>
          <w:tcMar/>
        </w:tcPr>
        <w:p w:rsidR="494393D9" w:rsidP="494393D9" w:rsidRDefault="494393D9" w14:paraId="6BAAEF82" w14:textId="2AE6B793">
          <w:pPr>
            <w:pStyle w:val="Header"/>
            <w:bidi w:val="0"/>
            <w:ind w:right="-115"/>
            <w:jc w:val="right"/>
          </w:pPr>
        </w:p>
      </w:tc>
    </w:tr>
  </w:tbl>
  <w:p w:rsidR="494393D9" w:rsidP="494393D9" w:rsidRDefault="494393D9" w14:paraId="610A703B" w14:textId="669A04A2">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4660F6" w:rsidRDefault="004660F6" w14:paraId="53128261" wp14:textId="77777777">
      <w:pPr>
        <w:spacing w:line="240" w:lineRule="auto"/>
      </w:pPr>
      <w:r>
        <w:separator/>
      </w:r>
    </w:p>
  </w:footnote>
  <w:footnote w:type="continuationSeparator" w:id="0">
    <w:p xmlns:wp14="http://schemas.microsoft.com/office/word/2010/wordml" w:rsidR="004660F6" w:rsidRDefault="004660F6" w14:paraId="62486C05"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B62227" w:rsidP="494393D9" w:rsidRDefault="004660F6" w14:paraId="4101652C" wp14:textId="26D25EB9">
    <w:pPr>
      <w:spacing w:line="276" w:lineRule="auto"/>
      <w:jc w:val="right"/>
    </w:pPr>
    <w:r w:rsidR="494393D9">
      <w:drawing>
        <wp:inline xmlns:wp14="http://schemas.microsoft.com/office/word/2010/wordprocessingDrawing" wp14:editId="33A3F4D8" wp14:anchorId="1EC3EEFB">
          <wp:extent cx="1409700" cy="523875"/>
          <wp:effectExtent l="0" t="0" r="0" b="0"/>
          <wp:docPr id="442234789" name="" title=""/>
          <wp:cNvGraphicFramePr>
            <a:graphicFrameLocks noChangeAspect="1"/>
          </wp:cNvGraphicFramePr>
          <a:graphic>
            <a:graphicData uri="http://schemas.openxmlformats.org/drawingml/2006/picture">
              <pic:pic>
                <pic:nvPicPr>
                  <pic:cNvPr id="0" name=""/>
                  <pic:cNvPicPr/>
                </pic:nvPicPr>
                <pic:blipFill>
                  <a:blip r:embed="R4b409be33a5d4271">
                    <a:extLst>
                      <a:ext xmlns:a="http://schemas.openxmlformats.org/drawingml/2006/main" uri="{28A0092B-C50C-407E-A947-70E740481C1C}">
                        <a14:useLocalDpi val="0"/>
                      </a:ext>
                    </a:extLst>
                  </a:blip>
                  <a:stretch>
                    <a:fillRect/>
                  </a:stretch>
                </pic:blipFill>
                <pic:spPr>
                  <a:xfrm>
                    <a:off x="0" y="0"/>
                    <a:ext cx="1409700" cy="523875"/>
                  </a:xfrm>
                  <a:prstGeom prst="rect">
                    <a:avLst/>
                  </a:prstGeom>
                </pic:spPr>
              </pic:pic>
            </a:graphicData>
          </a:graphic>
        </wp:inline>
      </w:drawing>
    </w:r>
    <w:r>
      <w:tab/>
    </w:r>
    <w:r>
      <w:tab/>
    </w:r>
    <w:r>
      <w:tab/>
    </w:r>
    <w:r w:rsidRPr="494393D9" w:rsidR="494393D9">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tab/>
    </w:r>
    <w:r w:rsidR="494393D9">
      <w:drawing>
        <wp:inline xmlns:wp14="http://schemas.microsoft.com/office/word/2010/wordprocessingDrawing" wp14:editId="5FFB9742" wp14:anchorId="13039568">
          <wp:extent cx="914400" cy="447675"/>
          <wp:effectExtent l="0" t="0" r="0" b="0"/>
          <wp:docPr id="95243987" name="" title=""/>
          <wp:cNvGraphicFramePr>
            <a:graphicFrameLocks noChangeAspect="1"/>
          </wp:cNvGraphicFramePr>
          <a:graphic>
            <a:graphicData uri="http://schemas.openxmlformats.org/drawingml/2006/picture">
              <pic:pic>
                <pic:nvPicPr>
                  <pic:cNvPr id="0" name=""/>
                  <pic:cNvPicPr/>
                </pic:nvPicPr>
                <pic:blipFill>
                  <a:blip r:embed="R6d496012b99a4f45">
                    <a:extLst>
                      <a:ext xmlns:a="http://schemas.openxmlformats.org/drawingml/2006/main" uri="{28A0092B-C50C-407E-A947-70E740481C1C}">
                        <a14:useLocalDpi val="0"/>
                      </a:ext>
                    </a:extLst>
                  </a:blip>
                  <a:stretch>
                    <a:fillRect/>
                  </a:stretch>
                </pic:blipFill>
                <pic:spPr>
                  <a:xfrm>
                    <a:off x="0" y="0"/>
                    <a:ext cx="914400" cy="447675"/>
                  </a:xfrm>
                  <a:prstGeom prst="rect">
                    <a:avLst/>
                  </a:prstGeom>
                </pic:spPr>
              </pic:pic>
            </a:graphicData>
          </a:graphic>
        </wp:inline>
      </w:drawing>
    </w:r>
    <w:r>
      <w:tab/>
    </w:r>
    <w:r>
      <w:tab/>
    </w:r>
    <w:r>
      <w:tab/>
    </w:r>
    <w:r w:rsidR="494393D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9499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51446184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227"/>
    <w:rsid w:val="001541FC"/>
    <w:rsid w:val="004660F6"/>
    <w:rsid w:val="00B62227"/>
    <w:rsid w:val="09D3B22B"/>
    <w:rsid w:val="10F0101B"/>
    <w:rsid w:val="122781F6"/>
    <w:rsid w:val="132FA1C9"/>
    <w:rsid w:val="1362EB48"/>
    <w:rsid w:val="1947B187"/>
    <w:rsid w:val="1A58E904"/>
    <w:rsid w:val="1C7B23C7"/>
    <w:rsid w:val="212271E6"/>
    <w:rsid w:val="240EDBB0"/>
    <w:rsid w:val="2484AEE9"/>
    <w:rsid w:val="2635BE20"/>
    <w:rsid w:val="28F2EC82"/>
    <w:rsid w:val="2B9B0C8B"/>
    <w:rsid w:val="2D2FF188"/>
    <w:rsid w:val="2E69F074"/>
    <w:rsid w:val="327ABD72"/>
    <w:rsid w:val="349B423A"/>
    <w:rsid w:val="398265B4"/>
    <w:rsid w:val="3C584522"/>
    <w:rsid w:val="3E506E3D"/>
    <w:rsid w:val="4380375A"/>
    <w:rsid w:val="447CA7F1"/>
    <w:rsid w:val="48D183E6"/>
    <w:rsid w:val="494393D9"/>
    <w:rsid w:val="49B09522"/>
    <w:rsid w:val="4AB6639C"/>
    <w:rsid w:val="4AB6639C"/>
    <w:rsid w:val="4C4162A2"/>
    <w:rsid w:val="4E678AEE"/>
    <w:rsid w:val="5238E121"/>
    <w:rsid w:val="52C997AD"/>
    <w:rsid w:val="55F7AC62"/>
    <w:rsid w:val="616C7B60"/>
    <w:rsid w:val="70BCCA17"/>
    <w:rsid w:val="712E115E"/>
    <w:rsid w:val="775094F7"/>
    <w:rsid w:val="781E36C7"/>
    <w:rsid w:val="794E84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DCA8AC6"/>
  <w15:docId w15:val="{6F900138-4CF1-4B06-ABA3-FA10E881BC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2D2FF188"/>
    <w:rPr>
      <w:noProof w:val="0"/>
      <w:lang w:eastAsia="en-GB"/>
    </w:rPr>
  </w:style>
  <w:style w:type="paragraph" w:styleId="Heading1">
    <w:uiPriority w:val="9"/>
    <w:name w:val="heading 1"/>
    <w:basedOn w:val="Normal"/>
    <w:next w:val="Normal"/>
    <w:qFormat/>
    <w:rsid w:val="2D2FF188"/>
    <w:rPr>
      <w:b w:val="1"/>
      <w:bCs w:val="1"/>
      <w:sz w:val="48"/>
      <w:szCs w:val="48"/>
    </w:rPr>
    <w:pPr>
      <w:keepNext w:val="1"/>
      <w:keepLines w:val="1"/>
      <w:spacing w:before="480" w:after="120"/>
      <w:outlineLvl w:val="0"/>
    </w:pPr>
  </w:style>
  <w:style w:type="paragraph" w:styleId="Heading2">
    <w:uiPriority w:val="9"/>
    <w:name w:val="heading 2"/>
    <w:basedOn w:val="Normal"/>
    <w:next w:val="Normal"/>
    <w:semiHidden/>
    <w:unhideWhenUsed/>
    <w:qFormat/>
    <w:rsid w:val="2D2FF188"/>
    <w:rPr>
      <w:b w:val="1"/>
      <w:bCs w:val="1"/>
      <w:sz w:val="36"/>
      <w:szCs w:val="36"/>
    </w:rPr>
    <w:pPr>
      <w:keepNext w:val="1"/>
      <w:keepLines w:val="1"/>
      <w:spacing w:before="360" w:after="80"/>
      <w:outlineLvl w:val="1"/>
    </w:pPr>
  </w:style>
  <w:style w:type="paragraph" w:styleId="Heading3">
    <w:uiPriority w:val="9"/>
    <w:name w:val="heading 3"/>
    <w:basedOn w:val="Normal"/>
    <w:next w:val="Normal"/>
    <w:semiHidden/>
    <w:unhideWhenUsed/>
    <w:qFormat/>
    <w:rsid w:val="2D2FF188"/>
    <w:rPr>
      <w:b w:val="1"/>
      <w:bCs w:val="1"/>
      <w:sz w:val="28"/>
      <w:szCs w:val="28"/>
    </w:rPr>
    <w:pPr>
      <w:keepNext w:val="1"/>
      <w:keepLines w:val="1"/>
      <w:spacing w:before="280" w:after="80"/>
      <w:outlineLvl w:val="2"/>
    </w:pPr>
  </w:style>
  <w:style w:type="paragraph" w:styleId="Heading4">
    <w:uiPriority w:val="9"/>
    <w:name w:val="heading 4"/>
    <w:basedOn w:val="Normal"/>
    <w:next w:val="Normal"/>
    <w:semiHidden/>
    <w:unhideWhenUsed/>
    <w:qFormat/>
    <w:rsid w:val="2D2FF188"/>
    <w:rPr>
      <w:b w:val="1"/>
      <w:bCs w:val="1"/>
      <w:sz w:val="24"/>
      <w:szCs w:val="24"/>
    </w:rPr>
    <w:pPr>
      <w:keepNext w:val="1"/>
      <w:keepLines w:val="1"/>
      <w:spacing w:before="240" w:after="40"/>
      <w:outlineLvl w:val="3"/>
    </w:pPr>
  </w:style>
  <w:style w:type="paragraph" w:styleId="Heading5">
    <w:uiPriority w:val="9"/>
    <w:name w:val="heading 5"/>
    <w:basedOn w:val="Normal"/>
    <w:next w:val="Normal"/>
    <w:semiHidden/>
    <w:unhideWhenUsed/>
    <w:qFormat/>
    <w:rsid w:val="2D2FF188"/>
    <w:rPr>
      <w:b w:val="1"/>
      <w:bCs w:val="1"/>
    </w:rPr>
    <w:pPr>
      <w:keepNext w:val="1"/>
      <w:keepLines w:val="1"/>
      <w:spacing w:before="220" w:after="40"/>
      <w:outlineLvl w:val="4"/>
    </w:pPr>
  </w:style>
  <w:style w:type="paragraph" w:styleId="Heading6">
    <w:uiPriority w:val="9"/>
    <w:name w:val="heading 6"/>
    <w:basedOn w:val="Normal"/>
    <w:next w:val="Normal"/>
    <w:semiHidden/>
    <w:unhideWhenUsed/>
    <w:qFormat/>
    <w:rsid w:val="2D2FF188"/>
    <w:rPr>
      <w:b w:val="1"/>
      <w:bCs w:val="1"/>
      <w:sz w:val="20"/>
      <w:szCs w:val="20"/>
    </w:rPr>
    <w:pPr>
      <w:keepNext w:val="1"/>
      <w:keepLines w:val="1"/>
      <w:spacing w:before="200" w:after="4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2D2FF188"/>
    <w:rPr>
      <w:b w:val="1"/>
      <w:bCs w:val="1"/>
      <w:sz w:val="72"/>
      <w:szCs w:val="72"/>
    </w:rPr>
    <w:pPr>
      <w:keepNext w:val="1"/>
      <w:keepLines w:val="1"/>
      <w:spacing w:before="480" w:after="120"/>
    </w:pPr>
  </w:style>
  <w:style w:type="paragraph" w:styleId="ListParagraph">
    <w:uiPriority w:val="34"/>
    <w:name w:val="List Paragraph"/>
    <w:basedOn w:val="Normal"/>
    <w:qFormat/>
    <w:rsid w:val="2D2FF188"/>
    <w:pPr>
      <w:spacing/>
      <w:ind w:left="720"/>
      <w:contextualSpacing/>
    </w:pPr>
  </w:style>
  <w:style w:type="paragraph" w:styleId="Subtitle">
    <w:uiPriority w:val="11"/>
    <w:name w:val="Subtitle"/>
    <w:basedOn w:val="Normal"/>
    <w:next w:val="Normal"/>
    <w:qFormat/>
    <w:rsid w:val="2D2FF188"/>
    <w:rPr>
      <w:rFonts w:ascii="Georgia" w:hAnsi="Georgia" w:eastAsia="Georgia" w:cs="Georgia"/>
      <w:i w:val="1"/>
      <w:iCs w:val="1"/>
      <w:color w:val="666666"/>
      <w:sz w:val="48"/>
      <w:szCs w:val="48"/>
    </w:rPr>
    <w:pPr>
      <w:keepNext w:val="1"/>
      <w:keepLines w:val="1"/>
      <w:spacing w:before="360" w:after="80"/>
    </w:pPr>
  </w:style>
  <w:style w:type="paragraph" w:styleId="Heading7">
    <w:uiPriority w:val="9"/>
    <w:name w:val="heading 7"/>
    <w:basedOn w:val="Normal"/>
    <w:next w:val="Normal"/>
    <w:unhideWhenUsed/>
    <w:link w:val="Heading7Char"/>
    <w:qFormat/>
    <w:rsid w:val="2D2FF188"/>
    <w:rPr>
      <w:rFonts w:ascii="Calibri Light" w:hAnsi="Calibri Light" w:eastAsia="游ゴシック Light" w:cs="Times New Roman" w:asciiTheme="majorAscii" w:hAnsiTheme="majorAscii" w:eastAsiaTheme="majorEastAsia" w:cstheme="majorBidi"/>
      <w:i w:val="1"/>
      <w:iCs w:val="1"/>
      <w:color w:val="1F3763"/>
    </w:rPr>
    <w:pPr>
      <w:keepNext w:val="1"/>
      <w:keepLines w:val="1"/>
      <w:spacing w:before="40" w:after="0"/>
      <w:outlineLvl w:val="6"/>
    </w:pPr>
  </w:style>
  <w:style w:type="paragraph" w:styleId="Heading8">
    <w:uiPriority w:val="9"/>
    <w:name w:val="heading 8"/>
    <w:basedOn w:val="Normal"/>
    <w:next w:val="Normal"/>
    <w:unhideWhenUsed/>
    <w:link w:val="Heading8Char"/>
    <w:qFormat/>
    <w:rsid w:val="2D2FF188"/>
    <w:rPr>
      <w:rFonts w:ascii="Calibri Light" w:hAnsi="Calibri Light" w:eastAsia="游ゴシック Light"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2D2FF188"/>
    <w:rPr>
      <w:rFonts w:ascii="Calibri Light" w:hAnsi="Calibri Light" w:eastAsia="游ゴシック Light"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2D2FF188"/>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2D2FF188"/>
    <w:rPr>
      <w:i w:val="1"/>
      <w:iCs w:val="1"/>
      <w:color w:val="4472C4" w:themeColor="accent1" w:themeTint="FF" w:themeShade="FF"/>
    </w:rPr>
    <w:pPr>
      <w:spacing w:before="360" w:after="360"/>
      <w:ind w:left="864" w:right="864"/>
      <w:jc w:val="center"/>
    </w:pPr>
  </w:style>
  <w:style w:type="paragraph" w:styleId="TOC1">
    <w:uiPriority w:val="39"/>
    <w:name w:val="toc 1"/>
    <w:basedOn w:val="Normal"/>
    <w:next w:val="Normal"/>
    <w:unhideWhenUsed/>
    <w:rsid w:val="2D2FF188"/>
    <w:pPr>
      <w:spacing w:after="100"/>
    </w:pPr>
  </w:style>
  <w:style w:type="paragraph" w:styleId="TOC2">
    <w:uiPriority w:val="39"/>
    <w:name w:val="toc 2"/>
    <w:basedOn w:val="Normal"/>
    <w:next w:val="Normal"/>
    <w:unhideWhenUsed/>
    <w:rsid w:val="2D2FF188"/>
    <w:pPr>
      <w:spacing w:after="100"/>
      <w:ind w:left="220"/>
    </w:pPr>
  </w:style>
  <w:style w:type="paragraph" w:styleId="TOC3">
    <w:uiPriority w:val="39"/>
    <w:name w:val="toc 3"/>
    <w:basedOn w:val="Normal"/>
    <w:next w:val="Normal"/>
    <w:unhideWhenUsed/>
    <w:rsid w:val="2D2FF188"/>
    <w:pPr>
      <w:spacing w:after="100"/>
      <w:ind w:left="440"/>
    </w:pPr>
  </w:style>
  <w:style w:type="paragraph" w:styleId="TOC4">
    <w:uiPriority w:val="39"/>
    <w:name w:val="toc 4"/>
    <w:basedOn w:val="Normal"/>
    <w:next w:val="Normal"/>
    <w:unhideWhenUsed/>
    <w:rsid w:val="2D2FF188"/>
    <w:pPr>
      <w:spacing w:after="100"/>
      <w:ind w:left="660"/>
    </w:pPr>
  </w:style>
  <w:style w:type="paragraph" w:styleId="TOC5">
    <w:uiPriority w:val="39"/>
    <w:name w:val="toc 5"/>
    <w:basedOn w:val="Normal"/>
    <w:next w:val="Normal"/>
    <w:unhideWhenUsed/>
    <w:rsid w:val="2D2FF188"/>
    <w:pPr>
      <w:spacing w:after="100"/>
      <w:ind w:left="880"/>
    </w:pPr>
  </w:style>
  <w:style w:type="paragraph" w:styleId="TOC6">
    <w:uiPriority w:val="39"/>
    <w:name w:val="toc 6"/>
    <w:basedOn w:val="Normal"/>
    <w:next w:val="Normal"/>
    <w:unhideWhenUsed/>
    <w:rsid w:val="2D2FF188"/>
    <w:pPr>
      <w:spacing w:after="100"/>
      <w:ind w:left="1100"/>
    </w:pPr>
  </w:style>
  <w:style w:type="paragraph" w:styleId="TOC7">
    <w:uiPriority w:val="39"/>
    <w:name w:val="toc 7"/>
    <w:basedOn w:val="Normal"/>
    <w:next w:val="Normal"/>
    <w:unhideWhenUsed/>
    <w:rsid w:val="2D2FF188"/>
    <w:pPr>
      <w:spacing w:after="100"/>
      <w:ind w:left="1320"/>
    </w:pPr>
  </w:style>
  <w:style w:type="paragraph" w:styleId="TOC8">
    <w:uiPriority w:val="39"/>
    <w:name w:val="toc 8"/>
    <w:basedOn w:val="Normal"/>
    <w:next w:val="Normal"/>
    <w:unhideWhenUsed/>
    <w:rsid w:val="2D2FF188"/>
    <w:pPr>
      <w:spacing w:after="100"/>
      <w:ind w:left="1540"/>
    </w:pPr>
  </w:style>
  <w:style w:type="paragraph" w:styleId="TOC9">
    <w:uiPriority w:val="39"/>
    <w:name w:val="toc 9"/>
    <w:basedOn w:val="Normal"/>
    <w:next w:val="Normal"/>
    <w:unhideWhenUsed/>
    <w:rsid w:val="2D2FF188"/>
    <w:pPr>
      <w:spacing w:after="100"/>
      <w:ind w:left="1760"/>
    </w:pPr>
  </w:style>
  <w:style w:type="paragraph" w:styleId="EndnoteText">
    <w:uiPriority w:val="99"/>
    <w:name w:val="endnote text"/>
    <w:basedOn w:val="Normal"/>
    <w:semiHidden/>
    <w:unhideWhenUsed/>
    <w:link w:val="EndnoteTextChar"/>
    <w:rsid w:val="2D2FF188"/>
    <w:rPr>
      <w:sz w:val="20"/>
      <w:szCs w:val="20"/>
    </w:rPr>
    <w:pPr>
      <w:spacing w:after="0" w:line="240" w:lineRule="auto"/>
    </w:pPr>
  </w:style>
  <w:style w:type="paragraph" w:styleId="Footer">
    <w:uiPriority w:val="99"/>
    <w:name w:val="footer"/>
    <w:basedOn w:val="Normal"/>
    <w:unhideWhenUsed/>
    <w:link w:val="FooterChar"/>
    <w:rsid w:val="2D2FF188"/>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2D2FF188"/>
    <w:rPr>
      <w:sz w:val="20"/>
      <w:szCs w:val="20"/>
    </w:rPr>
    <w:pPr>
      <w:spacing w:after="0" w:line="240" w:lineRule="auto"/>
    </w:pPr>
  </w:style>
  <w:style w:type="paragraph" w:styleId="Header">
    <w:uiPriority w:val="99"/>
    <w:name w:val="header"/>
    <w:basedOn w:val="Normal"/>
    <w:unhideWhenUsed/>
    <w:link w:val="HeaderChar"/>
    <w:rsid w:val="2D2FF188"/>
    <w:pPr>
      <w:tabs>
        <w:tab w:val="center" w:leader="none" w:pos="4680"/>
        <w:tab w:val="right" w:leader="none" w:pos="9360"/>
      </w:tabs>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customXml" Target="../customXml/item2.xml" Id="rId13" /><Relationship Type="http://schemas.openxmlformats.org/officeDocument/2006/relationships/styles" Target="styles.xml" Id="rId3" /><Relationship Type="http://schemas.openxmlformats.org/officeDocument/2006/relationships/hyperlink" Target="mailto:press@epo.org" TargetMode="External" Id="Rb138e1737a68442c"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customXml" Target="../customXml/item6.xml" Id="rId17" /><Relationship Type="http://schemas.openxmlformats.org/officeDocument/2006/relationships/numbering" Target="numbering.xml" Id="rId2" /><Relationship Type="http://schemas.openxmlformats.org/officeDocument/2006/relationships/customXml" Target="../customXml/item5.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microsoft.com/office/2011/relationships/people" Target="people.xml" Id="R6b68925547a84eec" /><Relationship Type="http://schemas.microsoft.com/office/2016/09/relationships/commentsIds" Target="commentsIds.xml" Id="Rb2477f96a5c641c7" /><Relationship Type="http://schemas.openxmlformats.org/officeDocument/2006/relationships/hyperlink" Target="https://www.epo.org/en/news-events/european-inventor-award/meet-the-finalists/valentyn-frechka?mtm_campaign=EIA2024&amp;mtm_keyword=pressrelease&amp;mtm_medium=press" TargetMode="External" Id="Rafe70b6f9a024300" /><Relationship Type="http://schemas.openxmlformats.org/officeDocument/2006/relationships/webSettings" Target="webSettings.xml" Id="rId5" /><Relationship Type="http://schemas.openxmlformats.org/officeDocument/2006/relationships/hyperlink" Target="https://www.epo.org/fr?mtm_campaign=EIA2023&amp;mtm_group=press&amp;mtm_keyword=EIA-pressrelease&amp;mtm_medium=press" TargetMode="External" Id="R2c64583aef2540cb" /><Relationship Type="http://schemas.openxmlformats.org/officeDocument/2006/relationships/hyperlink" Target="https://www.epo.org/fr/news-events/european-inventor-award/streaming?mtm_campaign=EIA2024&amp;mtm_keyword=pressrelease&amp;mtm_medium=press" TargetMode="External" Id="R2d307728613c4475" /><Relationship Type="http://schemas.openxmlformats.org/officeDocument/2006/relationships/customXml" Target="../customXml/item4.xml" Id="rId15" /><Relationship Type="http://schemas.openxmlformats.org/officeDocument/2006/relationships/header" Target="header1.xml" Id="rId10" /><Relationship Type="http://schemas.openxmlformats.org/officeDocument/2006/relationships/settings" Target="settings.xml" Id="rId4" /><Relationship Type="http://schemas.microsoft.com/office/2011/relationships/commentsExtended" Target="commentsExtended.xml" Id="R37b424a48b24470c" /><Relationship Type="http://schemas.openxmlformats.org/officeDocument/2006/relationships/customXml" Target="../customXml/item3.xml" Id="rId14" /><Relationship Type="http://schemas.openxmlformats.org/officeDocument/2006/relationships/footer" Target="footer.xml" Id="R39b2fbca71b6481a" /><Relationship Type="http://schemas.openxmlformats.org/officeDocument/2006/relationships/hyperlink" Target="https://www.epo.org/fr/news-events/young-inventors-prize/nominations?mtm_campaign=EIA2024&amp;mtm_keyword=pressrelease&amp;mtm_medium=press" TargetMode="External" Id="Rf6351d76e04d401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2.png" Id="R4b409be33a5d4271" /><Relationship Type="http://schemas.openxmlformats.org/officeDocument/2006/relationships/image" Target="/media/image3.png" Id="R6d496012b99a4f4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ip502WBtMxYKqikKjdEowNkvw==">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fe85f9d-14b9-4f9c-9861-ae262a00135d" ContentTypeId="0x0101004B4BAD3DDDE0F84A8E56A09DD9B2FAD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TAS0-850928080-104066</_dlc_DocId>
    <_dlc_DocIdUrl xmlns="f2e99cb4-f4f9-415e-b3d9-1292be195fdc">
      <Url>https://byblos2019.internal.epo.org/sites/TAS/_layouts/15/DocIdRedir.aspx?ID=TAS0-850928080-104066</Url>
      <Description>TAS0-850928080-104066</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4408277-BBDE-4002-9AC0-6E8BEE25ADBB}"/>
</file>

<file path=customXml/itemProps3.xml><?xml version="1.0" encoding="utf-8"?>
<ds:datastoreItem xmlns:ds="http://schemas.openxmlformats.org/officeDocument/2006/customXml" ds:itemID="{D6C6F57A-65DA-466C-9E2C-62031F03B96B}"/>
</file>

<file path=customXml/itemProps4.xml><?xml version="1.0" encoding="utf-8"?>
<ds:datastoreItem xmlns:ds="http://schemas.openxmlformats.org/officeDocument/2006/customXml" ds:itemID="{BAF3DDC9-818A-4AC3-AA9E-CB4397935F74}"/>
</file>

<file path=customXml/itemProps5.xml><?xml version="1.0" encoding="utf-8"?>
<ds:datastoreItem xmlns:ds="http://schemas.openxmlformats.org/officeDocument/2006/customXml" ds:itemID="{EA43EFF1-79F4-4D4D-9A51-495537E2714D}"/>
</file>

<file path=customXml/itemProps6.xml><?xml version="1.0" encoding="utf-8"?>
<ds:datastoreItem xmlns:ds="http://schemas.openxmlformats.org/officeDocument/2006/customXml" ds:itemID="{CDAF4107-8D02-4AA5-951E-C81B0921649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9</revision>
  <dcterms:created xsi:type="dcterms:W3CDTF">2024-06-20T13:53:00.0000000Z</dcterms:created>
  <dcterms:modified xsi:type="dcterms:W3CDTF">2024-07-03T17:52:48.9680970Z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502f459e-089c-4d5d-97a3-49bd4aef0f3d</vt:lpwstr>
  </property>
  <property fmtid="{D5CDD505-2E9C-101B-9397-08002B2CF9AE}" pid="3" name="ContentTypeId">
    <vt:lpwstr>0x0101004B4BAD3DDDE0F84A8E56A09DD9B2FAD700589673E0CE02EC4FA69E3DADD58EC854</vt:lpwstr>
  </property>
  <property fmtid="{D5CDD505-2E9C-101B-9397-08002B2CF9AE}" pid="4" name="_dlc_DocIdItemGuid">
    <vt:lpwstr>6e4f7f5a-cdf8-4c46-b03f-2939bcdfee06</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