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1028" w:rsidRDefault="00F11028" w14:paraId="00000001" w14:textId="77777777">
      <w:pPr>
        <w:pStyle w:val="Normal0"/>
        <w:spacing w:line="288" w:lineRule="auto"/>
        <w:jc w:val="center"/>
        <w:rPr>
          <w:b/>
          <w:i/>
          <w:color w:val="FF0000"/>
          <w:sz w:val="4"/>
          <w:szCs w:val="4"/>
        </w:rPr>
      </w:pPr>
    </w:p>
    <w:p w:rsidRPr="008C79F9" w:rsidR="00F11028" w:rsidRDefault="00A679B1" w14:paraId="00000009" w14:textId="3F011343">
      <w:pPr>
        <w:pStyle w:val="Normal0"/>
        <w:spacing w:before="240" w:after="240" w:line="240" w:lineRule="auto"/>
        <w:jc w:val="right"/>
        <w:rPr>
          <w:b/>
          <w:sz w:val="28"/>
          <w:szCs w:val="28"/>
          <w:lang w:val="de-DE"/>
        </w:rPr>
      </w:pPr>
      <w:r w:rsidRPr="008C79F9">
        <w:rPr>
          <w:b/>
          <w:sz w:val="28"/>
          <w:szCs w:val="28"/>
          <w:lang w:val="de-DE"/>
        </w:rPr>
        <w:t>PRESSE</w:t>
      </w:r>
      <w:r w:rsidRPr="008C79F9" w:rsidR="008C79F9">
        <w:rPr>
          <w:b/>
          <w:sz w:val="28"/>
          <w:szCs w:val="28"/>
          <w:lang w:val="de-DE"/>
        </w:rPr>
        <w:t>MITTEILUNG</w:t>
      </w:r>
    </w:p>
    <w:p w:rsidRPr="008C79F9" w:rsidR="00F11028" w:rsidRDefault="00F11028" w14:paraId="0000000A" w14:textId="77777777">
      <w:pPr>
        <w:pStyle w:val="Normal0"/>
        <w:spacing w:before="240" w:line="240" w:lineRule="auto"/>
        <w:jc w:val="right"/>
        <w:rPr>
          <w:b/>
          <w:sz w:val="28"/>
          <w:szCs w:val="28"/>
          <w:lang w:val="de-DE"/>
        </w:rPr>
      </w:pPr>
    </w:p>
    <w:p w:rsidRPr="008C79F9" w:rsidR="00F11028" w:rsidP="15B36528" w:rsidRDefault="00A679B1" w14:paraId="0000000B" w14:textId="63D4AD99">
      <w:pPr>
        <w:pStyle w:val="Normal0"/>
        <w:pBdr>
          <w:top w:val="nil" w:color="000000" w:sz="0" w:space="0"/>
          <w:left w:val="nil" w:color="000000" w:sz="0" w:space="0"/>
          <w:bottom w:val="nil" w:color="000000" w:sz="0" w:space="0"/>
          <w:right w:val="nil" w:color="000000" w:sz="0" w:space="0"/>
          <w:between w:val="nil" w:color="000000" w:sz="0" w:space="0"/>
        </w:pBdr>
        <w:spacing w:line="287" w:lineRule="auto"/>
        <w:jc w:val="center"/>
        <w:rPr>
          <w:b w:val="1"/>
          <w:bCs w:val="1"/>
          <w:sz w:val="28"/>
          <w:szCs w:val="28"/>
          <w:lang w:val="de-DE"/>
        </w:rPr>
      </w:pPr>
      <w:r w:rsidRPr="15B36528" w:rsidR="00A679B1">
        <w:rPr>
          <w:b w:val="1"/>
          <w:bCs w:val="1"/>
          <w:sz w:val="28"/>
          <w:szCs w:val="28"/>
          <w:lang w:val="de-DE"/>
        </w:rPr>
        <w:t xml:space="preserve">Marie Perrin </w:t>
      </w:r>
      <w:r w:rsidRPr="15B36528" w:rsidR="00CB0C3C">
        <w:rPr>
          <w:b w:val="1"/>
          <w:bCs w:val="1"/>
          <w:sz w:val="28"/>
          <w:szCs w:val="28"/>
          <w:lang w:val="de-DE"/>
        </w:rPr>
        <w:t>gewinnt den</w:t>
      </w:r>
      <w:r w:rsidRPr="15B36528" w:rsidR="00A679B1">
        <w:rPr>
          <w:b w:val="1"/>
          <w:bCs w:val="1"/>
          <w:sz w:val="28"/>
          <w:szCs w:val="28"/>
          <w:lang w:val="de-DE"/>
        </w:rPr>
        <w:t xml:space="preserve"> World </w:t>
      </w:r>
      <w:r w:rsidRPr="15B36528" w:rsidR="00A679B1">
        <w:rPr>
          <w:b w:val="1"/>
          <w:bCs w:val="1"/>
          <w:sz w:val="28"/>
          <w:szCs w:val="28"/>
          <w:lang w:val="de-DE"/>
        </w:rPr>
        <w:t>Builders</w:t>
      </w:r>
      <w:r w:rsidRPr="15B36528" w:rsidR="00A679B1">
        <w:rPr>
          <w:b w:val="1"/>
          <w:bCs w:val="1"/>
          <w:sz w:val="28"/>
          <w:szCs w:val="28"/>
          <w:lang w:val="de-DE"/>
        </w:rPr>
        <w:t xml:space="preserve"> Prize </w:t>
      </w:r>
      <w:r w:rsidRPr="15B36528" w:rsidR="00CB0C3C">
        <w:rPr>
          <w:b w:val="1"/>
          <w:bCs w:val="1"/>
          <w:sz w:val="28"/>
          <w:szCs w:val="28"/>
          <w:lang w:val="de-DE"/>
        </w:rPr>
        <w:t>beim</w:t>
      </w:r>
      <w:r w:rsidRPr="15B36528" w:rsidR="00A679B1">
        <w:rPr>
          <w:b w:val="1"/>
          <w:bCs w:val="1"/>
          <w:sz w:val="28"/>
          <w:szCs w:val="28"/>
          <w:lang w:val="de-DE"/>
        </w:rPr>
        <w:t xml:space="preserve"> Young Inventors Prize 2025 f</w:t>
      </w:r>
      <w:r w:rsidRPr="15B36528" w:rsidR="008C79F9">
        <w:rPr>
          <w:b w:val="1"/>
          <w:bCs w:val="1"/>
          <w:sz w:val="28"/>
          <w:szCs w:val="28"/>
          <w:lang w:val="de-DE"/>
        </w:rPr>
        <w:t>ü</w:t>
      </w:r>
      <w:r w:rsidRPr="15B36528" w:rsidR="00A679B1">
        <w:rPr>
          <w:b w:val="1"/>
          <w:bCs w:val="1"/>
          <w:sz w:val="28"/>
          <w:szCs w:val="28"/>
          <w:lang w:val="de-DE"/>
        </w:rPr>
        <w:t xml:space="preserve">r </w:t>
      </w:r>
      <w:r w:rsidRPr="15B36528" w:rsidR="008C79F9">
        <w:rPr>
          <w:b w:val="1"/>
          <w:bCs w:val="1"/>
          <w:sz w:val="28"/>
          <w:szCs w:val="28"/>
          <w:lang w:val="de-DE"/>
        </w:rPr>
        <w:t>i</w:t>
      </w:r>
      <w:r w:rsidRPr="15B36528" w:rsidR="00A679B1">
        <w:rPr>
          <w:b w:val="1"/>
          <w:bCs w:val="1"/>
          <w:sz w:val="28"/>
          <w:szCs w:val="28"/>
          <w:lang w:val="de-DE"/>
        </w:rPr>
        <w:t>hr</w:t>
      </w:r>
      <w:r w:rsidRPr="15B36528" w:rsidR="008C79F9">
        <w:rPr>
          <w:b w:val="1"/>
          <w:bCs w:val="1"/>
          <w:sz w:val="28"/>
          <w:szCs w:val="28"/>
          <w:lang w:val="de-DE"/>
        </w:rPr>
        <w:t>e</w:t>
      </w:r>
      <w:r w:rsidRPr="15B36528" w:rsidR="00A679B1">
        <w:rPr>
          <w:b w:val="1"/>
          <w:bCs w:val="1"/>
          <w:sz w:val="28"/>
          <w:szCs w:val="28"/>
          <w:lang w:val="de-DE"/>
        </w:rPr>
        <w:t xml:space="preserve"> </w:t>
      </w:r>
      <w:r w:rsidRPr="15B36528" w:rsidR="000B0B32">
        <w:rPr>
          <w:b w:val="1"/>
          <w:bCs w:val="1"/>
          <w:sz w:val="28"/>
          <w:szCs w:val="28"/>
          <w:lang w:val="de-DE"/>
        </w:rPr>
        <w:t>T</w:t>
      </w:r>
      <w:r w:rsidRPr="15B36528" w:rsidR="00A679B1">
        <w:rPr>
          <w:b w:val="1"/>
          <w:bCs w:val="1"/>
          <w:sz w:val="28"/>
          <w:szCs w:val="28"/>
          <w:lang w:val="de-DE"/>
        </w:rPr>
        <w:t>echnolog</w:t>
      </w:r>
      <w:r w:rsidRPr="15B36528" w:rsidR="000B0B32">
        <w:rPr>
          <w:b w:val="1"/>
          <w:bCs w:val="1"/>
          <w:sz w:val="28"/>
          <w:szCs w:val="28"/>
          <w:lang w:val="de-DE"/>
        </w:rPr>
        <w:t xml:space="preserve">ie </w:t>
      </w:r>
      <w:r w:rsidRPr="15B36528" w:rsidR="4916BB72">
        <w:rPr>
          <w:b w:val="1"/>
          <w:bCs w:val="1"/>
          <w:sz w:val="28"/>
          <w:szCs w:val="28"/>
          <w:lang w:val="de-DE"/>
        </w:rPr>
        <w:t xml:space="preserve">zum </w:t>
      </w:r>
      <w:r w:rsidRPr="15B36528" w:rsidR="4916BB72">
        <w:rPr>
          <w:b w:val="1"/>
          <w:bCs w:val="1"/>
          <w:sz w:val="28"/>
          <w:szCs w:val="28"/>
          <w:lang w:val="de-DE"/>
        </w:rPr>
        <w:t>Recycling</w:t>
      </w:r>
      <w:r w:rsidRPr="15B36528" w:rsidR="4916BB72">
        <w:rPr>
          <w:b w:val="1"/>
          <w:bCs w:val="1"/>
          <w:sz w:val="28"/>
          <w:szCs w:val="28"/>
          <w:lang w:val="de-DE"/>
        </w:rPr>
        <w:t xml:space="preserve"> </w:t>
      </w:r>
      <w:r w:rsidRPr="15B36528" w:rsidR="000B0B32">
        <w:rPr>
          <w:b w:val="1"/>
          <w:bCs w:val="1"/>
          <w:sz w:val="28"/>
          <w:szCs w:val="28"/>
          <w:lang w:val="de-DE"/>
        </w:rPr>
        <w:t>Seltener Erden</w:t>
      </w:r>
    </w:p>
    <w:p w:rsidRPr="008C79F9" w:rsidR="00F11028" w:rsidRDefault="00F11028" w14:paraId="0000000C" w14:textId="77777777">
      <w:pPr>
        <w:pStyle w:val="Normal0"/>
        <w:pBdr>
          <w:top w:val="nil"/>
          <w:left w:val="nil"/>
          <w:bottom w:val="nil"/>
          <w:right w:val="nil"/>
          <w:between w:val="nil"/>
        </w:pBdr>
        <w:spacing w:line="287" w:lineRule="auto"/>
        <w:jc w:val="both"/>
        <w:rPr>
          <w:color w:val="000000"/>
          <w:lang w:val="de-DE"/>
        </w:rPr>
      </w:pPr>
    </w:p>
    <w:p w:rsidRPr="000A536E" w:rsidR="00F11028" w:rsidP="79478F80" w:rsidRDefault="00A679B1" w14:paraId="0000000D" w14:textId="368EBFAE">
      <w:pPr>
        <w:pStyle w:val="Normal0"/>
        <w:numPr>
          <w:ilvl w:val="0"/>
          <w:numId w:val="2"/>
        </w:numPr>
        <w:spacing w:line="240" w:lineRule="auto"/>
        <w:jc w:val="both"/>
        <w:rPr>
          <w:b w:val="1"/>
          <w:bCs w:val="1"/>
          <w:lang w:val="de-DE"/>
        </w:rPr>
      </w:pPr>
      <w:r w:rsidRPr="15B36528" w:rsidR="00A679B1">
        <w:rPr>
          <w:b w:val="1"/>
          <w:bCs w:val="1"/>
          <w:lang w:val="de-DE"/>
        </w:rPr>
        <w:t>28</w:t>
      </w:r>
      <w:r w:rsidRPr="15B36528" w:rsidR="000B0B32">
        <w:rPr>
          <w:b w:val="1"/>
          <w:bCs w:val="1"/>
          <w:lang w:val="de-DE"/>
        </w:rPr>
        <w:t>jährige</w:t>
      </w:r>
      <w:r w:rsidRPr="15B36528" w:rsidR="00A679B1">
        <w:rPr>
          <w:b w:val="1"/>
          <w:bCs w:val="1"/>
          <w:lang w:val="de-DE"/>
        </w:rPr>
        <w:t xml:space="preserve"> </w:t>
      </w:r>
      <w:r w:rsidRPr="15B36528" w:rsidR="000A536E">
        <w:rPr>
          <w:b w:val="1"/>
          <w:bCs w:val="1"/>
          <w:lang w:val="de-DE"/>
        </w:rPr>
        <w:t>f</w:t>
      </w:r>
      <w:r w:rsidRPr="15B36528" w:rsidR="00A679B1">
        <w:rPr>
          <w:b w:val="1"/>
          <w:bCs w:val="1"/>
          <w:lang w:val="de-DE"/>
        </w:rPr>
        <w:t>r</w:t>
      </w:r>
      <w:r w:rsidRPr="15B36528" w:rsidR="000A536E">
        <w:rPr>
          <w:b w:val="1"/>
          <w:bCs w:val="1"/>
          <w:lang w:val="de-DE"/>
        </w:rPr>
        <w:t>anzösisch-a</w:t>
      </w:r>
      <w:r w:rsidRPr="15B36528" w:rsidR="00A679B1">
        <w:rPr>
          <w:b w:val="1"/>
          <w:bCs w:val="1"/>
          <w:lang w:val="de-DE"/>
        </w:rPr>
        <w:t>meri</w:t>
      </w:r>
      <w:r w:rsidRPr="15B36528" w:rsidR="000A536E">
        <w:rPr>
          <w:b w:val="1"/>
          <w:bCs w:val="1"/>
          <w:lang w:val="de-DE"/>
        </w:rPr>
        <w:t>k</w:t>
      </w:r>
      <w:r w:rsidRPr="15B36528" w:rsidR="00A679B1">
        <w:rPr>
          <w:b w:val="1"/>
          <w:bCs w:val="1"/>
          <w:lang w:val="de-DE"/>
        </w:rPr>
        <w:t>an</w:t>
      </w:r>
      <w:r w:rsidRPr="15B36528" w:rsidR="000A536E">
        <w:rPr>
          <w:b w:val="1"/>
          <w:bCs w:val="1"/>
          <w:lang w:val="de-DE"/>
        </w:rPr>
        <w:t>ische</w:t>
      </w:r>
      <w:r w:rsidRPr="15B36528" w:rsidR="00A679B1">
        <w:rPr>
          <w:b w:val="1"/>
          <w:bCs w:val="1"/>
          <w:lang w:val="de-DE"/>
        </w:rPr>
        <w:t xml:space="preserve"> </w:t>
      </w:r>
      <w:r w:rsidRPr="15B36528" w:rsidR="000A536E">
        <w:rPr>
          <w:b w:val="1"/>
          <w:bCs w:val="1"/>
          <w:lang w:val="de-DE"/>
        </w:rPr>
        <w:t>C</w:t>
      </w:r>
      <w:r w:rsidRPr="15B36528" w:rsidR="00A679B1">
        <w:rPr>
          <w:b w:val="1"/>
          <w:bCs w:val="1"/>
          <w:lang w:val="de-DE"/>
        </w:rPr>
        <w:t>hemi</w:t>
      </w:r>
      <w:r w:rsidRPr="15B36528" w:rsidR="000A536E">
        <w:rPr>
          <w:b w:val="1"/>
          <w:bCs w:val="1"/>
          <w:lang w:val="de-DE"/>
        </w:rPr>
        <w:t>keri</w:t>
      </w:r>
      <w:r w:rsidRPr="15B36528" w:rsidR="000A536E">
        <w:rPr>
          <w:b w:val="1"/>
          <w:bCs w:val="1"/>
          <w:lang w:val="de-DE"/>
        </w:rPr>
        <w:t>n</w:t>
      </w:r>
      <w:r w:rsidRPr="15B36528" w:rsidR="00A679B1">
        <w:rPr>
          <w:b w:val="1"/>
          <w:bCs w:val="1"/>
          <w:lang w:val="de-DE"/>
        </w:rPr>
        <w:t xml:space="preserve"> </w:t>
      </w:r>
      <w:r w:rsidRPr="15B36528" w:rsidR="000A536E">
        <w:rPr>
          <w:b w:val="1"/>
          <w:bCs w:val="1"/>
          <w:lang w:val="de-DE"/>
        </w:rPr>
        <w:t>ausgezeichnet</w:t>
      </w:r>
      <w:r w:rsidRPr="15B36528" w:rsidR="00A679B1">
        <w:rPr>
          <w:b w:val="1"/>
          <w:bCs w:val="1"/>
          <w:lang w:val="de-DE"/>
        </w:rPr>
        <w:t xml:space="preserve"> f</w:t>
      </w:r>
      <w:r w:rsidRPr="15B36528" w:rsidR="000A536E">
        <w:rPr>
          <w:b w:val="1"/>
          <w:bCs w:val="1"/>
          <w:lang w:val="de-DE"/>
        </w:rPr>
        <w:t>ü</w:t>
      </w:r>
      <w:r w:rsidRPr="15B36528" w:rsidR="00A679B1">
        <w:rPr>
          <w:b w:val="1"/>
          <w:bCs w:val="1"/>
          <w:lang w:val="de-DE"/>
        </w:rPr>
        <w:t xml:space="preserve">r </w:t>
      </w:r>
      <w:r w:rsidRPr="15B36528" w:rsidR="00A679B1">
        <w:rPr>
          <w:b w:val="1"/>
          <w:bCs w:val="1"/>
          <w:lang w:val="de-DE"/>
        </w:rPr>
        <w:t>REEcover</w:t>
      </w:r>
      <w:r w:rsidRPr="15B36528" w:rsidR="00A679B1">
        <w:rPr>
          <w:b w:val="1"/>
          <w:bCs w:val="1"/>
          <w:lang w:val="de-DE"/>
        </w:rPr>
        <w:t xml:space="preserve">, </w:t>
      </w:r>
      <w:r w:rsidRPr="15B36528" w:rsidR="00373DFB">
        <w:rPr>
          <w:b w:val="1"/>
          <w:bCs w:val="1"/>
          <w:lang w:val="de-DE"/>
        </w:rPr>
        <w:t>eine</w:t>
      </w:r>
      <w:r w:rsidRPr="15B36528" w:rsidR="00A679B1">
        <w:rPr>
          <w:b w:val="1"/>
          <w:bCs w:val="1"/>
          <w:lang w:val="de-DE"/>
        </w:rPr>
        <w:t xml:space="preserve"> n</w:t>
      </w:r>
      <w:r w:rsidRPr="15B36528" w:rsidR="006F5D17">
        <w:rPr>
          <w:b w:val="1"/>
          <w:bCs w:val="1"/>
          <w:lang w:val="de-DE"/>
        </w:rPr>
        <w:t>eu</w:t>
      </w:r>
      <w:r w:rsidRPr="15B36528" w:rsidR="00A679B1">
        <w:rPr>
          <w:b w:val="1"/>
          <w:bCs w:val="1"/>
          <w:lang w:val="de-DE"/>
        </w:rPr>
        <w:t>e</w:t>
      </w:r>
      <w:r w:rsidRPr="15B36528" w:rsidR="006F5D17">
        <w:rPr>
          <w:b w:val="1"/>
          <w:bCs w:val="1"/>
          <w:lang w:val="de-DE"/>
        </w:rPr>
        <w:t xml:space="preserve"> M</w:t>
      </w:r>
      <w:r w:rsidRPr="15B36528" w:rsidR="00A679B1">
        <w:rPr>
          <w:b w:val="1"/>
          <w:bCs w:val="1"/>
          <w:lang w:val="de-DE"/>
        </w:rPr>
        <w:t>ethod</w:t>
      </w:r>
      <w:r w:rsidRPr="15B36528" w:rsidR="00E677B7">
        <w:rPr>
          <w:b w:val="1"/>
          <w:bCs w:val="1"/>
          <w:lang w:val="de-DE"/>
        </w:rPr>
        <w:t xml:space="preserve">e, </w:t>
      </w:r>
      <w:r w:rsidRPr="15B36528" w:rsidR="00B378B5">
        <w:rPr>
          <w:b w:val="1"/>
          <w:bCs w:val="1"/>
          <w:lang w:val="de-DE"/>
        </w:rPr>
        <w:t xml:space="preserve">mit der </w:t>
      </w:r>
      <w:r w:rsidRPr="15B36528" w:rsidR="00E677B7">
        <w:rPr>
          <w:b w:val="1"/>
          <w:bCs w:val="1"/>
          <w:lang w:val="de-DE"/>
        </w:rPr>
        <w:t>Europium aus gebrauchten Leuchtstofflampen</w:t>
      </w:r>
      <w:r w:rsidRPr="15B36528" w:rsidR="00E677B7">
        <w:rPr>
          <w:b w:val="1"/>
          <w:bCs w:val="1"/>
          <w:lang w:val="de-DE"/>
        </w:rPr>
        <w:t xml:space="preserve"> </w:t>
      </w:r>
      <w:r w:rsidRPr="15B36528" w:rsidR="00E677B7">
        <w:rPr>
          <w:b w:val="1"/>
          <w:bCs w:val="1"/>
          <w:lang w:val="de-DE"/>
        </w:rPr>
        <w:t>recycelt</w:t>
      </w:r>
      <w:r w:rsidRPr="15B36528" w:rsidR="00B378B5">
        <w:rPr>
          <w:b w:val="1"/>
          <w:bCs w:val="1"/>
          <w:lang w:val="de-DE"/>
        </w:rPr>
        <w:t xml:space="preserve"> wird</w:t>
      </w:r>
    </w:p>
    <w:p w:rsidRPr="0096286D" w:rsidR="00F11028" w:rsidP="79478F80" w:rsidRDefault="0096286D" w14:paraId="0000000E" w14:textId="46E1734C">
      <w:pPr>
        <w:pStyle w:val="Normal0"/>
        <w:numPr>
          <w:ilvl w:val="0"/>
          <w:numId w:val="2"/>
        </w:numPr>
        <w:spacing w:line="240" w:lineRule="auto"/>
        <w:jc w:val="both"/>
        <w:rPr>
          <w:b w:val="1"/>
          <w:bCs w:val="1"/>
          <w:lang w:val="de-DE"/>
        </w:rPr>
      </w:pPr>
      <w:r w:rsidRPr="15B36528" w:rsidR="0096286D">
        <w:rPr>
          <w:b w:val="1"/>
          <w:bCs w:val="1"/>
          <w:lang w:val="de-DE"/>
        </w:rPr>
        <w:t>Seltene Erden sind für moderne Elektronik unverzichtbar</w:t>
      </w:r>
      <w:r w:rsidRPr="15B36528" w:rsidR="0096286D">
        <w:rPr>
          <w:b w:val="1"/>
          <w:bCs w:val="1"/>
          <w:lang w:val="de-DE"/>
        </w:rPr>
        <w:t>, doch</w:t>
      </w:r>
      <w:r w:rsidRPr="15B36528" w:rsidR="0096286D">
        <w:rPr>
          <w:b w:val="1"/>
          <w:bCs w:val="1"/>
          <w:lang w:val="de-DE"/>
        </w:rPr>
        <w:t xml:space="preserve"> ihre Gewinnung ist nach wie vor </w:t>
      </w:r>
      <w:r w:rsidRPr="15B36528" w:rsidR="0096286D">
        <w:rPr>
          <w:b w:val="1"/>
          <w:bCs w:val="1"/>
          <w:lang w:val="de-DE"/>
        </w:rPr>
        <w:t>schwierig und</w:t>
      </w:r>
      <w:r w:rsidRPr="15B36528" w:rsidR="0096286D">
        <w:rPr>
          <w:b w:val="1"/>
          <w:bCs w:val="1"/>
          <w:lang w:val="de-DE"/>
        </w:rPr>
        <w:t xml:space="preserve"> umweltschädlich. </w:t>
      </w:r>
      <w:r w:rsidRPr="15B36528" w:rsidR="004B051C">
        <w:rPr>
          <w:b w:val="1"/>
          <w:bCs w:val="1"/>
          <w:lang w:val="de-DE"/>
        </w:rPr>
        <w:t xml:space="preserve">Perrins </w:t>
      </w:r>
      <w:r w:rsidRPr="15B36528" w:rsidR="0096286D">
        <w:rPr>
          <w:b w:val="1"/>
          <w:bCs w:val="1"/>
          <w:lang w:val="de-DE"/>
        </w:rPr>
        <w:t xml:space="preserve">Erfindung macht es einfacher, Ressourcen </w:t>
      </w:r>
      <w:r w:rsidRPr="15B36528" w:rsidR="0096286D">
        <w:rPr>
          <w:b w:val="1"/>
          <w:bCs w:val="1"/>
          <w:lang w:val="de-DE"/>
        </w:rPr>
        <w:t>wiederzuverwenden</w:t>
      </w:r>
      <w:r w:rsidRPr="15B36528" w:rsidR="0096286D">
        <w:rPr>
          <w:b w:val="1"/>
          <w:bCs w:val="1"/>
          <w:lang w:val="de-DE"/>
        </w:rPr>
        <w:t xml:space="preserve"> anstatt auf </w:t>
      </w:r>
      <w:r w:rsidRPr="15B36528" w:rsidR="33A1A3D3">
        <w:rPr>
          <w:b w:val="1"/>
          <w:bCs w:val="1"/>
          <w:lang w:val="de-DE"/>
        </w:rPr>
        <w:t>weiter</w:t>
      </w:r>
      <w:r w:rsidRPr="15B36528" w:rsidR="0096286D">
        <w:rPr>
          <w:b w:val="1"/>
          <w:bCs w:val="1"/>
          <w:lang w:val="de-DE"/>
        </w:rPr>
        <w:t>en</w:t>
      </w:r>
      <w:r w:rsidRPr="15B36528" w:rsidR="0096286D">
        <w:rPr>
          <w:b w:val="1"/>
          <w:bCs w:val="1"/>
          <w:lang w:val="de-DE"/>
        </w:rPr>
        <w:t xml:space="preserve"> Abbau zu setzen.</w:t>
      </w:r>
    </w:p>
    <w:p w:rsidRPr="00A96669" w:rsidR="00F11028" w:rsidP="2058C1B4" w:rsidRDefault="00F11028" w14:paraId="00000010" w14:textId="0F8A0D97">
      <w:pPr>
        <w:pStyle w:val="Normal0"/>
        <w:numPr>
          <w:ilvl w:val="0"/>
          <w:numId w:val="2"/>
        </w:numPr>
        <w:spacing w:line="240" w:lineRule="auto"/>
        <w:jc w:val="both"/>
        <w:rPr>
          <w:b w:val="1"/>
          <w:bCs w:val="1"/>
          <w:lang w:val="de-DE"/>
        </w:rPr>
      </w:pPr>
      <w:r w:rsidRPr="15B36528" w:rsidR="505875FC">
        <w:rPr>
          <w:b w:val="1"/>
          <w:bCs w:val="1"/>
          <w:lang w:val="de-DE"/>
        </w:rPr>
        <w:t>D</w:t>
      </w:r>
      <w:r w:rsidRPr="15B36528" w:rsidR="00A96669">
        <w:rPr>
          <w:b w:val="1"/>
          <w:bCs w:val="1"/>
          <w:lang w:val="de-DE"/>
        </w:rPr>
        <w:t xml:space="preserve">as Europäische Patentamt </w:t>
      </w:r>
      <w:r w:rsidRPr="15B36528" w:rsidR="00A96669">
        <w:rPr>
          <w:b w:val="1"/>
          <w:bCs w:val="1"/>
          <w:lang w:val="de-DE"/>
        </w:rPr>
        <w:t xml:space="preserve">(EPA) </w:t>
      </w:r>
      <w:r w:rsidRPr="15B36528" w:rsidR="00A96669">
        <w:rPr>
          <w:b w:val="1"/>
          <w:bCs w:val="1"/>
          <w:lang w:val="de-DE"/>
        </w:rPr>
        <w:t>unterstützt sie mit insgesamt 20</w:t>
      </w:r>
      <w:r w:rsidRPr="15B36528" w:rsidR="005C6C9C">
        <w:rPr>
          <w:b w:val="1"/>
          <w:bCs w:val="1"/>
          <w:lang w:val="de-DE"/>
        </w:rPr>
        <w:t>.</w:t>
      </w:r>
      <w:r w:rsidRPr="15B36528" w:rsidR="00A96669">
        <w:rPr>
          <w:b w:val="1"/>
          <w:bCs w:val="1"/>
          <w:lang w:val="de-DE"/>
        </w:rPr>
        <w:t xml:space="preserve">000 Euro bei der </w:t>
      </w:r>
      <w:r w:rsidRPr="15B36528" w:rsidR="00C51F93">
        <w:rPr>
          <w:b w:val="1"/>
          <w:bCs w:val="1"/>
          <w:lang w:val="de-DE"/>
        </w:rPr>
        <w:t>Weitere</w:t>
      </w:r>
      <w:r w:rsidRPr="15B36528" w:rsidR="00A96669">
        <w:rPr>
          <w:b w:val="1"/>
          <w:bCs w:val="1"/>
          <w:lang w:val="de-DE"/>
        </w:rPr>
        <w:t xml:space="preserve">ntwicklung ihrer </w:t>
      </w:r>
      <w:r w:rsidRPr="15B36528" w:rsidR="00F11028">
        <w:rPr>
          <w:b w:val="1"/>
          <w:bCs w:val="1"/>
          <w:lang w:val="de-DE"/>
        </w:rPr>
        <w:t>Innovation</w:t>
      </w:r>
      <w:r w:rsidRPr="15B36528" w:rsidR="00A96669">
        <w:rPr>
          <w:b w:val="1"/>
          <w:bCs w:val="1"/>
          <w:lang w:val="de-DE"/>
        </w:rPr>
        <w:t>, die giftige Abfälle reduziert</w:t>
      </w:r>
      <w:r w:rsidRPr="15B36528" w:rsidR="4ED8F4AF">
        <w:rPr>
          <w:b w:val="1"/>
          <w:bCs w:val="1"/>
          <w:lang w:val="de-DE"/>
        </w:rPr>
        <w:t>.</w:t>
      </w:r>
    </w:p>
    <w:p w:rsidRPr="004507B3" w:rsidR="009952E4" w:rsidP="2058C1B4" w:rsidRDefault="00A679B1" w14:paraId="02BE5327" w14:textId="7B40F168">
      <w:pPr>
        <w:pStyle w:val="Normal0"/>
        <w:spacing w:before="240" w:after="240" w:line="240" w:lineRule="auto"/>
        <w:jc w:val="both"/>
        <w:rPr>
          <w:i w:val="1"/>
          <w:iCs w:val="1"/>
          <w:color w:val="222222"/>
          <w:lang w:val="de-DE"/>
        </w:rPr>
      </w:pPr>
      <w:r w:rsidRPr="2058C1B4" w:rsidR="00A679B1">
        <w:rPr>
          <w:b w:val="1"/>
          <w:bCs w:val="1"/>
          <w:lang w:val="de-DE"/>
        </w:rPr>
        <w:t>M</w:t>
      </w:r>
      <w:r w:rsidRPr="2058C1B4" w:rsidR="00DC1DEF">
        <w:rPr>
          <w:b w:val="1"/>
          <w:bCs w:val="1"/>
          <w:lang w:val="de-DE"/>
        </w:rPr>
        <w:t>ü</w:t>
      </w:r>
      <w:r w:rsidRPr="2058C1B4" w:rsidR="00A679B1">
        <w:rPr>
          <w:b w:val="1"/>
          <w:bCs w:val="1"/>
          <w:lang w:val="de-DE"/>
        </w:rPr>
        <w:t>nch</w:t>
      </w:r>
      <w:r w:rsidRPr="2058C1B4" w:rsidR="00DC1DEF">
        <w:rPr>
          <w:b w:val="1"/>
          <w:bCs w:val="1"/>
          <w:lang w:val="de-DE"/>
        </w:rPr>
        <w:t>en</w:t>
      </w:r>
      <w:r w:rsidRPr="2058C1B4" w:rsidR="00A679B1">
        <w:rPr>
          <w:b w:val="1"/>
          <w:bCs w:val="1"/>
          <w:lang w:val="de-DE"/>
        </w:rPr>
        <w:t>/Reykjavik, 18</w:t>
      </w:r>
      <w:r w:rsidRPr="2058C1B4" w:rsidR="00DC1DEF">
        <w:rPr>
          <w:b w:val="1"/>
          <w:bCs w:val="1"/>
          <w:lang w:val="de-DE"/>
        </w:rPr>
        <w:t>.</w:t>
      </w:r>
      <w:r w:rsidRPr="2058C1B4" w:rsidR="00A679B1">
        <w:rPr>
          <w:b w:val="1"/>
          <w:bCs w:val="1"/>
          <w:lang w:val="de-DE"/>
        </w:rPr>
        <w:t xml:space="preserve"> Jun</w:t>
      </w:r>
      <w:r w:rsidRPr="2058C1B4" w:rsidR="00DC1DEF">
        <w:rPr>
          <w:b w:val="1"/>
          <w:bCs w:val="1"/>
          <w:lang w:val="de-DE"/>
        </w:rPr>
        <w:t>i</w:t>
      </w:r>
      <w:r w:rsidRPr="2058C1B4" w:rsidR="00A679B1">
        <w:rPr>
          <w:b w:val="1"/>
          <w:bCs w:val="1"/>
          <w:lang w:val="de-DE"/>
        </w:rPr>
        <w:t xml:space="preserve"> 2025</w:t>
      </w:r>
      <w:r w:rsidRPr="2058C1B4" w:rsidR="00A679B1">
        <w:rPr>
          <w:b w:val="1"/>
          <w:bCs w:val="1"/>
          <w:lang w:val="de-DE"/>
        </w:rPr>
        <w:t xml:space="preserve"> </w:t>
      </w:r>
      <w:r w:rsidRPr="2058C1B4" w:rsidR="00A679B1">
        <w:rPr>
          <w:lang w:val="de-DE"/>
        </w:rPr>
        <w:t xml:space="preserve">– </w:t>
      </w:r>
      <w:r w:rsidRPr="2058C1B4" w:rsidR="009952E4">
        <w:rPr>
          <w:color w:val="222222"/>
          <w:lang w:val="de-DE"/>
        </w:rPr>
        <w:t xml:space="preserve">Im Rahmen einer </w:t>
      </w:r>
      <w:r w:rsidRPr="2058C1B4" w:rsidR="002949D1">
        <w:rPr>
          <w:color w:val="222222"/>
          <w:lang w:val="de-DE"/>
        </w:rPr>
        <w:t xml:space="preserve">feierlichen </w:t>
      </w:r>
      <w:r w:rsidRPr="2058C1B4" w:rsidR="74F4BD60">
        <w:rPr>
          <w:color w:val="222222"/>
          <w:lang w:val="de-DE"/>
        </w:rPr>
        <w:t>Preisverleihung</w:t>
      </w:r>
      <w:r w:rsidRPr="2058C1B4" w:rsidR="009952E4">
        <w:rPr>
          <w:color w:val="222222"/>
          <w:lang w:val="de-DE"/>
        </w:rPr>
        <w:t xml:space="preserve"> in Island </w:t>
      </w:r>
      <w:r w:rsidRPr="2058C1B4" w:rsidR="3733D143">
        <w:rPr>
          <w:color w:val="222222"/>
          <w:lang w:val="de-DE"/>
        </w:rPr>
        <w:t xml:space="preserve">hat </w:t>
      </w:r>
      <w:r w:rsidRPr="2058C1B4" w:rsidR="009952E4">
        <w:rPr>
          <w:color w:val="222222"/>
          <w:lang w:val="de-DE"/>
        </w:rPr>
        <w:t xml:space="preserve">das Europäische Patentamt (EPA) heute der französisch-amerikanischen Chemikerin </w:t>
      </w:r>
      <w:r w:rsidRPr="2058C1B4" w:rsidR="009952E4">
        <w:rPr>
          <w:b w:val="1"/>
          <w:bCs w:val="1"/>
          <w:color w:val="222222"/>
          <w:lang w:val="de-DE"/>
        </w:rPr>
        <w:t>Marie Perrin (28)</w:t>
      </w:r>
      <w:r w:rsidRPr="2058C1B4" w:rsidR="009952E4">
        <w:rPr>
          <w:color w:val="222222"/>
          <w:lang w:val="de-DE"/>
        </w:rPr>
        <w:t xml:space="preserve"> den </w:t>
      </w:r>
      <w:r w:rsidRPr="2058C1B4" w:rsidR="009952E4">
        <w:rPr>
          <w:b w:val="1"/>
          <w:bCs w:val="1"/>
          <w:color w:val="222222"/>
          <w:lang w:val="de-DE"/>
        </w:rPr>
        <w:t xml:space="preserve">World </w:t>
      </w:r>
      <w:r w:rsidRPr="2058C1B4" w:rsidR="009952E4">
        <w:rPr>
          <w:b w:val="1"/>
          <w:bCs w:val="1"/>
          <w:color w:val="222222"/>
          <w:lang w:val="de-DE"/>
        </w:rPr>
        <w:t>Builders</w:t>
      </w:r>
      <w:r w:rsidRPr="2058C1B4" w:rsidR="009952E4">
        <w:rPr>
          <w:b w:val="1"/>
          <w:bCs w:val="1"/>
          <w:color w:val="222222"/>
          <w:lang w:val="de-DE"/>
        </w:rPr>
        <w:t xml:space="preserve"> Prize</w:t>
      </w:r>
      <w:r w:rsidRPr="2058C1B4" w:rsidR="009952E4">
        <w:rPr>
          <w:color w:val="222222"/>
          <w:lang w:val="de-DE"/>
        </w:rPr>
        <w:t xml:space="preserve"> für ihre Erfindung </w:t>
      </w:r>
      <w:r w:rsidRPr="2058C1B4" w:rsidR="009952E4">
        <w:rPr>
          <w:color w:val="222222"/>
          <w:lang w:val="de-DE"/>
        </w:rPr>
        <w:t>REEcover</w:t>
      </w:r>
      <w:r w:rsidRPr="2058C1B4" w:rsidR="03D5B236">
        <w:rPr>
          <w:color w:val="222222"/>
          <w:lang w:val="de-DE"/>
        </w:rPr>
        <w:t xml:space="preserve"> verliehen. Sie b</w:t>
      </w:r>
      <w:r w:rsidRPr="2058C1B4" w:rsidR="009952E4">
        <w:rPr>
          <w:color w:val="222222"/>
          <w:lang w:val="de-DE"/>
        </w:rPr>
        <w:t>ie</w:t>
      </w:r>
      <w:r w:rsidRPr="2058C1B4" w:rsidR="440FDA73">
        <w:rPr>
          <w:color w:val="222222"/>
          <w:lang w:val="de-DE"/>
        </w:rPr>
        <w:t>tet</w:t>
      </w:r>
      <w:r w:rsidRPr="2058C1B4" w:rsidR="009952E4">
        <w:rPr>
          <w:color w:val="222222"/>
          <w:lang w:val="de-DE"/>
        </w:rPr>
        <w:t xml:space="preserve"> einen </w:t>
      </w:r>
      <w:r w:rsidRPr="2058C1B4" w:rsidR="009952E4">
        <w:rPr>
          <w:b w:val="1"/>
          <w:bCs w:val="1"/>
          <w:color w:val="222222"/>
          <w:lang w:val="de-DE"/>
        </w:rPr>
        <w:t>nachhaltigeren Weg zum Recycling Seltene</w:t>
      </w:r>
      <w:r w:rsidRPr="2058C1B4" w:rsidR="006778A9">
        <w:rPr>
          <w:b w:val="1"/>
          <w:bCs w:val="1"/>
          <w:color w:val="222222"/>
          <w:lang w:val="de-DE"/>
        </w:rPr>
        <w:t>r</w:t>
      </w:r>
      <w:r w:rsidRPr="2058C1B4" w:rsidR="009952E4">
        <w:rPr>
          <w:b w:val="1"/>
          <w:bCs w:val="1"/>
          <w:color w:val="222222"/>
          <w:lang w:val="de-DE"/>
        </w:rPr>
        <w:t xml:space="preserve"> Erden (REEs)</w:t>
      </w:r>
      <w:r w:rsidRPr="2058C1B4" w:rsidR="009952E4">
        <w:rPr>
          <w:color w:val="222222"/>
          <w:lang w:val="de-DE"/>
        </w:rPr>
        <w:t xml:space="preserve">, indem sie Europium aus ausrangierten Leuchtstofflampen durch ein vereinfachtes Trennverfahren zurückgewinnt. </w:t>
      </w:r>
      <w:r w:rsidRPr="2058C1B4" w:rsidR="009952E4">
        <w:rPr>
          <w:i w:val="1"/>
          <w:iCs w:val="1"/>
          <w:color w:val="222222"/>
          <w:lang w:val="de-DE"/>
        </w:rPr>
        <w:t>„Mein Ziel als Doktorand</w:t>
      </w:r>
      <w:r w:rsidRPr="2058C1B4" w:rsidR="006778A9">
        <w:rPr>
          <w:i w:val="1"/>
          <w:iCs w:val="1"/>
          <w:color w:val="222222"/>
          <w:lang w:val="de-DE"/>
        </w:rPr>
        <w:t>in</w:t>
      </w:r>
      <w:r w:rsidRPr="2058C1B4" w:rsidR="009952E4">
        <w:rPr>
          <w:i w:val="1"/>
          <w:iCs w:val="1"/>
          <w:color w:val="222222"/>
          <w:lang w:val="de-DE"/>
        </w:rPr>
        <w:t xml:space="preserve"> war es, die Chemie der Seltenen Erden zu erforschen“</w:t>
      </w:r>
      <w:r w:rsidRPr="2058C1B4" w:rsidR="009952E4">
        <w:rPr>
          <w:color w:val="222222"/>
          <w:lang w:val="de-DE"/>
        </w:rPr>
        <w:t xml:space="preserve">, so Perrin. </w:t>
      </w:r>
      <w:r w:rsidRPr="2058C1B4" w:rsidR="009952E4">
        <w:rPr>
          <w:i w:val="1"/>
          <w:iCs w:val="1"/>
          <w:color w:val="222222"/>
          <w:lang w:val="de-DE"/>
        </w:rPr>
        <w:t>„Diese Elemente sind in der Öffentlichkeit kaum bekannt, kommen aber überall vor und werden in vielen High-Tech-Anwendungen eingesetzt.“</w:t>
      </w:r>
    </w:p>
    <w:p w:rsidRPr="009952E4" w:rsidR="008F48B0" w:rsidRDefault="008F48B0" w14:paraId="1FF55006" w14:textId="0DCA4F92">
      <w:pPr>
        <w:pStyle w:val="Normal0"/>
        <w:spacing w:before="240" w:after="240" w:line="240" w:lineRule="auto"/>
        <w:jc w:val="both"/>
        <w:rPr>
          <w:color w:val="222222"/>
          <w:highlight w:val="white"/>
          <w:lang w:val="de-DE"/>
        </w:rPr>
      </w:pPr>
      <w:r w:rsidRPr="204D4D14" w:rsidR="008F48B0">
        <w:rPr>
          <w:color w:val="222222"/>
          <w:lang w:val="de-DE"/>
        </w:rPr>
        <w:t xml:space="preserve">Mit dem </w:t>
      </w:r>
      <w:r w:rsidRPr="204D4D14" w:rsidR="008F48B0">
        <w:rPr>
          <w:b w:val="1"/>
          <w:bCs w:val="1"/>
          <w:color w:val="222222"/>
          <w:lang w:val="de-DE"/>
        </w:rPr>
        <w:t xml:space="preserve">World </w:t>
      </w:r>
      <w:r w:rsidRPr="204D4D14" w:rsidR="008F48B0">
        <w:rPr>
          <w:b w:val="1"/>
          <w:bCs w:val="1"/>
          <w:color w:val="222222"/>
          <w:lang w:val="de-DE"/>
        </w:rPr>
        <w:t>Builders</w:t>
      </w:r>
      <w:r w:rsidRPr="204D4D14" w:rsidR="008F48B0">
        <w:rPr>
          <w:b w:val="1"/>
          <w:bCs w:val="1"/>
          <w:color w:val="222222"/>
          <w:lang w:val="de-DE"/>
        </w:rPr>
        <w:t xml:space="preserve"> Prize werden Innovatoren ausgezeichnet, die sich für eine nachhaltige Zukunft einsetzen</w:t>
      </w:r>
      <w:r w:rsidRPr="204D4D14" w:rsidR="008F48B0">
        <w:rPr>
          <w:color w:val="222222"/>
          <w:lang w:val="de-DE"/>
        </w:rPr>
        <w:t xml:space="preserve"> und den Zugang zu wichtigen Ressourcen wie Wasser, Energie und nachhaltiger Infrastruktur sicherstellen. Sie treiben Lösungen für </w:t>
      </w:r>
      <w:r w:rsidRPr="204D4D14" w:rsidR="3FAF40BF">
        <w:rPr>
          <w:color w:val="222222"/>
          <w:lang w:val="de-DE"/>
        </w:rPr>
        <w:t>ein</w:t>
      </w:r>
      <w:r w:rsidRPr="204D4D14" w:rsidR="008F48B0">
        <w:rPr>
          <w:color w:val="222222"/>
          <w:lang w:val="de-DE"/>
        </w:rPr>
        <w:t xml:space="preserve">e Kreislaufwirtschaft voran, die den Wohlstand fördern und gleichzeitig die Umweltauswirkungen verringern. Als Preisträger des World </w:t>
      </w:r>
      <w:r w:rsidRPr="204D4D14" w:rsidR="008F48B0">
        <w:rPr>
          <w:color w:val="222222"/>
          <w:lang w:val="de-DE"/>
        </w:rPr>
        <w:t>Builders</w:t>
      </w:r>
      <w:r w:rsidRPr="204D4D14" w:rsidR="008F48B0">
        <w:rPr>
          <w:color w:val="222222"/>
          <w:lang w:val="de-DE"/>
        </w:rPr>
        <w:t xml:space="preserve"> Prize </w:t>
      </w:r>
      <w:r w:rsidRPr="204D4D14" w:rsidR="008F48B0">
        <w:rPr>
          <w:b w:val="1"/>
          <w:bCs w:val="1"/>
          <w:color w:val="222222"/>
          <w:lang w:val="de-DE"/>
        </w:rPr>
        <w:t>erhielt Marie Perrin in Anerkennung ihrer Leistung zusätzlich 15</w:t>
      </w:r>
      <w:r w:rsidRPr="204D4D14" w:rsidR="005C6C9C">
        <w:rPr>
          <w:b w:val="1"/>
          <w:bCs w:val="1"/>
          <w:color w:val="222222"/>
          <w:lang w:val="de-DE"/>
        </w:rPr>
        <w:t>.</w:t>
      </w:r>
      <w:r w:rsidRPr="204D4D14" w:rsidR="008F48B0">
        <w:rPr>
          <w:b w:val="1"/>
          <w:bCs w:val="1"/>
          <w:color w:val="222222"/>
          <w:lang w:val="de-DE"/>
        </w:rPr>
        <w:t>000 E</w:t>
      </w:r>
      <w:r w:rsidRPr="204D4D14" w:rsidR="005C6C9C">
        <w:rPr>
          <w:b w:val="1"/>
          <w:bCs w:val="1"/>
          <w:color w:val="222222"/>
          <w:lang w:val="de-DE"/>
        </w:rPr>
        <w:t>uro</w:t>
      </w:r>
      <w:r w:rsidRPr="204D4D14" w:rsidR="008F48B0">
        <w:rPr>
          <w:b w:val="1"/>
          <w:bCs w:val="1"/>
          <w:color w:val="222222"/>
          <w:lang w:val="de-DE"/>
        </w:rPr>
        <w:t>.</w:t>
      </w:r>
    </w:p>
    <w:p w:rsidRPr="005E5819" w:rsidR="005E5819" w:rsidRDefault="005E5819" w14:paraId="2FEF11B6" w14:textId="2158AEDF">
      <w:pPr>
        <w:pStyle w:val="Normal0"/>
        <w:spacing w:before="240" w:after="240" w:line="240" w:lineRule="auto"/>
        <w:jc w:val="both"/>
        <w:rPr>
          <w:lang w:val="de-DE"/>
        </w:rPr>
      </w:pPr>
      <w:r w:rsidRPr="002122DF">
        <w:rPr>
          <w:i/>
          <w:iCs/>
          <w:lang w:val="de-DE"/>
        </w:rPr>
        <w:t xml:space="preserve">„Ich fühle mich sehr geehrt, diese Anerkennung vom Europäischen Patentamt zu erhalten. Ein herzliches Dankeschön an alle, die an dieses Projekt geglaubt und es unterstützt haben. Es war ein echtes Privileg, neben so inspirierenden jungen Innovatoren aus der ganzen Welt zu stehen, und ich hoffe, dass es mehr junge Frauen ermutigt, sich selbst als Erfinderinnen und </w:t>
      </w:r>
      <w:r w:rsidR="004507B3">
        <w:rPr>
          <w:i/>
          <w:iCs/>
          <w:lang w:val="de-DE"/>
        </w:rPr>
        <w:t>‚</w:t>
      </w:r>
      <w:r w:rsidRPr="002122DF">
        <w:rPr>
          <w:i/>
          <w:iCs/>
          <w:lang w:val="de-DE"/>
        </w:rPr>
        <w:t>Changemaker</w:t>
      </w:r>
      <w:r w:rsidR="00636CFD">
        <w:rPr>
          <w:i/>
          <w:iCs/>
          <w:lang w:val="de-DE"/>
        </w:rPr>
        <w:t>‘</w:t>
      </w:r>
      <w:r w:rsidRPr="002122DF">
        <w:rPr>
          <w:i/>
          <w:iCs/>
          <w:lang w:val="de-DE"/>
        </w:rPr>
        <w:t xml:space="preserve"> zu sehen. Lass</w:t>
      </w:r>
      <w:r w:rsidR="00167A3D">
        <w:rPr>
          <w:i/>
          <w:iCs/>
          <w:lang w:val="de-DE"/>
        </w:rPr>
        <w:t>t</w:t>
      </w:r>
      <w:r w:rsidRPr="002122DF">
        <w:rPr>
          <w:i/>
          <w:iCs/>
          <w:lang w:val="de-DE"/>
        </w:rPr>
        <w:t xml:space="preserve"> uns weiterhin die Grenzen des Wissens verschieben und dazu beitragen, eine nachhaltigere Zukunft zu gestalten“,</w:t>
      </w:r>
      <w:r w:rsidRPr="005E5819">
        <w:rPr>
          <w:lang w:val="de-DE"/>
        </w:rPr>
        <w:t xml:space="preserve"> sagt Perrin.</w:t>
      </w:r>
    </w:p>
    <w:p w:rsidR="00CC06A1" w:rsidRDefault="00CC06A1" w14:paraId="2EE6E264" w14:textId="585D6048">
      <w:pPr>
        <w:pStyle w:val="Normal0"/>
        <w:spacing w:before="240" w:after="240" w:line="240" w:lineRule="auto"/>
        <w:jc w:val="both"/>
      </w:pPr>
      <w:r w:rsidRPr="15B36528" w:rsidR="00CC06A1">
        <w:rPr>
          <w:lang w:val="de-DE"/>
        </w:rPr>
        <w:t xml:space="preserve">Die französisch-amerikanische Erfinderin wurde von einer unabhängigen Jury als eine der </w:t>
      </w:r>
      <w:r w:rsidRPr="15B36528" w:rsidR="00CC06A1">
        <w:rPr>
          <w:b w:val="1"/>
          <w:bCs w:val="1"/>
          <w:lang w:val="de-DE"/>
        </w:rPr>
        <w:t>zehn Gewinnerinnen des Young Inventors Prize 2025</w:t>
      </w:r>
      <w:r w:rsidRPr="15B36528" w:rsidR="00CC06A1">
        <w:rPr>
          <w:lang w:val="de-DE"/>
        </w:rPr>
        <w:t xml:space="preserve"> unter mehr als 450 Kandidaten aus der ganzen Welt ge</w:t>
      </w:r>
      <w:r w:rsidRPr="15B36528" w:rsidR="009803C3">
        <w:rPr>
          <w:lang w:val="de-DE"/>
        </w:rPr>
        <w:t>kür</w:t>
      </w:r>
      <w:r w:rsidRPr="15B36528" w:rsidR="00CC06A1">
        <w:rPr>
          <w:lang w:val="de-DE"/>
        </w:rPr>
        <w:t xml:space="preserve">t. Mit diesem Preis werden Innovatoren im Alter von 30 Jahren und jünger als „Tomorrow </w:t>
      </w:r>
      <w:r w:rsidRPr="15B36528" w:rsidR="00CC06A1">
        <w:rPr>
          <w:lang w:val="de-DE"/>
        </w:rPr>
        <w:t>Shapers</w:t>
      </w:r>
      <w:r w:rsidRPr="15B36528" w:rsidR="00CC06A1">
        <w:rPr>
          <w:lang w:val="de-DE"/>
        </w:rPr>
        <w:t xml:space="preserve">“ ausgezeichnet und erhalten jeweils 5.000 Euro. </w:t>
      </w:r>
      <w:r w:rsidR="00CC06A1">
        <w:rPr/>
        <w:t xml:space="preserve">Von </w:t>
      </w:r>
      <w:r w:rsidR="00CC06A1">
        <w:rPr/>
        <w:t>dieser</w:t>
      </w:r>
      <w:r w:rsidR="00CC06A1">
        <w:rPr/>
        <w:t xml:space="preserve"> Gruppe </w:t>
      </w:r>
      <w:r w:rsidR="00CC06A1">
        <w:rPr/>
        <w:t>erhielten</w:t>
      </w:r>
      <w:r w:rsidR="00CC06A1">
        <w:rPr/>
        <w:t xml:space="preserve"> </w:t>
      </w:r>
      <w:r w:rsidR="00CC06A1">
        <w:rPr/>
        <w:t>drei</w:t>
      </w:r>
      <w:r w:rsidR="00CC06A1">
        <w:rPr/>
        <w:t xml:space="preserve"> </w:t>
      </w:r>
      <w:r w:rsidR="2B0D5F1A">
        <w:rPr/>
        <w:t>zu</w:t>
      </w:r>
      <w:r w:rsidR="13CE4DB6">
        <w:rPr/>
        <w:t>dem</w:t>
      </w:r>
      <w:r w:rsidR="2B0D5F1A">
        <w:rPr/>
        <w:t xml:space="preserve"> </w:t>
      </w:r>
      <w:r w:rsidR="00CC06A1">
        <w:rPr/>
        <w:t>einen</w:t>
      </w:r>
      <w:r w:rsidR="00CC06A1">
        <w:rPr/>
        <w:t xml:space="preserve"> </w:t>
      </w:r>
      <w:r w:rsidR="00CC06A1">
        <w:rPr/>
        <w:t>Sonderpreis</w:t>
      </w:r>
      <w:r w:rsidR="00CC06A1">
        <w:rPr/>
        <w:t>:</w:t>
      </w:r>
    </w:p>
    <w:p w:rsidRPr="009121DE" w:rsidR="00F11028" w:rsidRDefault="00A679B1" w14:paraId="00000015" w14:textId="1E7E4475">
      <w:pPr>
        <w:pStyle w:val="Normal0"/>
        <w:numPr>
          <w:ilvl w:val="0"/>
          <w:numId w:val="1"/>
        </w:numPr>
        <w:spacing w:before="240" w:line="240" w:lineRule="auto"/>
        <w:jc w:val="both"/>
        <w:rPr>
          <w:lang w:val="de-DE"/>
        </w:rPr>
      </w:pPr>
      <w:r w:rsidRPr="009121DE">
        <w:rPr>
          <w:b/>
          <w:bCs/>
          <w:lang w:val="de-DE"/>
        </w:rPr>
        <w:t>Community Healers</w:t>
      </w:r>
      <w:r w:rsidRPr="009121DE">
        <w:rPr>
          <w:lang w:val="de-DE"/>
        </w:rPr>
        <w:t>,</w:t>
      </w:r>
      <w:r w:rsidRPr="009121DE" w:rsidR="0ADB8A42">
        <w:rPr>
          <w:lang w:val="de-DE"/>
        </w:rPr>
        <w:t xml:space="preserve"> </w:t>
      </w:r>
      <w:r w:rsidRPr="009121DE" w:rsidR="00D90915">
        <w:rPr>
          <w:lang w:val="de-DE"/>
        </w:rPr>
        <w:t xml:space="preserve">verliehen an das ugandische </w:t>
      </w:r>
      <w:r w:rsidRPr="009121DE" w:rsidR="009121DE">
        <w:rPr>
          <w:lang w:val="de-DE"/>
        </w:rPr>
        <w:t>T</w:t>
      </w:r>
      <w:r w:rsidRPr="009121DE" w:rsidR="0ADB8A42">
        <w:rPr>
          <w:lang w:val="de-DE"/>
        </w:rPr>
        <w:t xml:space="preserve">eam </w:t>
      </w:r>
      <w:r w:rsidRPr="009121DE" w:rsidR="00D90915">
        <w:rPr>
          <w:lang w:val="de-DE"/>
        </w:rPr>
        <w:t xml:space="preserve">von </w:t>
      </w:r>
      <w:r w:rsidRPr="009121DE" w:rsidR="0ADB8A42">
        <w:rPr>
          <w:lang w:val="de-DE"/>
        </w:rPr>
        <w:t xml:space="preserve">Sandra Namboozo </w:t>
      </w:r>
      <w:r w:rsidRPr="009121DE" w:rsidR="00D90915">
        <w:rPr>
          <w:lang w:val="de-DE"/>
        </w:rPr>
        <w:t>u</w:t>
      </w:r>
      <w:r w:rsidRPr="009121DE" w:rsidR="0ADB8A42">
        <w:rPr>
          <w:lang w:val="de-DE"/>
        </w:rPr>
        <w:t>nd Samuel Muyita</w:t>
      </w:r>
      <w:r w:rsidRPr="009121DE">
        <w:rPr>
          <w:lang w:val="de-DE"/>
        </w:rPr>
        <w:t xml:space="preserve"> </w:t>
      </w:r>
      <w:r w:rsidRPr="009121DE" w:rsidR="009121DE">
        <w:rPr>
          <w:lang w:val="de-DE"/>
        </w:rPr>
        <w:t xml:space="preserve">für die Entwicklung </w:t>
      </w:r>
      <w:r w:rsidR="009121DE">
        <w:rPr>
          <w:lang w:val="de-DE"/>
        </w:rPr>
        <w:t xml:space="preserve">einer </w:t>
      </w:r>
      <w:r w:rsidRPr="009121DE" w:rsidR="009121DE">
        <w:rPr>
          <w:lang w:val="de-DE"/>
        </w:rPr>
        <w:t>Lösung für Ernährungssicherheit, Bildung, Gesundheitsversorgung und faire Arbeitsbedingungen</w:t>
      </w:r>
    </w:p>
    <w:p w:rsidRPr="00AB0A06" w:rsidR="00F11028" w:rsidRDefault="00A679B1" w14:paraId="00000016" w14:textId="731C2660">
      <w:pPr>
        <w:pStyle w:val="Normal0"/>
        <w:numPr>
          <w:ilvl w:val="0"/>
          <w:numId w:val="1"/>
        </w:numPr>
        <w:spacing w:line="240" w:lineRule="auto"/>
        <w:jc w:val="both"/>
        <w:rPr>
          <w:lang w:val="de-DE"/>
        </w:rPr>
      </w:pPr>
      <w:r w:rsidRPr="204D4D14" w:rsidR="00A679B1">
        <w:rPr>
          <w:b w:val="1"/>
          <w:bCs w:val="1"/>
          <w:lang w:val="de-DE"/>
        </w:rPr>
        <w:t xml:space="preserve">Nature Guardians, </w:t>
      </w:r>
      <w:r w:rsidRPr="204D4D14" w:rsidR="001D66CF">
        <w:rPr>
          <w:lang w:val="de-DE"/>
        </w:rPr>
        <w:t xml:space="preserve">verliehen an die </w:t>
      </w:r>
      <w:r w:rsidRPr="204D4D14" w:rsidR="3DC206BB">
        <w:rPr>
          <w:lang w:val="de-DE"/>
        </w:rPr>
        <w:t>US</w:t>
      </w:r>
      <w:r w:rsidRPr="204D4D14" w:rsidR="001D66CF">
        <w:rPr>
          <w:lang w:val="de-DE"/>
        </w:rPr>
        <w:t xml:space="preserve">-amerikanischen </w:t>
      </w:r>
      <w:r w:rsidRPr="204D4D14" w:rsidR="00947054">
        <w:rPr>
          <w:lang w:val="de-DE"/>
        </w:rPr>
        <w:t>Schwe</w:t>
      </w:r>
      <w:r w:rsidRPr="204D4D14" w:rsidR="4BAFA016">
        <w:rPr>
          <w:lang w:val="de-DE"/>
        </w:rPr>
        <w:t>ster</w:t>
      </w:r>
      <w:r w:rsidRPr="204D4D14" w:rsidR="00947054">
        <w:rPr>
          <w:lang w:val="de-DE"/>
        </w:rPr>
        <w:t>n</w:t>
      </w:r>
      <w:r w:rsidRPr="204D4D14" w:rsidR="4BAFA016">
        <w:rPr>
          <w:lang w:val="de-DE"/>
        </w:rPr>
        <w:t xml:space="preserve"> </w:t>
      </w:r>
      <w:r w:rsidRPr="204D4D14" w:rsidR="4BAFA016">
        <w:rPr>
          <w:lang w:val="de-DE"/>
        </w:rPr>
        <w:t>Neeka</w:t>
      </w:r>
      <w:r w:rsidRPr="204D4D14" w:rsidR="4BAFA016">
        <w:rPr>
          <w:lang w:val="de-DE"/>
        </w:rPr>
        <w:t xml:space="preserve"> </w:t>
      </w:r>
      <w:r w:rsidRPr="204D4D14" w:rsidR="00947054">
        <w:rPr>
          <w:lang w:val="de-DE"/>
        </w:rPr>
        <w:t>u</w:t>
      </w:r>
      <w:r w:rsidRPr="204D4D14" w:rsidR="4BAFA016">
        <w:rPr>
          <w:lang w:val="de-DE"/>
        </w:rPr>
        <w:t xml:space="preserve">nd Leila </w:t>
      </w:r>
      <w:r w:rsidRPr="204D4D14" w:rsidR="4BAFA016">
        <w:rPr>
          <w:lang w:val="de-DE"/>
        </w:rPr>
        <w:t>Mashouf</w:t>
      </w:r>
      <w:r w:rsidRPr="204D4D14" w:rsidR="4BAFA016">
        <w:rPr>
          <w:lang w:val="de-DE"/>
        </w:rPr>
        <w:t xml:space="preserve"> </w:t>
      </w:r>
      <w:r w:rsidRPr="204D4D14" w:rsidR="00AB0A06">
        <w:rPr>
          <w:lang w:val="de-DE"/>
        </w:rPr>
        <w:t>f</w:t>
      </w:r>
      <w:r w:rsidRPr="204D4D14" w:rsidR="00AB0A06">
        <w:rPr>
          <w:lang w:val="de-DE"/>
        </w:rPr>
        <w:t>ür den</w:t>
      </w:r>
      <w:r w:rsidRPr="204D4D14" w:rsidR="00AB0A06">
        <w:rPr>
          <w:lang w:val="de-DE"/>
        </w:rPr>
        <w:t xml:space="preserve"> Schutz von Ökosystemen und der biologischen Vielfalt sowie </w:t>
      </w:r>
      <w:r w:rsidRPr="204D4D14" w:rsidR="009F2D72">
        <w:rPr>
          <w:lang w:val="de-DE"/>
        </w:rPr>
        <w:t xml:space="preserve">die </w:t>
      </w:r>
      <w:r w:rsidRPr="204D4D14" w:rsidR="00AB0A06">
        <w:rPr>
          <w:lang w:val="de-DE"/>
        </w:rPr>
        <w:t xml:space="preserve">Bewältigung des Klimawandels und </w:t>
      </w:r>
      <w:r w:rsidRPr="204D4D14" w:rsidR="009F2D72">
        <w:rPr>
          <w:lang w:val="de-DE"/>
        </w:rPr>
        <w:t xml:space="preserve">den </w:t>
      </w:r>
      <w:r w:rsidRPr="204D4D14" w:rsidR="00AB0A06">
        <w:rPr>
          <w:lang w:val="de-DE"/>
        </w:rPr>
        <w:t>Schutz der Meere und der Tierwelt</w:t>
      </w:r>
      <w:r w:rsidRPr="204D4D14" w:rsidR="00A679B1">
        <w:rPr>
          <w:lang w:val="de-DE"/>
        </w:rPr>
        <w:t>;</w:t>
      </w:r>
    </w:p>
    <w:p w:rsidRPr="003B7848" w:rsidR="00F11028" w:rsidRDefault="00A679B1" w14:paraId="00000017" w14:textId="0067DD06">
      <w:pPr>
        <w:pStyle w:val="Normal0"/>
        <w:numPr>
          <w:ilvl w:val="0"/>
          <w:numId w:val="1"/>
        </w:numPr>
        <w:spacing w:after="240" w:line="240" w:lineRule="auto"/>
        <w:jc w:val="both"/>
        <w:rPr>
          <w:lang w:val="de-DE"/>
        </w:rPr>
      </w:pPr>
      <w:r w:rsidRPr="5307688D" w:rsidR="00A679B1">
        <w:rPr>
          <w:b w:val="1"/>
          <w:bCs w:val="1"/>
          <w:lang w:val="de-DE"/>
        </w:rPr>
        <w:t xml:space="preserve">World Builders, </w:t>
      </w:r>
      <w:r w:rsidRPr="5307688D" w:rsidR="003B7848">
        <w:rPr>
          <w:lang w:val="de-DE"/>
        </w:rPr>
        <w:t>verliehen an die französisch-amerikanische Chemikerin</w:t>
      </w:r>
    </w:p>
    <w:p w:rsidRPr="00DC1DEF" w:rsidR="001E2AAA" w:rsidP="001E2AAA" w:rsidRDefault="001E2AAA" w14:paraId="0367FE53" w14:textId="77777777">
      <w:pPr>
        <w:pStyle w:val="Normal0"/>
        <w:spacing w:before="240" w:line="240" w:lineRule="auto"/>
        <w:jc w:val="both"/>
        <w:rPr>
          <w:b/>
          <w:color w:val="BE0F05"/>
          <w:lang w:val="de-DE"/>
        </w:rPr>
      </w:pPr>
      <w:r w:rsidRPr="00DC1DEF">
        <w:rPr>
          <w:b/>
          <w:color w:val="BE0F05"/>
          <w:lang w:val="de-DE"/>
        </w:rPr>
        <w:t>Bewältigung einer kritischen Rohstofffrage</w:t>
      </w:r>
    </w:p>
    <w:p w:rsidR="0076060C" w:rsidP="001E2AAA" w:rsidRDefault="001E2AAA" w14:paraId="161656DE" w14:textId="4AB1728B">
      <w:pPr>
        <w:pStyle w:val="Normal0"/>
        <w:spacing w:line="240" w:lineRule="auto"/>
        <w:jc w:val="both"/>
        <w:rPr>
          <w:lang w:val="de-DE"/>
        </w:rPr>
      </w:pPr>
      <w:r w:rsidRPr="15B36528" w:rsidR="001E2AAA">
        <w:rPr>
          <w:b w:val="1"/>
          <w:bCs w:val="1"/>
          <w:lang w:val="de-DE"/>
        </w:rPr>
        <w:t>Seltene Erden</w:t>
      </w:r>
      <w:r w:rsidRPr="15B36528" w:rsidR="001E2AAA">
        <w:rPr>
          <w:lang w:val="de-DE"/>
        </w:rPr>
        <w:t xml:space="preserve"> sind </w:t>
      </w:r>
      <w:r w:rsidRPr="15B36528" w:rsidR="001E2AAA">
        <w:rPr>
          <w:lang w:val="de-DE"/>
        </w:rPr>
        <w:t>für die moderne Technologie</w:t>
      </w:r>
      <w:r w:rsidRPr="15B36528" w:rsidR="001E2AAA">
        <w:rPr>
          <w:lang w:val="de-DE"/>
        </w:rPr>
        <w:t xml:space="preserve"> unverzichtbar: Sie </w:t>
      </w:r>
      <w:r w:rsidRPr="15B36528" w:rsidR="6EA3301E">
        <w:rPr>
          <w:lang w:val="de-DE"/>
        </w:rPr>
        <w:t>sind</w:t>
      </w:r>
      <w:r w:rsidRPr="15B36528" w:rsidR="5121EF79">
        <w:rPr>
          <w:lang w:val="de-DE"/>
        </w:rPr>
        <w:t xml:space="preserve"> in </w:t>
      </w:r>
      <w:r w:rsidRPr="15B36528" w:rsidR="001E2AAA">
        <w:rPr>
          <w:lang w:val="de-DE"/>
        </w:rPr>
        <w:t xml:space="preserve">Smartphones </w:t>
      </w:r>
      <w:r w:rsidRPr="15B36528" w:rsidR="55440AAE">
        <w:rPr>
          <w:lang w:val="de-DE"/>
        </w:rPr>
        <w:t xml:space="preserve">enthalten, </w:t>
      </w:r>
      <w:r w:rsidRPr="15B36528" w:rsidR="17E3D04E">
        <w:rPr>
          <w:lang w:val="de-DE"/>
        </w:rPr>
        <w:t>eben</w:t>
      </w:r>
      <w:r w:rsidRPr="15B36528" w:rsidR="189B9FC9">
        <w:rPr>
          <w:lang w:val="de-DE"/>
        </w:rPr>
        <w:t xml:space="preserve">so wie </w:t>
      </w:r>
      <w:r w:rsidRPr="15B36528" w:rsidR="189B9FC9">
        <w:rPr>
          <w:lang w:val="de-DE"/>
        </w:rPr>
        <w:t>in</w:t>
      </w:r>
      <w:r w:rsidRPr="15B36528" w:rsidR="001E2AAA">
        <w:rPr>
          <w:lang w:val="de-DE"/>
        </w:rPr>
        <w:t xml:space="preserve"> LED-Bildschirme</w:t>
      </w:r>
      <w:r w:rsidRPr="15B36528" w:rsidR="42897226">
        <w:rPr>
          <w:lang w:val="de-DE"/>
        </w:rPr>
        <w:t xml:space="preserve">n oder </w:t>
      </w:r>
      <w:r w:rsidRPr="15B36528" w:rsidR="001E2AAA">
        <w:rPr>
          <w:lang w:val="de-DE"/>
        </w:rPr>
        <w:t xml:space="preserve">Elektrofahrzeugen. </w:t>
      </w:r>
      <w:r w:rsidRPr="15B36528" w:rsidR="001E2AAA">
        <w:rPr>
          <w:b w:val="1"/>
          <w:bCs w:val="1"/>
          <w:lang w:val="de-DE"/>
        </w:rPr>
        <w:t>Ihre Gewinnung ist jedoch bekanntermaßen schwierig und umweltschädlich.</w:t>
      </w:r>
      <w:r w:rsidRPr="15B36528" w:rsidR="001E2AAA">
        <w:rPr>
          <w:lang w:val="de-DE"/>
        </w:rPr>
        <w:t xml:space="preserve"> Nach Angaben der </w:t>
      </w:r>
      <w:hyperlink r:id="R9a76493d12bd4079">
        <w:r w:rsidRPr="15B36528" w:rsidR="001E2AAA">
          <w:rPr>
            <w:rStyle w:val="Hyperlink"/>
            <w:lang w:val="de-DE"/>
          </w:rPr>
          <w:t>Harvard International Review</w:t>
        </w:r>
      </w:hyperlink>
      <w:r w:rsidRPr="15B36528" w:rsidR="001E2AAA">
        <w:rPr>
          <w:lang w:val="de-DE"/>
        </w:rPr>
        <w:t xml:space="preserve"> können bei der Gewinnung von nur einer Tonne Seltener Erden bis zu 2</w:t>
      </w:r>
      <w:r w:rsidRPr="15B36528" w:rsidR="002875BF">
        <w:rPr>
          <w:lang w:val="de-DE"/>
        </w:rPr>
        <w:t>.</w:t>
      </w:r>
      <w:r w:rsidRPr="15B36528" w:rsidR="001E2AAA">
        <w:rPr>
          <w:lang w:val="de-DE"/>
        </w:rPr>
        <w:t xml:space="preserve">000 Tonnen giftige Abfälle anfallen. Doch ungeachtet ihrer Bedeutung werden derzeit weniger als 1 % </w:t>
      </w:r>
      <w:r w:rsidRPr="15B36528" w:rsidR="1BA8F263">
        <w:rPr>
          <w:lang w:val="de-DE"/>
        </w:rPr>
        <w:t xml:space="preserve">der Seltenen </w:t>
      </w:r>
      <w:r w:rsidRPr="15B36528" w:rsidR="1BA8F263">
        <w:rPr>
          <w:lang w:val="de-DE"/>
        </w:rPr>
        <w:t xml:space="preserve">Erden </w:t>
      </w:r>
      <w:r w:rsidRPr="15B36528" w:rsidR="001E2AAA">
        <w:rPr>
          <w:lang w:val="de-DE"/>
        </w:rPr>
        <w:t>recycelt.</w:t>
      </w:r>
    </w:p>
    <w:p w:rsidRPr="00DF6B57" w:rsidR="004A6D32" w:rsidRDefault="004A6D32" w14:paraId="674A6835" w14:textId="6E4220D8">
      <w:pPr>
        <w:pStyle w:val="Normal0"/>
        <w:spacing w:before="240" w:after="240" w:line="240" w:lineRule="auto"/>
        <w:jc w:val="both"/>
        <w:rPr>
          <w:lang w:val="de-DE"/>
        </w:rPr>
      </w:pPr>
      <w:r w:rsidRPr="15B36528" w:rsidR="004A6D32">
        <w:rPr>
          <w:lang w:val="de-DE"/>
        </w:rPr>
        <w:t xml:space="preserve">Die Lösung von Perrin, </w:t>
      </w:r>
      <w:r w:rsidRPr="15B36528" w:rsidR="004A6D32">
        <w:rPr>
          <w:b w:val="1"/>
          <w:bCs w:val="1"/>
          <w:lang w:val="de-DE"/>
        </w:rPr>
        <w:t>REEcover</w:t>
      </w:r>
      <w:r w:rsidRPr="15B36528" w:rsidR="004A6D32">
        <w:rPr>
          <w:lang w:val="de-DE"/>
        </w:rPr>
        <w:t xml:space="preserve">, ist eine sauberere Methode zur Rückgewinnung von Europium aus ausrangierten Leuchtstofflampen. Sie </w:t>
      </w:r>
      <w:r w:rsidRPr="15B36528" w:rsidR="004A6D32">
        <w:rPr>
          <w:b w:val="1"/>
          <w:bCs w:val="1"/>
          <w:lang w:val="de-DE"/>
        </w:rPr>
        <w:t>vermeidet schädliche Lösungsmittel und komplexe Schritte</w:t>
      </w:r>
      <w:r w:rsidRPr="15B36528" w:rsidR="004A6D32">
        <w:rPr>
          <w:lang w:val="de-DE"/>
        </w:rPr>
        <w:t>, indem sie eine direktere chemische Reaktion ermöglicht</w:t>
      </w:r>
      <w:r w:rsidRPr="15B36528" w:rsidR="004A6D32">
        <w:rPr>
          <w:lang w:val="de-DE"/>
        </w:rPr>
        <w:t>.</w:t>
      </w:r>
      <w:r w:rsidRPr="15B36528" w:rsidR="004A6D32">
        <w:rPr>
          <w:lang w:val="de-DE"/>
        </w:rPr>
        <w:t xml:space="preserve"> Das Verfahren fängt auch gefährliches Quecksilber ab. Durch die Wiederverwendung des zurückgewonnenen Europiums wird zudem die Abhängigkeit vom Bergbau verringert.</w:t>
      </w:r>
    </w:p>
    <w:p w:rsidRPr="00DC1DEF" w:rsidR="00AD0486" w:rsidP="00AD0486" w:rsidRDefault="00AD0486" w14:paraId="52B9F1F0" w14:textId="77777777">
      <w:pPr>
        <w:pStyle w:val="Normal0"/>
        <w:spacing w:line="240" w:lineRule="auto"/>
        <w:jc w:val="both"/>
        <w:rPr>
          <w:b/>
          <w:color w:val="BE0F05"/>
          <w:lang w:val="de-DE"/>
        </w:rPr>
      </w:pPr>
      <w:r w:rsidRPr="00DC1DEF">
        <w:rPr>
          <w:b/>
          <w:color w:val="BE0F05"/>
          <w:lang w:val="de-DE"/>
        </w:rPr>
        <w:t>Aufbau einer nachhaltigeren Welt</w:t>
      </w:r>
    </w:p>
    <w:p w:rsidRPr="00AD0486" w:rsidR="00AD0486" w:rsidP="00AD0486" w:rsidRDefault="00AD0486" w14:paraId="7649E846" w14:textId="42836FDC">
      <w:pPr>
        <w:pStyle w:val="Normal0"/>
        <w:spacing w:line="240" w:lineRule="auto"/>
        <w:jc w:val="both"/>
        <w:rPr>
          <w:lang w:val="de-DE"/>
        </w:rPr>
      </w:pPr>
      <w:r w:rsidRPr="00AD0486">
        <w:rPr>
          <w:lang w:val="de-DE"/>
        </w:rPr>
        <w:t xml:space="preserve">Perrin entwickelte während ihrer Promotion an der ETH Zürich ein starkes Interesse an der Chemie Seltener Erden, wo sie neue Wege zur effizienteren Gewinnung dieser wichtigen Elemente erforschte. </w:t>
      </w:r>
      <w:r w:rsidRPr="009E4BE8">
        <w:rPr>
          <w:b/>
          <w:lang w:val="de-DE"/>
        </w:rPr>
        <w:t>Ihre Arbeit führte zu REEcover, einer sauberen Alternative im Vergleich zu herkömmlichen Methoden, die 100 bis 1.000 Reinigungsschritte und giftige Lösungsmittel erfordern.</w:t>
      </w:r>
      <w:r w:rsidRPr="00AD0486">
        <w:rPr>
          <w:lang w:val="de-DE"/>
        </w:rPr>
        <w:t xml:space="preserve"> </w:t>
      </w:r>
      <w:r w:rsidRPr="00C56361">
        <w:rPr>
          <w:i/>
          <w:lang w:val="de-DE"/>
        </w:rPr>
        <w:t>„Meine Dissertation nahm eine entscheidende Wendung, als wir eine einzigartige Eigenschaft entdeckten, die wir zuvor noch nie beobachtet hatten. Sie ermöglichte es uns, alle 17 Seltenen Erden zu unterscheiden. So begann meine Patentreise im Jahr 2023“,</w:t>
      </w:r>
      <w:r w:rsidRPr="00AD0486">
        <w:rPr>
          <w:lang w:val="de-DE"/>
        </w:rPr>
        <w:t xml:space="preserve"> sagt Perrin.</w:t>
      </w:r>
    </w:p>
    <w:p w:rsidRPr="00DA2122" w:rsidR="00463E3F" w:rsidRDefault="00C06199" w14:paraId="72FA735D" w14:textId="53E90627">
      <w:pPr>
        <w:pStyle w:val="Normal0"/>
        <w:spacing w:before="240" w:after="240" w:line="240" w:lineRule="auto"/>
        <w:jc w:val="both"/>
        <w:rPr>
          <w:lang w:val="de-DE"/>
        </w:rPr>
      </w:pPr>
      <w:r>
        <w:rPr>
          <w:lang w:val="de-DE"/>
        </w:rPr>
        <w:t xml:space="preserve">Während sich </w:t>
      </w:r>
      <w:r w:rsidRPr="00DA2122" w:rsidR="00463E3F">
        <w:rPr>
          <w:lang w:val="de-DE"/>
        </w:rPr>
        <w:t xml:space="preserve">REEcover </w:t>
      </w:r>
      <w:r>
        <w:rPr>
          <w:lang w:val="de-DE"/>
        </w:rPr>
        <w:t xml:space="preserve">derzeit </w:t>
      </w:r>
      <w:r w:rsidRPr="00DA2122" w:rsidR="00463E3F">
        <w:rPr>
          <w:lang w:val="de-DE"/>
        </w:rPr>
        <w:t xml:space="preserve">auf die </w:t>
      </w:r>
      <w:r w:rsidRPr="00DA2122" w:rsidR="00463E3F">
        <w:rPr>
          <w:b/>
          <w:lang w:val="de-DE"/>
        </w:rPr>
        <w:t>Skalierung der Technologie</w:t>
      </w:r>
      <w:r w:rsidRPr="00DA2122" w:rsidR="00463E3F">
        <w:rPr>
          <w:lang w:val="de-DE"/>
        </w:rPr>
        <w:t xml:space="preserve"> </w:t>
      </w:r>
      <w:r w:rsidR="00A24C61">
        <w:rPr>
          <w:lang w:val="de-DE"/>
        </w:rPr>
        <w:t xml:space="preserve">konzentriert, werden </w:t>
      </w:r>
      <w:r w:rsidRPr="00DA2122" w:rsidR="00463E3F">
        <w:rPr>
          <w:lang w:val="de-DE"/>
        </w:rPr>
        <w:t>Möglichkeiten zur Rückgewinnung von Selten</w:t>
      </w:r>
      <w:r w:rsidR="002B29B4">
        <w:rPr>
          <w:lang w:val="de-DE"/>
        </w:rPr>
        <w:t>e-E</w:t>
      </w:r>
      <w:r w:rsidRPr="00DA2122" w:rsidR="00463E3F">
        <w:rPr>
          <w:lang w:val="de-DE"/>
        </w:rPr>
        <w:t>rd</w:t>
      </w:r>
      <w:r w:rsidR="002B29B4">
        <w:rPr>
          <w:lang w:val="de-DE"/>
        </w:rPr>
        <w:t>en-M</w:t>
      </w:r>
      <w:r w:rsidRPr="00DA2122" w:rsidR="00463E3F">
        <w:rPr>
          <w:lang w:val="de-DE"/>
        </w:rPr>
        <w:t>agneten</w:t>
      </w:r>
      <w:r w:rsidR="000E5089">
        <w:rPr>
          <w:lang w:val="de-DE"/>
        </w:rPr>
        <w:t xml:space="preserve"> </w:t>
      </w:r>
      <w:r w:rsidRPr="00DA2122" w:rsidR="000E5089">
        <w:rPr>
          <w:lang w:val="de-DE"/>
        </w:rPr>
        <w:t>erforscht</w:t>
      </w:r>
      <w:r w:rsidRPr="00DA2122" w:rsidR="00463E3F">
        <w:rPr>
          <w:lang w:val="de-DE"/>
        </w:rPr>
        <w:t xml:space="preserve">, die in Elektrofahrzeugen und Windturbinen verwendet werden. Perrin sieht ihre Arbeit als Teil einer umfassenderen Anstrengung, die Wissenschaft auf </w:t>
      </w:r>
      <w:r w:rsidR="000A64D0">
        <w:rPr>
          <w:lang w:val="de-DE"/>
        </w:rPr>
        <w:t xml:space="preserve">bislang </w:t>
      </w:r>
      <w:r w:rsidRPr="00DA2122" w:rsidR="00463E3F">
        <w:rPr>
          <w:lang w:val="de-DE"/>
        </w:rPr>
        <w:t xml:space="preserve">übersehene globale Probleme anzuwenden: </w:t>
      </w:r>
      <w:r w:rsidRPr="009B7C6F" w:rsidR="00463E3F">
        <w:rPr>
          <w:i/>
          <w:lang w:val="de-DE"/>
        </w:rPr>
        <w:t xml:space="preserve">„Über Seltene Erden ist sehr wenig bekannt. Es wird immer noch nicht über sie gesprochen, obwohl sie große geopolitische und ökologische </w:t>
      </w:r>
      <w:r w:rsidRPr="009B7C6F" w:rsidR="009B7C6F">
        <w:rPr>
          <w:i/>
          <w:lang w:val="de-DE"/>
        </w:rPr>
        <w:t>Fragen aufwerfen</w:t>
      </w:r>
      <w:r w:rsidRPr="009B7C6F" w:rsidR="00463E3F">
        <w:rPr>
          <w:i/>
          <w:lang w:val="de-DE"/>
        </w:rPr>
        <w:t>.</w:t>
      </w:r>
      <w:r w:rsidRPr="009B7C6F" w:rsidR="009B7C6F">
        <w:rPr>
          <w:i/>
          <w:lang w:val="de-DE"/>
        </w:rPr>
        <w:t>“</w:t>
      </w:r>
    </w:p>
    <w:p w:rsidRPr="00A72152" w:rsidR="00A72152" w:rsidP="00A72152" w:rsidRDefault="00A72152" w14:paraId="4238DEB9" w14:textId="77777777">
      <w:pPr>
        <w:pStyle w:val="Normal0"/>
        <w:spacing w:before="240" w:after="240" w:line="240" w:lineRule="auto"/>
        <w:jc w:val="both"/>
        <w:rPr>
          <w:lang w:val="de-DE"/>
        </w:rPr>
      </w:pPr>
      <w:r w:rsidRPr="000F09FC">
        <w:rPr>
          <w:b/>
          <w:lang w:val="de-DE"/>
        </w:rPr>
        <w:lastRenderedPageBreak/>
        <w:t xml:space="preserve">Mit dem Young Inventors Prize werden weltweit Innovatoren bis 30 Jahre ausgezeichnet, die Technologie nutzen, um globale Herausforderungen zu bewältigen, die sich aus den Zielen für nachhaltige Entwicklung der Vereinten Nationen (SDGs) ergeben. </w:t>
      </w:r>
      <w:r w:rsidRPr="00A72152">
        <w:rPr>
          <w:lang w:val="de-DE"/>
        </w:rPr>
        <w:t>Perrins Innovation unterstützt das SDG 12 (verantwortungsvoller Konsum und verantwortungsvolle Produktion), indem sie die Wiederverwendung von Ressourcen erleichtert, statt auf neuen Abbau zu setzen.</w:t>
      </w:r>
    </w:p>
    <w:p w:rsidRPr="000F09FC" w:rsidR="00A72152" w:rsidP="204D4D14" w:rsidRDefault="00A72152" w14:paraId="1AC52591" w14:textId="77777777">
      <w:pPr>
        <w:pStyle w:val="Normal0"/>
        <w:spacing w:before="240" w:after="240" w:line="240" w:lineRule="auto"/>
        <w:jc w:val="both"/>
        <w:rPr>
          <w:b w:val="1"/>
          <w:bCs w:val="1"/>
          <w:lang w:val="de-DE"/>
        </w:rPr>
      </w:pPr>
      <w:r w:rsidRPr="204D4D14" w:rsidR="00A72152">
        <w:rPr>
          <w:b w:val="1"/>
          <w:bCs w:val="1"/>
          <w:lang w:val="de-DE"/>
        </w:rPr>
        <w:t xml:space="preserve">Die Gewinner der Ausgabe 2025 wurden </w:t>
      </w:r>
      <w:r w:rsidRPr="204D4D14" w:rsidR="00A72152">
        <w:rPr>
          <w:b w:val="1"/>
          <w:bCs w:val="1"/>
          <w:lang w:val="de-DE"/>
        </w:rPr>
        <w:t xml:space="preserve">heute im Rahmen einer Zeremonie bekannt gegeben, die </w:t>
      </w:r>
      <w:hyperlink r:id="R4f04aa07137d481b">
        <w:r w:rsidRPr="204D4D14" w:rsidR="00A72152">
          <w:rPr>
            <w:rStyle w:val="Hyperlink"/>
            <w:b w:val="1"/>
            <w:bCs w:val="1"/>
            <w:lang w:val="de-DE"/>
          </w:rPr>
          <w:t>per Livestream aus Island</w:t>
        </w:r>
      </w:hyperlink>
      <w:r w:rsidRPr="204D4D14" w:rsidR="00A72152">
        <w:rPr>
          <w:b w:val="1"/>
          <w:bCs w:val="1"/>
          <w:lang w:val="de-DE"/>
        </w:rPr>
        <w:t xml:space="preserve"> übertragen wurde.</w:t>
      </w:r>
      <w:r w:rsidRPr="204D4D14" w:rsidR="00A72152">
        <w:rPr>
          <w:b w:val="1"/>
          <w:bCs w:val="1"/>
          <w:lang w:val="de-DE"/>
        </w:rPr>
        <w:t xml:space="preserve"> </w:t>
      </w:r>
    </w:p>
    <w:p w:rsidRPr="00A72152" w:rsidR="00A72152" w:rsidP="00A72152" w:rsidRDefault="00A72152" w14:paraId="7E526A1B" w14:textId="470E8EF6">
      <w:pPr>
        <w:pStyle w:val="Normal0"/>
        <w:spacing w:before="240" w:after="240" w:line="240" w:lineRule="auto"/>
        <w:jc w:val="both"/>
        <w:rPr>
          <w:lang w:val="de-DE"/>
        </w:rPr>
      </w:pPr>
      <w:r w:rsidRPr="204D4D14" w:rsidR="00A72152">
        <w:rPr>
          <w:lang w:val="de-DE"/>
        </w:rPr>
        <w:t xml:space="preserve">Weitere Informationen über die Auswirkungen der Erfindung, die Technologie und die Geschichte der Erfinderin finden Sie </w:t>
      </w:r>
      <w:hyperlink r:id="Raf64f3330b884924">
        <w:r w:rsidRPr="204D4D14" w:rsidR="00A72152">
          <w:rPr>
            <w:rStyle w:val="Hyperlink"/>
            <w:b w:val="1"/>
            <w:bCs w:val="1"/>
            <w:lang w:val="de-DE"/>
          </w:rPr>
          <w:t>hier</w:t>
        </w:r>
      </w:hyperlink>
      <w:r w:rsidRPr="204D4D14" w:rsidR="00A72152">
        <w:rPr>
          <w:lang w:val="de-DE"/>
        </w:rPr>
        <w:t>.</w:t>
      </w:r>
    </w:p>
    <w:p w:rsidRPr="00B2063A" w:rsidR="00F11028" w:rsidRDefault="00F63B2E" w14:paraId="00000023" w14:textId="62E8BD9E">
      <w:pPr>
        <w:pStyle w:val="Normal0"/>
        <w:spacing w:after="240" w:line="240" w:lineRule="auto"/>
        <w:jc w:val="both"/>
        <w:rPr>
          <w:rFonts w:ascii="Times New Roman" w:hAnsi="Times New Roman" w:eastAsia="Times New Roman" w:cs="Times New Roman"/>
          <w:sz w:val="24"/>
          <w:szCs w:val="24"/>
          <w:lang w:val="de-DE"/>
        </w:rPr>
      </w:pPr>
      <w:r>
        <w:rPr>
          <w:b/>
          <w:sz w:val="20"/>
          <w:szCs w:val="20"/>
          <w:lang w:val="de-DE"/>
        </w:rPr>
        <w:t>Medien</w:t>
      </w:r>
      <w:r w:rsidRPr="00B2063A" w:rsidR="00B2063A">
        <w:rPr>
          <w:b/>
          <w:sz w:val="20"/>
          <w:szCs w:val="20"/>
          <w:lang w:val="de-DE"/>
        </w:rPr>
        <w:t>k</w:t>
      </w:r>
      <w:r w:rsidRPr="00B2063A" w:rsidR="00A679B1">
        <w:rPr>
          <w:b/>
          <w:sz w:val="20"/>
          <w:szCs w:val="20"/>
          <w:lang w:val="de-DE"/>
        </w:rPr>
        <w:t>onta</w:t>
      </w:r>
      <w:r w:rsidRPr="00B2063A" w:rsidR="00B2063A">
        <w:rPr>
          <w:b/>
          <w:sz w:val="20"/>
          <w:szCs w:val="20"/>
          <w:lang w:val="de-DE"/>
        </w:rPr>
        <w:t>k</w:t>
      </w:r>
      <w:r w:rsidRPr="00B2063A" w:rsidR="00A679B1">
        <w:rPr>
          <w:b/>
          <w:sz w:val="20"/>
          <w:szCs w:val="20"/>
          <w:lang w:val="de-DE"/>
        </w:rPr>
        <w:t xml:space="preserve">t </w:t>
      </w:r>
      <w:r w:rsidRPr="00B2063A" w:rsidR="00B2063A">
        <w:rPr>
          <w:b/>
          <w:sz w:val="20"/>
          <w:szCs w:val="20"/>
          <w:lang w:val="de-DE"/>
        </w:rPr>
        <w:t>Europäisches Patentamt</w:t>
      </w:r>
    </w:p>
    <w:p w:rsidRPr="00B2063A" w:rsidR="00F11028" w:rsidRDefault="00A679B1" w14:paraId="00000024" w14:textId="1D155F15">
      <w:pPr>
        <w:pStyle w:val="Normal0"/>
        <w:spacing w:before="240" w:after="240" w:line="240" w:lineRule="auto"/>
        <w:rPr>
          <w:rFonts w:ascii="Times New Roman" w:hAnsi="Times New Roman" w:eastAsia="Times New Roman" w:cs="Times New Roman"/>
          <w:sz w:val="24"/>
          <w:szCs w:val="24"/>
          <w:lang w:val="de-DE"/>
        </w:rPr>
      </w:pPr>
      <w:r w:rsidRPr="00B2063A">
        <w:rPr>
          <w:b/>
          <w:sz w:val="20"/>
          <w:szCs w:val="20"/>
          <w:lang w:val="de-DE"/>
        </w:rPr>
        <w:t>Luis Berenguer Giménez</w:t>
      </w:r>
      <w:r w:rsidRPr="00B2063A">
        <w:rPr>
          <w:lang w:val="de-DE"/>
        </w:rPr>
        <w:br/>
      </w:r>
      <w:r w:rsidRPr="00B2063A" w:rsidR="00B2063A">
        <w:rPr>
          <w:sz w:val="20"/>
          <w:szCs w:val="20"/>
          <w:lang w:val="de-DE"/>
        </w:rPr>
        <w:t>Hauptd</w:t>
      </w:r>
      <w:r w:rsidRPr="00B2063A">
        <w:rPr>
          <w:sz w:val="20"/>
          <w:szCs w:val="20"/>
          <w:lang w:val="de-DE"/>
        </w:rPr>
        <w:t>ire</w:t>
      </w:r>
      <w:r w:rsidRPr="00B2063A" w:rsidR="00B2063A">
        <w:rPr>
          <w:sz w:val="20"/>
          <w:szCs w:val="20"/>
          <w:lang w:val="de-DE"/>
        </w:rPr>
        <w:t>k</w:t>
      </w:r>
      <w:r w:rsidRPr="00B2063A">
        <w:rPr>
          <w:sz w:val="20"/>
          <w:szCs w:val="20"/>
          <w:lang w:val="de-DE"/>
        </w:rPr>
        <w:t xml:space="preserve">tor </w:t>
      </w:r>
      <w:r w:rsidR="00B2063A">
        <w:rPr>
          <w:sz w:val="20"/>
          <w:szCs w:val="20"/>
          <w:lang w:val="de-DE"/>
        </w:rPr>
        <w:t>K</w:t>
      </w:r>
      <w:r w:rsidRPr="00B2063A">
        <w:rPr>
          <w:sz w:val="20"/>
          <w:szCs w:val="20"/>
          <w:lang w:val="de-DE"/>
        </w:rPr>
        <w:t>ommuni</w:t>
      </w:r>
      <w:r w:rsidR="00B2063A">
        <w:rPr>
          <w:sz w:val="20"/>
          <w:szCs w:val="20"/>
          <w:lang w:val="de-DE"/>
        </w:rPr>
        <w:t>k</w:t>
      </w:r>
      <w:r w:rsidRPr="00B2063A">
        <w:rPr>
          <w:sz w:val="20"/>
          <w:szCs w:val="20"/>
          <w:lang w:val="de-DE"/>
        </w:rPr>
        <w:t>ation / EP</w:t>
      </w:r>
      <w:r w:rsidR="00B2063A">
        <w:rPr>
          <w:sz w:val="20"/>
          <w:szCs w:val="20"/>
          <w:lang w:val="de-DE"/>
        </w:rPr>
        <w:t>A-</w:t>
      </w:r>
      <w:r w:rsidR="007960AD">
        <w:rPr>
          <w:sz w:val="20"/>
          <w:szCs w:val="20"/>
          <w:lang w:val="de-DE"/>
        </w:rPr>
        <w:t>S</w:t>
      </w:r>
      <w:r w:rsidR="00B2063A">
        <w:rPr>
          <w:sz w:val="20"/>
          <w:szCs w:val="20"/>
          <w:lang w:val="de-DE"/>
        </w:rPr>
        <w:t>precher</w:t>
      </w:r>
    </w:p>
    <w:p w:rsidRPr="00D86C22" w:rsidR="00F11028" w:rsidRDefault="00A679B1" w14:paraId="00000026" w14:textId="3E3A6075">
      <w:pPr>
        <w:pStyle w:val="Normal0"/>
        <w:spacing w:before="240" w:after="240" w:line="240" w:lineRule="auto"/>
        <w:rPr>
          <w:rFonts w:ascii="Times New Roman" w:hAnsi="Times New Roman" w:eastAsia="Times New Roman" w:cs="Times New Roman"/>
          <w:sz w:val="24"/>
          <w:szCs w:val="24"/>
          <w:lang w:val="de-DE"/>
        </w:rPr>
      </w:pPr>
      <w:r w:rsidRPr="00B2063A">
        <w:rPr>
          <w:b/>
          <w:sz w:val="20"/>
          <w:szCs w:val="20"/>
          <w:lang w:val="de-DE"/>
        </w:rPr>
        <w:t> </w:t>
      </w:r>
      <w:r w:rsidRPr="00D86C22">
        <w:rPr>
          <w:b/>
          <w:sz w:val="20"/>
          <w:szCs w:val="20"/>
          <w:lang w:val="de-DE"/>
        </w:rPr>
        <w:t>EP</w:t>
      </w:r>
      <w:r w:rsidRPr="00D86C22" w:rsidR="007960AD">
        <w:rPr>
          <w:b/>
          <w:sz w:val="20"/>
          <w:szCs w:val="20"/>
          <w:lang w:val="de-DE"/>
        </w:rPr>
        <w:t>A-P</w:t>
      </w:r>
      <w:r w:rsidRPr="00D86C22">
        <w:rPr>
          <w:b/>
          <w:sz w:val="20"/>
          <w:szCs w:val="20"/>
          <w:lang w:val="de-DE"/>
        </w:rPr>
        <w:t>ress</w:t>
      </w:r>
      <w:r w:rsidRPr="00D86C22" w:rsidR="007960AD">
        <w:rPr>
          <w:b/>
          <w:sz w:val="20"/>
          <w:szCs w:val="20"/>
          <w:lang w:val="de-DE"/>
        </w:rPr>
        <w:t>estelle</w:t>
      </w:r>
      <w:r w:rsidRPr="00D86C22" w:rsidR="00D86C22">
        <w:rPr>
          <w:b/>
          <w:sz w:val="20"/>
          <w:szCs w:val="20"/>
          <w:lang w:val="de-DE"/>
        </w:rPr>
        <w:br/>
      </w:r>
      <w:r w:rsidRPr="00D86C22">
        <w:rPr>
          <w:color w:val="0000FF"/>
          <w:sz w:val="20"/>
          <w:szCs w:val="20"/>
          <w:lang w:val="de-DE"/>
        </w:rPr>
        <w:t>press@epo.org</w:t>
      </w:r>
      <w:r w:rsidRPr="00D86C22">
        <w:rPr>
          <w:lang w:val="de-DE"/>
        </w:rPr>
        <w:br/>
      </w:r>
      <w:r w:rsidRPr="00D86C22">
        <w:rPr>
          <w:sz w:val="20"/>
          <w:szCs w:val="20"/>
          <w:lang w:val="de-DE"/>
        </w:rPr>
        <w:t>Tel.: +49 89 2399-1833</w:t>
      </w:r>
    </w:p>
    <w:p w:rsidR="008D7640" w:rsidP="008D7640" w:rsidRDefault="008D7640" w14:paraId="0F0386DA" w14:textId="77777777">
      <w:pPr>
        <w:pStyle w:val="Normal0"/>
        <w:spacing w:line="240" w:lineRule="auto"/>
        <w:jc w:val="both"/>
        <w:rPr>
          <w:rFonts w:eastAsia="Times New Roman"/>
          <w:b/>
          <w:bCs/>
          <w:sz w:val="20"/>
          <w:szCs w:val="20"/>
          <w:lang w:val="de-DE"/>
        </w:rPr>
      </w:pPr>
      <w:r w:rsidRPr="15B36528" w:rsidR="008D7640">
        <w:rPr>
          <w:rFonts w:eastAsia="Times New Roman"/>
          <w:b w:val="1"/>
          <w:bCs w:val="1"/>
          <w:sz w:val="20"/>
          <w:szCs w:val="20"/>
          <w:lang w:val="de-DE"/>
        </w:rPr>
        <w:t>Über den Young Inventors Prize</w:t>
      </w:r>
    </w:p>
    <w:p w:rsidR="008D7640" w:rsidP="15B36528" w:rsidRDefault="008D7640" w14:paraId="1C39958E" w14:textId="2B4C6BCB">
      <w:pPr>
        <w:spacing w:line="240" w:lineRule="auto"/>
        <w:jc w:val="both"/>
        <w:rPr>
          <w:rFonts w:eastAsia="Times New Roman"/>
          <w:b w:val="1"/>
          <w:bCs w:val="1"/>
          <w:sz w:val="20"/>
          <w:szCs w:val="20"/>
          <w:lang w:val="de-DE"/>
        </w:rPr>
      </w:pPr>
      <w:r w:rsidRPr="15B36528" w:rsidR="17EA2C87">
        <w:rPr>
          <w:rFonts w:ascii="Arial" w:hAnsi="Arial" w:eastAsia="Arial" w:cs="Arial"/>
          <w:b w:val="0"/>
          <w:bCs w:val="0"/>
          <w:i w:val="0"/>
          <w:iCs w:val="0"/>
          <w:caps w:val="0"/>
          <w:smallCaps w:val="0"/>
          <w:noProof w:val="0"/>
          <w:color w:val="000000" w:themeColor="text1" w:themeTint="FF" w:themeShade="FF"/>
          <w:sz w:val="19"/>
          <w:szCs w:val="19"/>
          <w:lang w:val="de-DE"/>
        </w:rPr>
        <w:t xml:space="preserve">Der Young Inventors Prize richtet sich an Menschen unter 30 und zeigt die transformative Kraft neuer Lösungen. Er würdigt bemerkenswerte junge Menschen, die sich für eine nachhaltigere Zukunft einsetzen. </w:t>
      </w:r>
      <w:r w:rsidRPr="15B36528" w:rsidR="008D7640">
        <w:rPr>
          <w:rFonts w:eastAsia="Times New Roman"/>
          <w:sz w:val="20"/>
          <w:szCs w:val="20"/>
          <w:lang w:val="de-DE"/>
        </w:rPr>
        <w:t>Der Preis wurde 2022 ins Leben gerufen</w:t>
      </w:r>
      <w:r w:rsidRPr="15B36528" w:rsidR="00AE782C">
        <w:rPr>
          <w:rFonts w:eastAsia="Times New Roman"/>
          <w:sz w:val="20"/>
          <w:szCs w:val="20"/>
          <w:lang w:val="de-DE"/>
        </w:rPr>
        <w:t>,</w:t>
      </w:r>
      <w:r w:rsidRPr="15B36528" w:rsidR="008D7640">
        <w:rPr>
          <w:rFonts w:eastAsia="Times New Roman"/>
          <w:sz w:val="20"/>
          <w:szCs w:val="20"/>
          <w:lang w:val="de-DE"/>
        </w:rPr>
        <w:t xml:space="preserve"> die Trophäen wurden erstmals </w:t>
      </w:r>
      <w:r w:rsidRPr="15B36528" w:rsidR="00AE782C">
        <w:rPr>
          <w:rFonts w:eastAsia="Times New Roman"/>
          <w:sz w:val="20"/>
          <w:szCs w:val="20"/>
          <w:lang w:val="de-DE"/>
        </w:rPr>
        <w:t xml:space="preserve">bei </w:t>
      </w:r>
      <w:r w:rsidRPr="15B36528" w:rsidR="008D7640">
        <w:rPr>
          <w:rFonts w:eastAsia="Times New Roman"/>
          <w:sz w:val="20"/>
          <w:szCs w:val="20"/>
          <w:lang w:val="de-DE"/>
        </w:rPr>
        <w:t xml:space="preserve">der Verleihung des Europäischen Erfinderpreises überreicht. </w:t>
      </w:r>
      <w:r w:rsidRPr="15B36528" w:rsidR="008B4033">
        <w:rPr>
          <w:rFonts w:eastAsia="Times New Roman"/>
          <w:sz w:val="20"/>
          <w:szCs w:val="20"/>
          <w:lang w:val="de-DE"/>
        </w:rPr>
        <w:t xml:space="preserve">Seit </w:t>
      </w:r>
      <w:r w:rsidRPr="15B36528" w:rsidR="008D7640">
        <w:rPr>
          <w:rFonts w:eastAsia="Times New Roman"/>
          <w:sz w:val="20"/>
          <w:szCs w:val="20"/>
          <w:lang w:val="de-DE"/>
        </w:rPr>
        <w:t xml:space="preserve">2025 </w:t>
      </w:r>
      <w:r w:rsidRPr="15B36528" w:rsidR="00366196">
        <w:rPr>
          <w:rFonts w:eastAsia="Times New Roman"/>
          <w:sz w:val="20"/>
          <w:szCs w:val="20"/>
          <w:lang w:val="de-DE"/>
        </w:rPr>
        <w:t>wird</w:t>
      </w:r>
      <w:r w:rsidRPr="15B36528" w:rsidR="008D7640">
        <w:rPr>
          <w:rFonts w:eastAsia="Times New Roman"/>
          <w:sz w:val="20"/>
          <w:szCs w:val="20"/>
          <w:lang w:val="de-DE"/>
        </w:rPr>
        <w:t xml:space="preserve"> der Preis </w:t>
      </w:r>
      <w:r w:rsidRPr="15B36528" w:rsidR="00366196">
        <w:rPr>
          <w:rFonts w:eastAsia="Times New Roman"/>
          <w:sz w:val="20"/>
          <w:szCs w:val="20"/>
          <w:lang w:val="de-DE"/>
        </w:rPr>
        <w:t xml:space="preserve">auf ein höheres Level gehoben </w:t>
      </w:r>
      <w:r w:rsidRPr="15B36528" w:rsidR="008D7640">
        <w:rPr>
          <w:rFonts w:eastAsia="Times New Roman"/>
          <w:sz w:val="20"/>
          <w:szCs w:val="20"/>
          <w:lang w:val="de-DE"/>
        </w:rPr>
        <w:t xml:space="preserve">mit einer eigenen Veranstaltung, die </w:t>
      </w:r>
      <w:r w:rsidRPr="15B36528" w:rsidR="00225EC8">
        <w:rPr>
          <w:rFonts w:eastAsia="Times New Roman"/>
          <w:sz w:val="20"/>
          <w:szCs w:val="20"/>
          <w:lang w:val="de-DE"/>
        </w:rPr>
        <w:t>unabhängig vom Erfinderpreis</w:t>
      </w:r>
      <w:r w:rsidRPr="15B36528" w:rsidR="008D7640">
        <w:rPr>
          <w:rFonts w:eastAsia="Times New Roman"/>
          <w:sz w:val="20"/>
          <w:szCs w:val="20"/>
          <w:lang w:val="de-DE"/>
        </w:rPr>
        <w:t xml:space="preserve"> stattfindet. Unter den 10 Tomorrow </w:t>
      </w:r>
      <w:r w:rsidRPr="15B36528" w:rsidR="008D7640">
        <w:rPr>
          <w:rFonts w:eastAsia="Times New Roman"/>
          <w:sz w:val="20"/>
          <w:szCs w:val="20"/>
          <w:lang w:val="de-DE"/>
        </w:rPr>
        <w:t>Shapers</w:t>
      </w:r>
      <w:r w:rsidRPr="15B36528" w:rsidR="008D7640">
        <w:rPr>
          <w:rFonts w:eastAsia="Times New Roman"/>
          <w:sz w:val="20"/>
          <w:szCs w:val="20"/>
          <w:lang w:val="de-DE"/>
        </w:rPr>
        <w:t xml:space="preserve">, die für jede Ausgabe ausgewählt werden, erhalten drei einen Sonderpreis: World </w:t>
      </w:r>
      <w:r w:rsidRPr="15B36528" w:rsidR="008D7640">
        <w:rPr>
          <w:rFonts w:eastAsia="Times New Roman"/>
          <w:sz w:val="20"/>
          <w:szCs w:val="20"/>
          <w:lang w:val="de-DE"/>
        </w:rPr>
        <w:t>Builders</w:t>
      </w:r>
      <w:r w:rsidRPr="15B36528" w:rsidR="008D7640">
        <w:rPr>
          <w:rFonts w:eastAsia="Times New Roman"/>
          <w:sz w:val="20"/>
          <w:szCs w:val="20"/>
          <w:lang w:val="de-DE"/>
        </w:rPr>
        <w:t xml:space="preserve">, Community </w:t>
      </w:r>
      <w:r w:rsidRPr="15B36528" w:rsidR="008D7640">
        <w:rPr>
          <w:rFonts w:eastAsia="Times New Roman"/>
          <w:sz w:val="20"/>
          <w:szCs w:val="20"/>
          <w:lang w:val="de-DE"/>
        </w:rPr>
        <w:t>Healers</w:t>
      </w:r>
      <w:r w:rsidRPr="15B36528" w:rsidR="008D7640">
        <w:rPr>
          <w:rFonts w:eastAsia="Times New Roman"/>
          <w:sz w:val="20"/>
          <w:szCs w:val="20"/>
          <w:lang w:val="de-DE"/>
        </w:rPr>
        <w:t xml:space="preserve"> und Nature Guardians. Darüber hinaus wird ein People's Choice Gewinner</w:t>
      </w:r>
      <w:r w:rsidRPr="15B36528" w:rsidR="00ED73DE">
        <w:rPr>
          <w:rFonts w:eastAsia="Times New Roman"/>
          <w:sz w:val="20"/>
          <w:szCs w:val="20"/>
          <w:lang w:val="de-DE"/>
        </w:rPr>
        <w:t xml:space="preserve"> gekürt</w:t>
      </w:r>
      <w:r w:rsidRPr="15B36528" w:rsidR="008D7640">
        <w:rPr>
          <w:rFonts w:eastAsia="Times New Roman"/>
          <w:sz w:val="20"/>
          <w:szCs w:val="20"/>
          <w:lang w:val="de-DE"/>
        </w:rPr>
        <w:t xml:space="preserve">, der </w:t>
      </w:r>
      <w:r w:rsidRPr="15B36528" w:rsidR="00DA527E">
        <w:rPr>
          <w:rFonts w:eastAsia="Times New Roman"/>
          <w:sz w:val="20"/>
          <w:szCs w:val="20"/>
          <w:lang w:val="de-DE"/>
        </w:rPr>
        <w:t>per O</w:t>
      </w:r>
      <w:r w:rsidRPr="15B36528" w:rsidR="008D7640">
        <w:rPr>
          <w:rFonts w:eastAsia="Times New Roman"/>
          <w:sz w:val="20"/>
          <w:szCs w:val="20"/>
          <w:lang w:val="de-DE"/>
        </w:rPr>
        <w:t>nline</w:t>
      </w:r>
      <w:r w:rsidRPr="15B36528" w:rsidR="00DA527E">
        <w:rPr>
          <w:rFonts w:eastAsia="Times New Roman"/>
          <w:sz w:val="20"/>
          <w:szCs w:val="20"/>
          <w:lang w:val="de-DE"/>
        </w:rPr>
        <w:t>-Voting</w:t>
      </w:r>
      <w:r w:rsidRPr="15B36528" w:rsidR="008D7640">
        <w:rPr>
          <w:rFonts w:eastAsia="Times New Roman"/>
          <w:sz w:val="20"/>
          <w:szCs w:val="20"/>
          <w:lang w:val="de-DE"/>
        </w:rPr>
        <w:t xml:space="preserve"> vom Publikum gewählt wird. Jeder Tomorrow </w:t>
      </w:r>
      <w:r w:rsidRPr="15B36528" w:rsidR="008D7640">
        <w:rPr>
          <w:rFonts w:eastAsia="Times New Roman"/>
          <w:sz w:val="20"/>
          <w:szCs w:val="20"/>
          <w:lang w:val="de-DE"/>
        </w:rPr>
        <w:t>Shaper</w:t>
      </w:r>
      <w:r w:rsidRPr="15B36528" w:rsidR="008D7640">
        <w:rPr>
          <w:rFonts w:eastAsia="Times New Roman"/>
          <w:sz w:val="20"/>
          <w:szCs w:val="20"/>
          <w:lang w:val="de-DE"/>
        </w:rPr>
        <w:t xml:space="preserve"> erhält 5.000 E</w:t>
      </w:r>
      <w:r w:rsidRPr="15B36528" w:rsidR="00DA527E">
        <w:rPr>
          <w:rFonts w:eastAsia="Times New Roman"/>
          <w:sz w:val="20"/>
          <w:szCs w:val="20"/>
          <w:lang w:val="de-DE"/>
        </w:rPr>
        <w:t>uro</w:t>
      </w:r>
      <w:r w:rsidRPr="15B36528" w:rsidR="008D7640">
        <w:rPr>
          <w:rFonts w:eastAsia="Times New Roman"/>
          <w:sz w:val="20"/>
          <w:szCs w:val="20"/>
          <w:lang w:val="de-DE"/>
        </w:rPr>
        <w:t>, die drei Sonderpreisträger erhalten jeweils zusätzlich 15.000 E</w:t>
      </w:r>
      <w:r w:rsidRPr="15B36528" w:rsidR="00DA527E">
        <w:rPr>
          <w:rFonts w:eastAsia="Times New Roman"/>
          <w:sz w:val="20"/>
          <w:szCs w:val="20"/>
          <w:lang w:val="de-DE"/>
        </w:rPr>
        <w:t>uro</w:t>
      </w:r>
      <w:r w:rsidRPr="15B36528" w:rsidR="008D7640">
        <w:rPr>
          <w:rFonts w:eastAsia="Times New Roman"/>
          <w:sz w:val="20"/>
          <w:szCs w:val="20"/>
          <w:lang w:val="de-DE"/>
        </w:rPr>
        <w:t>. Der People's Choice Gewinner erhält zusätzlich 5.000 E</w:t>
      </w:r>
      <w:r w:rsidRPr="15B36528" w:rsidR="00DA527E">
        <w:rPr>
          <w:rFonts w:eastAsia="Times New Roman"/>
          <w:sz w:val="20"/>
          <w:szCs w:val="20"/>
          <w:lang w:val="de-DE"/>
        </w:rPr>
        <w:t>uro</w:t>
      </w:r>
      <w:r w:rsidRPr="15B36528" w:rsidR="008D7640">
        <w:rPr>
          <w:rFonts w:eastAsia="Times New Roman"/>
          <w:sz w:val="20"/>
          <w:szCs w:val="20"/>
          <w:lang w:val="de-DE"/>
        </w:rPr>
        <w:t xml:space="preserve">. </w:t>
      </w:r>
      <w:hyperlink r:id="R30ad64959b3d4c86">
        <w:r w:rsidRPr="15B36528" w:rsidR="008D7640">
          <w:rPr>
            <w:rStyle w:val="Hyperlink"/>
            <w:rFonts w:eastAsia="Times New Roman"/>
            <w:sz w:val="20"/>
            <w:szCs w:val="20"/>
            <w:lang w:val="de-DE"/>
          </w:rPr>
          <w:t>Lesen</w:t>
        </w:r>
      </w:hyperlink>
      <w:r w:rsidRPr="15B36528" w:rsidR="008D7640">
        <w:rPr>
          <w:rFonts w:eastAsia="Times New Roman"/>
          <w:sz w:val="20"/>
          <w:szCs w:val="20"/>
          <w:lang w:val="de-DE"/>
        </w:rPr>
        <w:t xml:space="preserve"> Sie mehr über die Teilnahmeberechtigung und Auswahlkriterien des Young Inventors Prize. </w:t>
      </w:r>
    </w:p>
    <w:p w:rsidRPr="008D7640" w:rsidR="005D6516" w:rsidP="005D6516" w:rsidRDefault="005D6516" w14:paraId="1C60BF6F" w14:textId="77777777">
      <w:pPr>
        <w:pStyle w:val="Normal0"/>
        <w:spacing w:line="240" w:lineRule="auto"/>
        <w:jc w:val="both"/>
        <w:rPr>
          <w:rFonts w:eastAsia="Times New Roman"/>
          <w:b/>
          <w:bCs/>
          <w:sz w:val="20"/>
          <w:szCs w:val="20"/>
          <w:lang w:val="de-DE"/>
        </w:rPr>
      </w:pPr>
    </w:p>
    <w:p w:rsidR="00A90530" w:rsidP="00A90530" w:rsidRDefault="008D7640" w14:paraId="5BA2AC01" w14:textId="77777777">
      <w:pPr>
        <w:pStyle w:val="Normal0"/>
        <w:spacing w:line="240" w:lineRule="auto"/>
        <w:jc w:val="both"/>
        <w:rPr>
          <w:rFonts w:eastAsia="Times New Roman"/>
          <w:sz w:val="20"/>
          <w:szCs w:val="20"/>
          <w:lang w:val="de-DE"/>
        </w:rPr>
      </w:pPr>
      <w:r w:rsidRPr="008D7640">
        <w:rPr>
          <w:rFonts w:eastAsia="Times New Roman"/>
          <w:b/>
          <w:bCs/>
          <w:sz w:val="20"/>
          <w:szCs w:val="20"/>
          <w:lang w:val="de-DE"/>
        </w:rPr>
        <w:t>Über das EPA</w:t>
      </w:r>
      <w:r w:rsidRPr="008D7640">
        <w:rPr>
          <w:rFonts w:eastAsia="Times New Roman"/>
          <w:sz w:val="20"/>
          <w:szCs w:val="20"/>
          <w:lang w:val="de-DE"/>
        </w:rPr>
        <w:t> </w:t>
      </w:r>
    </w:p>
    <w:p w:rsidRPr="00A90530" w:rsidR="00F11028" w:rsidP="00A90530" w:rsidRDefault="008D7640" w14:paraId="0000002C" w14:textId="6D710562">
      <w:pPr>
        <w:pStyle w:val="Normal0"/>
        <w:spacing w:line="240" w:lineRule="auto"/>
        <w:jc w:val="both"/>
        <w:rPr>
          <w:rFonts w:eastAsia="Times New Roman"/>
          <w:sz w:val="20"/>
          <w:szCs w:val="20"/>
          <w:lang w:val="de-DE"/>
        </w:rPr>
      </w:pPr>
      <w:r w:rsidRPr="204D4D14" w:rsidR="008D7640">
        <w:rPr>
          <w:rFonts w:eastAsia="Times New Roman"/>
          <w:sz w:val="20"/>
          <w:szCs w:val="20"/>
          <w:lang w:val="de-DE"/>
        </w:rPr>
        <w:t xml:space="preserve">Mit 6 300 Beschäftigten ist das </w:t>
      </w:r>
      <w:hyperlink r:id="Rfaeb511ee7254dda">
        <w:r w:rsidRPr="204D4D14" w:rsidR="008D7640">
          <w:rPr>
            <w:rStyle w:val="Hyperlink"/>
            <w:rFonts w:eastAsia="Times New Roman"/>
            <w:sz w:val="20"/>
            <w:szCs w:val="20"/>
            <w:lang w:val="de-DE"/>
          </w:rPr>
          <w:t>Europäische Patentamt (EPA)</w:t>
        </w:r>
      </w:hyperlink>
      <w:r w:rsidRPr="204D4D14" w:rsidR="008D7640">
        <w:rPr>
          <w:rFonts w:eastAsia="Times New Roman"/>
          <w:sz w:val="20"/>
          <w:szCs w:val="20"/>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46 Staaten erlangen, die zusammen einen Markt von rund 700 Millionen Menschen umfassen. Das EPA ist ferner weltweit führend in den Bereichen Patentinformation und Patentrecherche. </w:t>
      </w:r>
    </w:p>
    <w:sectPr w:rsidRPr="00A90530" w:rsidR="00F11028">
      <w:headerReference w:type="default" r:id="rId14"/>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23A4" w:rsidRDefault="007F23A4" w14:paraId="194E5924" w14:textId="77777777">
      <w:pPr>
        <w:spacing w:line="240" w:lineRule="auto"/>
      </w:pPr>
      <w:r>
        <w:separator/>
      </w:r>
    </w:p>
  </w:endnote>
  <w:endnote w:type="continuationSeparator" w:id="0">
    <w:p w:rsidR="007F23A4" w:rsidRDefault="007F23A4" w14:paraId="4099EE6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23A4" w:rsidRDefault="007F23A4" w14:paraId="0056B02C" w14:textId="77777777">
      <w:pPr>
        <w:spacing w:line="240" w:lineRule="auto"/>
      </w:pPr>
      <w:r>
        <w:separator/>
      </w:r>
    </w:p>
  </w:footnote>
  <w:footnote w:type="continuationSeparator" w:id="0">
    <w:p w:rsidR="007F23A4" w:rsidRDefault="007F23A4" w14:paraId="5FE18AF5"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11028" w:rsidRDefault="00F11028" w14:paraId="0000002D" w14:textId="77777777">
    <w:pPr>
      <w:pStyle w:val="Normal0"/>
      <w:widowControl w:val="0"/>
      <w:pBdr>
        <w:top w:val="nil"/>
        <w:left w:val="nil"/>
        <w:bottom w:val="nil"/>
        <w:right w:val="nil"/>
        <w:between w:val="nil"/>
      </w:pBdr>
      <w:rPr>
        <w:sz w:val="18"/>
        <w:szCs w:val="18"/>
        <w:highlight w:val="white"/>
      </w:rPr>
    </w:pPr>
  </w:p>
  <w:tbl>
    <w:tblPr>
      <w:tblStyle w:val="a0"/>
      <w:tblW w:w="93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F11028" w14:paraId="672A6659" w14:textId="77777777">
      <w:tc>
        <w:tcPr>
          <w:tcW w:w="3116" w:type="dxa"/>
        </w:tcPr>
        <w:p w:rsidR="00F11028" w:rsidRDefault="00A679B1" w14:paraId="0000002E" w14:textId="77777777">
          <w:pPr>
            <w:pStyle w:val="Normal0"/>
            <w:pBdr>
              <w:top w:val="nil"/>
              <w:left w:val="nil"/>
              <w:bottom w:val="nil"/>
              <w:right w:val="nil"/>
              <w:between w:val="nil"/>
            </w:pBdr>
            <w:tabs>
              <w:tab w:val="center" w:pos="4252"/>
              <w:tab w:val="right" w:pos="8504"/>
            </w:tabs>
            <w:rPr>
              <w:color w:val="000000"/>
            </w:rPr>
          </w:pPr>
          <w:r>
            <w:rPr>
              <w:noProof/>
              <w:color w:val="000000"/>
            </w:rPr>
            <w:drawing>
              <wp:inline distT="0" distB="0" distL="114300" distR="114300" wp14:anchorId="47BB534D" wp14:editId="07777777">
                <wp:extent cx="1104900" cy="457200"/>
                <wp:effectExtent l="0" t="0" r="0" b="0"/>
                <wp:docPr id="1446420395" name="image2.png" descr="Picture, Picture"/>
                <wp:cNvGraphicFramePr/>
                <a:graphic xmlns:a="http://schemas.openxmlformats.org/drawingml/2006/main">
                  <a:graphicData uri="http://schemas.openxmlformats.org/drawingml/2006/picture">
                    <pic:pic xmlns:pic="http://schemas.openxmlformats.org/drawingml/2006/picture">
                      <pic:nvPicPr>
                        <pic:cNvPr id="0" name="image2.png" descr="Picture, Picture"/>
                        <pic:cNvPicPr preferRelativeResize="0"/>
                      </pic:nvPicPr>
                      <pic:blipFill>
                        <a:blip r:embed="rId1"/>
                        <a:srcRect/>
                        <a:stretch>
                          <a:fillRect/>
                        </a:stretch>
                      </pic:blipFill>
                      <pic:spPr>
                        <a:xfrm>
                          <a:off x="0" y="0"/>
                          <a:ext cx="1104900" cy="457200"/>
                        </a:xfrm>
                        <a:prstGeom prst="rect">
                          <a:avLst/>
                        </a:prstGeom>
                        <a:ln/>
                      </pic:spPr>
                    </pic:pic>
                  </a:graphicData>
                </a:graphic>
              </wp:inline>
            </w:drawing>
          </w:r>
        </w:p>
      </w:tc>
      <w:tc>
        <w:tcPr>
          <w:tcW w:w="3117" w:type="dxa"/>
        </w:tcPr>
        <w:p w:rsidR="00F11028" w:rsidRDefault="00F11028" w14:paraId="0000002F" w14:textId="77777777">
          <w:pPr>
            <w:pStyle w:val="Normal0"/>
            <w:pBdr>
              <w:top w:val="nil"/>
              <w:left w:val="nil"/>
              <w:bottom w:val="nil"/>
              <w:right w:val="nil"/>
              <w:between w:val="nil"/>
            </w:pBdr>
            <w:tabs>
              <w:tab w:val="center" w:pos="4252"/>
              <w:tab w:val="right" w:pos="8504"/>
            </w:tabs>
            <w:rPr>
              <w:color w:val="000000"/>
            </w:rPr>
          </w:pPr>
        </w:p>
      </w:tc>
      <w:tc>
        <w:tcPr>
          <w:tcW w:w="3117" w:type="dxa"/>
        </w:tcPr>
        <w:p w:rsidR="00F11028" w:rsidRDefault="00A679B1" w14:paraId="00000030" w14:textId="77777777">
          <w:pPr>
            <w:pStyle w:val="Normal0"/>
            <w:pBdr>
              <w:top w:val="nil"/>
              <w:left w:val="nil"/>
              <w:bottom w:val="nil"/>
              <w:right w:val="nil"/>
              <w:between w:val="nil"/>
            </w:pBdr>
            <w:tabs>
              <w:tab w:val="center" w:pos="4252"/>
              <w:tab w:val="right" w:pos="8504"/>
            </w:tabs>
            <w:jc w:val="right"/>
            <w:rPr>
              <w:color w:val="000000"/>
            </w:rPr>
          </w:pPr>
          <w:r>
            <w:rPr>
              <w:noProof/>
              <w:color w:val="000000"/>
            </w:rPr>
            <w:drawing>
              <wp:inline distT="0" distB="0" distL="114300" distR="114300" wp14:anchorId="227803C7" wp14:editId="07777777">
                <wp:extent cx="914400" cy="447675"/>
                <wp:effectExtent l="0" t="0" r="0" b="0"/>
                <wp:docPr id="1446420396" name="image1.png" descr="image2.jpg, Picture, Picture, Picture"/>
                <wp:cNvGraphicFramePr/>
                <a:graphic xmlns:a="http://schemas.openxmlformats.org/drawingml/2006/main">
                  <a:graphicData uri="http://schemas.openxmlformats.org/drawingml/2006/picture">
                    <pic:pic xmlns:pic="http://schemas.openxmlformats.org/drawingml/2006/picture">
                      <pic:nvPicPr>
                        <pic:cNvPr id="0" name="image1.png" descr="image2.jpg, Picture, Picture, Picture"/>
                        <pic:cNvPicPr preferRelativeResize="0"/>
                      </pic:nvPicPr>
                      <pic:blipFill>
                        <a:blip r:embed="rId2"/>
                        <a:srcRect/>
                        <a:stretch>
                          <a:fillRect/>
                        </a:stretch>
                      </pic:blipFill>
                      <pic:spPr>
                        <a:xfrm>
                          <a:off x="0" y="0"/>
                          <a:ext cx="914400" cy="447675"/>
                        </a:xfrm>
                        <a:prstGeom prst="rect">
                          <a:avLst/>
                        </a:prstGeom>
                        <a:ln/>
                      </pic:spPr>
                    </pic:pic>
                  </a:graphicData>
                </a:graphic>
              </wp:inline>
            </w:drawing>
          </w:r>
        </w:p>
      </w:tc>
    </w:tr>
  </w:tbl>
  <w:p w:rsidR="00F11028" w:rsidRDefault="00F11028" w14:paraId="00000031" w14:textId="77777777">
    <w:pPr>
      <w:pStyle w:val="Normal0"/>
      <w:pBdr>
        <w:top w:val="nil"/>
        <w:left w:val="nil"/>
        <w:bottom w:val="nil"/>
        <w:right w:val="nil"/>
        <w:between w:val="nil"/>
      </w:pBdr>
      <w:tabs>
        <w:tab w:val="center" w:pos="4252"/>
        <w:tab w:val="right" w:pos="8504"/>
      </w:tabs>
      <w:spacing w:line="240" w:lineRule="auto"/>
      <w:rPr>
        <w:color w:val="000000"/>
      </w:rPr>
    </w:pPr>
  </w:p>
  <w:p w:rsidR="00F11028" w:rsidRDefault="00F11028" w14:paraId="00000032" w14:textId="77777777">
    <w:pPr>
      <w:pStyle w:val="Normal0"/>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5AE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2E5965"/>
    <w:multiLevelType w:val="multilevel"/>
    <w:tmpl w:val="7630AC18"/>
    <w:lvl w:ilvl="0">
      <w:start w:val="1"/>
      <w:numFmt w:val="bullet"/>
      <w:lvlText w:val="●"/>
      <w:lvlJc w:val="left"/>
      <w:pPr>
        <w:ind w:left="720" w:hanging="360"/>
      </w:pPr>
      <w:rPr>
        <w:u w:val="none"/>
        <w:lang w:val="de-D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964503313">
    <w:abstractNumId w:val="0"/>
  </w:num>
  <w:num w:numId="2" w16cid:durableId="56251972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28"/>
    <w:rsid w:val="00004930"/>
    <w:rsid w:val="000A536E"/>
    <w:rsid w:val="000A64D0"/>
    <w:rsid w:val="000B0B32"/>
    <w:rsid w:val="000E5089"/>
    <w:rsid w:val="000F09FC"/>
    <w:rsid w:val="00167A3D"/>
    <w:rsid w:val="001D66CF"/>
    <w:rsid w:val="001E07AC"/>
    <w:rsid w:val="001E2AAA"/>
    <w:rsid w:val="00204303"/>
    <w:rsid w:val="002122DF"/>
    <w:rsid w:val="00225EC8"/>
    <w:rsid w:val="002875BF"/>
    <w:rsid w:val="002949D1"/>
    <w:rsid w:val="002B1E81"/>
    <w:rsid w:val="002B29B4"/>
    <w:rsid w:val="00355AA4"/>
    <w:rsid w:val="00366196"/>
    <w:rsid w:val="00373DFB"/>
    <w:rsid w:val="003B7848"/>
    <w:rsid w:val="003E4AA8"/>
    <w:rsid w:val="004030D9"/>
    <w:rsid w:val="004507B3"/>
    <w:rsid w:val="00463E3F"/>
    <w:rsid w:val="004944A9"/>
    <w:rsid w:val="00494F6D"/>
    <w:rsid w:val="004A6D32"/>
    <w:rsid w:val="004B051C"/>
    <w:rsid w:val="005C6C9C"/>
    <w:rsid w:val="005D6516"/>
    <w:rsid w:val="005E5819"/>
    <w:rsid w:val="005F70A2"/>
    <w:rsid w:val="006336FE"/>
    <w:rsid w:val="00636CFD"/>
    <w:rsid w:val="006778A9"/>
    <w:rsid w:val="006D225B"/>
    <w:rsid w:val="006F5D17"/>
    <w:rsid w:val="0076060C"/>
    <w:rsid w:val="00762396"/>
    <w:rsid w:val="007960AD"/>
    <w:rsid w:val="007F23A4"/>
    <w:rsid w:val="008B4033"/>
    <w:rsid w:val="008C79F9"/>
    <w:rsid w:val="008D7640"/>
    <w:rsid w:val="008F48B0"/>
    <w:rsid w:val="009121DE"/>
    <w:rsid w:val="009229DB"/>
    <w:rsid w:val="00947054"/>
    <w:rsid w:val="0096286D"/>
    <w:rsid w:val="009803C3"/>
    <w:rsid w:val="009952E4"/>
    <w:rsid w:val="009B7C6F"/>
    <w:rsid w:val="009E4BE8"/>
    <w:rsid w:val="009F2D72"/>
    <w:rsid w:val="00A24C61"/>
    <w:rsid w:val="00A679B1"/>
    <w:rsid w:val="00A72152"/>
    <w:rsid w:val="00A90530"/>
    <w:rsid w:val="00A96669"/>
    <w:rsid w:val="00AB0A06"/>
    <w:rsid w:val="00AD0486"/>
    <w:rsid w:val="00AE782C"/>
    <w:rsid w:val="00B2063A"/>
    <w:rsid w:val="00B378B5"/>
    <w:rsid w:val="00B81438"/>
    <w:rsid w:val="00C06199"/>
    <w:rsid w:val="00C51F93"/>
    <w:rsid w:val="00C56361"/>
    <w:rsid w:val="00CB0C3C"/>
    <w:rsid w:val="00CC06A1"/>
    <w:rsid w:val="00D14D5A"/>
    <w:rsid w:val="00D86C22"/>
    <w:rsid w:val="00D90915"/>
    <w:rsid w:val="00DA2122"/>
    <w:rsid w:val="00DA527E"/>
    <w:rsid w:val="00DC1DEF"/>
    <w:rsid w:val="00DF6B57"/>
    <w:rsid w:val="00E537B4"/>
    <w:rsid w:val="00E677B7"/>
    <w:rsid w:val="00EA0947"/>
    <w:rsid w:val="00ED73DE"/>
    <w:rsid w:val="00F11028"/>
    <w:rsid w:val="00F63B2E"/>
    <w:rsid w:val="021327A4"/>
    <w:rsid w:val="03D5B236"/>
    <w:rsid w:val="08BF9B4A"/>
    <w:rsid w:val="0ACA287B"/>
    <w:rsid w:val="0ADB8A42"/>
    <w:rsid w:val="0CB75586"/>
    <w:rsid w:val="0E92A1A9"/>
    <w:rsid w:val="10CED37D"/>
    <w:rsid w:val="1310F588"/>
    <w:rsid w:val="1366CC39"/>
    <w:rsid w:val="13CE4DB6"/>
    <w:rsid w:val="13D7D40B"/>
    <w:rsid w:val="15B36528"/>
    <w:rsid w:val="15ECF624"/>
    <w:rsid w:val="17E3D04E"/>
    <w:rsid w:val="17EA2C87"/>
    <w:rsid w:val="189B9FC9"/>
    <w:rsid w:val="1A8D98F0"/>
    <w:rsid w:val="1BA8F263"/>
    <w:rsid w:val="1C4B7E39"/>
    <w:rsid w:val="1C67F961"/>
    <w:rsid w:val="1CD5B07B"/>
    <w:rsid w:val="204D4D14"/>
    <w:rsid w:val="2058C1B4"/>
    <w:rsid w:val="20E9C739"/>
    <w:rsid w:val="22ABE8BD"/>
    <w:rsid w:val="22C34067"/>
    <w:rsid w:val="25A45B45"/>
    <w:rsid w:val="286E2A2B"/>
    <w:rsid w:val="2B0D5F1A"/>
    <w:rsid w:val="2DC4774A"/>
    <w:rsid w:val="2DC70B8C"/>
    <w:rsid w:val="2F46B23B"/>
    <w:rsid w:val="33A1A3D3"/>
    <w:rsid w:val="33A86ADC"/>
    <w:rsid w:val="34E2CDB2"/>
    <w:rsid w:val="3733D143"/>
    <w:rsid w:val="3D13C1ED"/>
    <w:rsid w:val="3DC206BB"/>
    <w:rsid w:val="3FAF40BF"/>
    <w:rsid w:val="428767A1"/>
    <w:rsid w:val="42897226"/>
    <w:rsid w:val="431ACFA2"/>
    <w:rsid w:val="440FDA73"/>
    <w:rsid w:val="445FBA5C"/>
    <w:rsid w:val="47752F63"/>
    <w:rsid w:val="4916BB72"/>
    <w:rsid w:val="4BAFA016"/>
    <w:rsid w:val="4CC9C7BA"/>
    <w:rsid w:val="4E177317"/>
    <w:rsid w:val="4ED8F4AF"/>
    <w:rsid w:val="4F87906A"/>
    <w:rsid w:val="505875FC"/>
    <w:rsid w:val="5121EF79"/>
    <w:rsid w:val="5307688D"/>
    <w:rsid w:val="53D798C6"/>
    <w:rsid w:val="55440AAE"/>
    <w:rsid w:val="55B15C89"/>
    <w:rsid w:val="581E0A05"/>
    <w:rsid w:val="58CA0401"/>
    <w:rsid w:val="5924F0A2"/>
    <w:rsid w:val="59D695BD"/>
    <w:rsid w:val="5D317204"/>
    <w:rsid w:val="61617F23"/>
    <w:rsid w:val="61DDC3D8"/>
    <w:rsid w:val="637C0507"/>
    <w:rsid w:val="638DB225"/>
    <w:rsid w:val="638ECC54"/>
    <w:rsid w:val="6877399A"/>
    <w:rsid w:val="69CF3E0B"/>
    <w:rsid w:val="6C0A9964"/>
    <w:rsid w:val="6C9972A2"/>
    <w:rsid w:val="6D6174A7"/>
    <w:rsid w:val="6DC181F0"/>
    <w:rsid w:val="6EA3301E"/>
    <w:rsid w:val="72AE1CB5"/>
    <w:rsid w:val="74F4BD60"/>
    <w:rsid w:val="78E0F8E7"/>
    <w:rsid w:val="79478F80"/>
    <w:rsid w:val="7F349F87"/>
    <w:rsid w:val="7FD445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D0DA"/>
  <w15:docId w15:val="{7173B2D8-943A-4B2A-89DE-7A8F5A3D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qFormat/>
    <w:rsid w:val="065D8D03"/>
  </w:style>
  <w:style w:type="paragraph" w:styleId="heading10" w:customStyle="1">
    <w:name w:val="heading 10"/>
    <w:basedOn w:val="Normal0"/>
    <w:next w:val="Normal0"/>
    <w:uiPriority w:val="9"/>
    <w:qFormat/>
    <w:rsid w:val="065D8D03"/>
    <w:pPr>
      <w:keepNext/>
      <w:keepLines/>
      <w:spacing w:before="400" w:after="120"/>
      <w:outlineLvl w:val="0"/>
    </w:pPr>
    <w:rPr>
      <w:sz w:val="40"/>
      <w:szCs w:val="40"/>
    </w:rPr>
  </w:style>
  <w:style w:type="paragraph" w:styleId="heading20" w:customStyle="1">
    <w:name w:val="heading 20"/>
    <w:basedOn w:val="Normal0"/>
    <w:next w:val="Normal0"/>
    <w:uiPriority w:val="9"/>
    <w:semiHidden/>
    <w:unhideWhenUsed/>
    <w:qFormat/>
    <w:rsid w:val="065D8D03"/>
    <w:pPr>
      <w:keepNext/>
      <w:keepLines/>
      <w:spacing w:before="360" w:after="120"/>
      <w:outlineLvl w:val="1"/>
    </w:pPr>
    <w:rPr>
      <w:sz w:val="32"/>
      <w:szCs w:val="32"/>
    </w:rPr>
  </w:style>
  <w:style w:type="paragraph" w:styleId="heading30" w:customStyle="1">
    <w:name w:val="heading 30"/>
    <w:basedOn w:val="Normal0"/>
    <w:next w:val="Normal0"/>
    <w:uiPriority w:val="9"/>
    <w:semiHidden/>
    <w:unhideWhenUsed/>
    <w:qFormat/>
    <w:rsid w:val="065D8D03"/>
    <w:pPr>
      <w:keepNext/>
      <w:keepLines/>
      <w:spacing w:before="320" w:after="80"/>
      <w:outlineLvl w:val="2"/>
    </w:pPr>
    <w:rPr>
      <w:color w:val="434343"/>
      <w:sz w:val="28"/>
      <w:szCs w:val="28"/>
    </w:rPr>
  </w:style>
  <w:style w:type="paragraph" w:styleId="heading40" w:customStyle="1">
    <w:name w:val="heading 40"/>
    <w:basedOn w:val="Normal0"/>
    <w:next w:val="Normal0"/>
    <w:uiPriority w:val="9"/>
    <w:semiHidden/>
    <w:unhideWhenUsed/>
    <w:qFormat/>
    <w:rsid w:val="065D8D03"/>
    <w:pPr>
      <w:keepNext/>
      <w:keepLines/>
      <w:spacing w:before="280" w:after="80"/>
      <w:outlineLvl w:val="3"/>
    </w:pPr>
    <w:rPr>
      <w:color w:val="666666"/>
      <w:sz w:val="24"/>
      <w:szCs w:val="24"/>
    </w:rPr>
  </w:style>
  <w:style w:type="paragraph" w:styleId="heading50" w:customStyle="1">
    <w:name w:val="heading 50"/>
    <w:basedOn w:val="Normal0"/>
    <w:next w:val="Normal0"/>
    <w:uiPriority w:val="9"/>
    <w:semiHidden/>
    <w:unhideWhenUsed/>
    <w:qFormat/>
    <w:rsid w:val="065D8D03"/>
    <w:pPr>
      <w:keepNext/>
      <w:keepLines/>
      <w:spacing w:before="240" w:after="80"/>
      <w:outlineLvl w:val="4"/>
    </w:pPr>
    <w:rPr>
      <w:color w:val="666666"/>
    </w:rPr>
  </w:style>
  <w:style w:type="paragraph" w:styleId="heading60" w:customStyle="1">
    <w:name w:val="heading 60"/>
    <w:basedOn w:val="Normal0"/>
    <w:next w:val="Normal0"/>
    <w:uiPriority w:val="9"/>
    <w:semiHidden/>
    <w:unhideWhenUsed/>
    <w:qFormat/>
    <w:rsid w:val="065D8D03"/>
    <w:pPr>
      <w:keepNext/>
      <w:keepLines/>
      <w:spacing w:before="240" w:after="80"/>
      <w:outlineLvl w:val="5"/>
    </w:pPr>
    <w:rPr>
      <w:i/>
      <w:iCs/>
      <w:color w:val="666666"/>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TableNormal1" w:customStyle="1">
    <w:name w:val="Table Normal1"/>
    <w:tblPr>
      <w:tblCellMar>
        <w:top w:w="0" w:type="dxa"/>
        <w:left w:w="0" w:type="dxa"/>
        <w:bottom w:w="0" w:type="dxa"/>
        <w:right w:w="0" w:type="dxa"/>
      </w:tblCellMar>
    </w:tblPr>
  </w:style>
  <w:style w:type="paragraph" w:styleId="Title0" w:customStyle="1">
    <w:name w:val="Title0"/>
    <w:basedOn w:val="Normal0"/>
    <w:next w:val="Normal0"/>
    <w:uiPriority w:val="10"/>
    <w:qFormat/>
    <w:rsid w:val="065D8D03"/>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paragraph" w:styleId="Revision">
    <w:name w:val="Revision"/>
    <w:hidden/>
    <w:uiPriority w:val="99"/>
    <w:semiHidden/>
    <w:rsid w:val="00D47FA0"/>
    <w:pPr>
      <w:spacing w:line="240" w:lineRule="auto"/>
    </w:pPr>
  </w:style>
  <w:style w:type="character" w:styleId="CommentReference">
    <w:name w:val="annotation reference"/>
    <w:basedOn w:val="DefaultParagraphFont"/>
    <w:uiPriority w:val="99"/>
    <w:semiHidden/>
    <w:unhideWhenUsed/>
    <w:rsid w:val="00995940"/>
    <w:rPr>
      <w:sz w:val="16"/>
      <w:szCs w:val="16"/>
    </w:rPr>
  </w:style>
  <w:style w:type="paragraph" w:styleId="CommentText">
    <w:name w:val="annotation text"/>
    <w:basedOn w:val="Normal0"/>
    <w:link w:val="CommentTextChar"/>
    <w:uiPriority w:val="99"/>
    <w:unhideWhenUsed/>
    <w:rsid w:val="00995940"/>
    <w:pPr>
      <w:spacing w:line="240" w:lineRule="auto"/>
    </w:pPr>
    <w:rPr>
      <w:sz w:val="20"/>
      <w:szCs w:val="20"/>
    </w:rPr>
  </w:style>
  <w:style w:type="character" w:styleId="CommentTextChar" w:customStyle="1">
    <w:name w:val="Comment Text Char"/>
    <w:basedOn w:val="DefaultParagraphFont"/>
    <w:link w:val="CommentText"/>
    <w:uiPriority w:val="99"/>
    <w:rsid w:val="00995940"/>
    <w:rPr>
      <w:sz w:val="20"/>
      <w:szCs w:val="20"/>
      <w:lang w:val="en-GB"/>
    </w:rPr>
  </w:style>
  <w:style w:type="paragraph" w:styleId="CommentSubject">
    <w:name w:val="annotation subject"/>
    <w:basedOn w:val="CommentText"/>
    <w:next w:val="CommentText"/>
    <w:link w:val="CommentSubjectChar"/>
    <w:uiPriority w:val="99"/>
    <w:semiHidden/>
    <w:unhideWhenUsed/>
    <w:rsid w:val="00995940"/>
    <w:rPr>
      <w:b/>
      <w:bCs/>
    </w:rPr>
  </w:style>
  <w:style w:type="character" w:styleId="CommentSubjectChar" w:customStyle="1">
    <w:name w:val="Comment Subject Char"/>
    <w:basedOn w:val="CommentTextChar"/>
    <w:link w:val="CommentSubject"/>
    <w:uiPriority w:val="99"/>
    <w:semiHidden/>
    <w:rsid w:val="00995940"/>
    <w:rPr>
      <w:b/>
      <w:bCs/>
      <w:sz w:val="20"/>
      <w:szCs w:val="20"/>
      <w:lang w:val="en-GB"/>
    </w:rPr>
  </w:style>
  <w:style w:type="paragraph" w:styleId="EPONormal" w:customStyle="1">
    <w:name w:val="EPO Normal"/>
    <w:qFormat/>
    <w:rsid w:val="00C247E6"/>
    <w:pPr>
      <w:spacing w:line="287" w:lineRule="auto"/>
      <w:jc w:val="both"/>
    </w:pPr>
    <w:rPr>
      <w:rFonts w:eastAsiaTheme="minorHAnsi"/>
      <w:kern w:val="2"/>
      <w:lang w:eastAsia="en-US"/>
    </w:rPr>
  </w:style>
  <w:style w:type="character" w:styleId="Hyperlink">
    <w:name w:val="Hyperlink"/>
    <w:basedOn w:val="DefaultParagraphFont"/>
    <w:uiPriority w:val="99"/>
    <w:unhideWhenUsed/>
    <w:rsid w:val="248C2C1F"/>
    <w:rPr>
      <w:color w:val="0000FF"/>
      <w:u w:val="single"/>
    </w:rPr>
  </w:style>
  <w:style w:type="paragraph" w:styleId="Header">
    <w:name w:val="header"/>
    <w:basedOn w:val="Normal0"/>
    <w:link w:val="HeaderChar"/>
    <w:uiPriority w:val="99"/>
    <w:unhideWhenUsed/>
    <w:rsid w:val="00D80C68"/>
    <w:pPr>
      <w:tabs>
        <w:tab w:val="center" w:pos="4252"/>
        <w:tab w:val="right" w:pos="8504"/>
      </w:tabs>
      <w:spacing w:line="240" w:lineRule="auto"/>
    </w:pPr>
  </w:style>
  <w:style w:type="character" w:styleId="HeaderChar" w:customStyle="1">
    <w:name w:val="Header Char"/>
    <w:basedOn w:val="DefaultParagraphFont"/>
    <w:link w:val="Header"/>
    <w:uiPriority w:val="99"/>
    <w:rsid w:val="00D80C68"/>
  </w:style>
  <w:style w:type="paragraph" w:styleId="Footer">
    <w:name w:val="footer"/>
    <w:basedOn w:val="Normal0"/>
    <w:link w:val="FooterChar"/>
    <w:uiPriority w:val="99"/>
    <w:unhideWhenUsed/>
    <w:rsid w:val="00D80C68"/>
    <w:pPr>
      <w:tabs>
        <w:tab w:val="center" w:pos="4252"/>
        <w:tab w:val="right" w:pos="8504"/>
      </w:tabs>
      <w:spacing w:line="240" w:lineRule="auto"/>
    </w:pPr>
  </w:style>
  <w:style w:type="character" w:styleId="FooterChar" w:customStyle="1">
    <w:name w:val="Footer Char"/>
    <w:basedOn w:val="DefaultParagraphFont"/>
    <w:link w:val="Footer"/>
    <w:uiPriority w:val="99"/>
    <w:rsid w:val="00D80C68"/>
  </w:style>
  <w:style w:type="table" w:styleId="TableGrid">
    <w:name w:val="Table Grid"/>
    <w:basedOn w:val="NormalTable0"/>
    <w:uiPriority w:val="39"/>
    <w:rsid w:val="00D80C6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2457A2"/>
    <w:rPr>
      <w:color w:val="605E5C"/>
      <w:shd w:val="clear" w:color="auto" w:fill="E1DFDD"/>
    </w:rPr>
  </w:style>
  <w:style w:type="paragraph" w:styleId="Subtitle0" w:customStyle="1">
    <w:name w:val="Subtitle0"/>
    <w:basedOn w:val="Normal0"/>
    <w:next w:val="Normal0"/>
    <w:pPr>
      <w:keepNext/>
      <w:keepLines/>
      <w:spacing w:after="320"/>
    </w:pPr>
    <w:rPr>
      <w:color w:val="666666"/>
      <w:sz w:val="30"/>
      <w:szCs w:val="30"/>
    </w:rPr>
  </w:style>
  <w:style w:type="table" w:styleId="a" w:customStyle="1">
    <w:basedOn w:val="TableNormal1"/>
    <w:tblPr>
      <w:tblStyleRowBandSize w:val="1"/>
      <w:tblStyleColBandSize w:val="1"/>
      <w:tblCellMar>
        <w:top w:w="100" w:type="dxa"/>
        <w:left w:w="100" w:type="dxa"/>
        <w:bottom w:w="100" w:type="dxa"/>
        <w:right w:w="100" w:type="dxa"/>
      </w:tblCellMar>
    </w:tblPr>
  </w:style>
  <w:style w:type="table" w:styleId="a0" w:customStyle="1">
    <w:basedOn w:val="TableNormal1"/>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631878">
      <w:bodyDiv w:val="1"/>
      <w:marLeft w:val="0"/>
      <w:marRight w:val="0"/>
      <w:marTop w:val="0"/>
      <w:marBottom w:val="0"/>
      <w:divBdr>
        <w:top w:val="none" w:sz="0" w:space="0" w:color="auto"/>
        <w:left w:val="none" w:sz="0" w:space="0" w:color="auto"/>
        <w:bottom w:val="none" w:sz="0" w:space="0" w:color="auto"/>
        <w:right w:val="none" w:sz="0" w:space="0" w:color="auto"/>
      </w:divBdr>
      <w:divsChild>
        <w:div w:id="2123915026">
          <w:marLeft w:val="0"/>
          <w:marRight w:val="0"/>
          <w:marTop w:val="0"/>
          <w:marBottom w:val="0"/>
          <w:divBdr>
            <w:top w:val="none" w:sz="0" w:space="0" w:color="auto"/>
            <w:left w:val="none" w:sz="0" w:space="0" w:color="auto"/>
            <w:bottom w:val="none" w:sz="0" w:space="0" w:color="auto"/>
            <w:right w:val="none" w:sz="0" w:space="0" w:color="auto"/>
          </w:divBdr>
        </w:div>
        <w:div w:id="1669483650">
          <w:marLeft w:val="0"/>
          <w:marRight w:val="0"/>
          <w:marTop w:val="0"/>
          <w:marBottom w:val="0"/>
          <w:divBdr>
            <w:top w:val="none" w:sz="0" w:space="0" w:color="auto"/>
            <w:left w:val="none" w:sz="0" w:space="0" w:color="auto"/>
            <w:bottom w:val="none" w:sz="0" w:space="0" w:color="auto"/>
            <w:right w:val="none" w:sz="0" w:space="0" w:color="auto"/>
          </w:divBdr>
        </w:div>
        <w:div w:id="697242166">
          <w:marLeft w:val="0"/>
          <w:marRight w:val="0"/>
          <w:marTop w:val="0"/>
          <w:marBottom w:val="0"/>
          <w:divBdr>
            <w:top w:val="none" w:sz="0" w:space="0" w:color="auto"/>
            <w:left w:val="none" w:sz="0" w:space="0" w:color="auto"/>
            <w:bottom w:val="none" w:sz="0" w:space="0" w:color="auto"/>
            <w:right w:val="none" w:sz="0" w:space="0" w:color="auto"/>
          </w:divBdr>
        </w:div>
        <w:div w:id="474220992">
          <w:marLeft w:val="0"/>
          <w:marRight w:val="0"/>
          <w:marTop w:val="0"/>
          <w:marBottom w:val="0"/>
          <w:divBdr>
            <w:top w:val="none" w:sz="0" w:space="0" w:color="auto"/>
            <w:left w:val="none" w:sz="0" w:space="0" w:color="auto"/>
            <w:bottom w:val="none" w:sz="0" w:space="0" w:color="auto"/>
            <w:right w:val="none" w:sz="0" w:space="0" w:color="auto"/>
          </w:divBdr>
        </w:div>
        <w:div w:id="270170346">
          <w:marLeft w:val="0"/>
          <w:marRight w:val="0"/>
          <w:marTop w:val="0"/>
          <w:marBottom w:val="0"/>
          <w:divBdr>
            <w:top w:val="none" w:sz="0" w:space="0" w:color="auto"/>
            <w:left w:val="none" w:sz="0" w:space="0" w:color="auto"/>
            <w:bottom w:val="none" w:sz="0" w:space="0" w:color="auto"/>
            <w:right w:val="none" w:sz="0" w:space="0" w:color="auto"/>
          </w:divBdr>
        </w:div>
        <w:div w:id="1108619085">
          <w:marLeft w:val="0"/>
          <w:marRight w:val="0"/>
          <w:marTop w:val="0"/>
          <w:marBottom w:val="0"/>
          <w:divBdr>
            <w:top w:val="none" w:sz="0" w:space="0" w:color="auto"/>
            <w:left w:val="none" w:sz="0" w:space="0" w:color="auto"/>
            <w:bottom w:val="none" w:sz="0" w:space="0" w:color="auto"/>
            <w:right w:val="none" w:sz="0" w:space="0" w:color="auto"/>
          </w:divBdr>
        </w:div>
        <w:div w:id="604462001">
          <w:marLeft w:val="0"/>
          <w:marRight w:val="0"/>
          <w:marTop w:val="0"/>
          <w:marBottom w:val="0"/>
          <w:divBdr>
            <w:top w:val="none" w:sz="0" w:space="0" w:color="auto"/>
            <w:left w:val="none" w:sz="0" w:space="0" w:color="auto"/>
            <w:bottom w:val="none" w:sz="0" w:space="0" w:color="auto"/>
            <w:right w:val="none" w:sz="0" w:space="0" w:color="auto"/>
          </w:divBdr>
        </w:div>
        <w:div w:id="1238324177">
          <w:marLeft w:val="0"/>
          <w:marRight w:val="0"/>
          <w:marTop w:val="0"/>
          <w:marBottom w:val="0"/>
          <w:divBdr>
            <w:top w:val="none" w:sz="0" w:space="0" w:color="auto"/>
            <w:left w:val="none" w:sz="0" w:space="0" w:color="auto"/>
            <w:bottom w:val="none" w:sz="0" w:space="0" w:color="auto"/>
            <w:right w:val="none" w:sz="0" w:space="0" w:color="auto"/>
          </w:divBdr>
        </w:div>
        <w:div w:id="387461278">
          <w:marLeft w:val="0"/>
          <w:marRight w:val="0"/>
          <w:marTop w:val="0"/>
          <w:marBottom w:val="0"/>
          <w:divBdr>
            <w:top w:val="none" w:sz="0" w:space="0" w:color="auto"/>
            <w:left w:val="none" w:sz="0" w:space="0" w:color="auto"/>
            <w:bottom w:val="none" w:sz="0" w:space="0" w:color="auto"/>
            <w:right w:val="none" w:sz="0" w:space="0" w:color="auto"/>
          </w:divBdr>
        </w:div>
      </w:divsChild>
    </w:div>
    <w:div w:id="2011834084">
      <w:bodyDiv w:val="1"/>
      <w:marLeft w:val="0"/>
      <w:marRight w:val="0"/>
      <w:marTop w:val="0"/>
      <w:marBottom w:val="0"/>
      <w:divBdr>
        <w:top w:val="none" w:sz="0" w:space="0" w:color="auto"/>
        <w:left w:val="none" w:sz="0" w:space="0" w:color="auto"/>
        <w:bottom w:val="none" w:sz="0" w:space="0" w:color="auto"/>
        <w:right w:val="none" w:sz="0" w:space="0" w:color="auto"/>
      </w:divBdr>
      <w:divsChild>
        <w:div w:id="930744669">
          <w:marLeft w:val="0"/>
          <w:marRight w:val="0"/>
          <w:marTop w:val="0"/>
          <w:marBottom w:val="0"/>
          <w:divBdr>
            <w:top w:val="none" w:sz="0" w:space="0" w:color="auto"/>
            <w:left w:val="none" w:sz="0" w:space="0" w:color="auto"/>
            <w:bottom w:val="none" w:sz="0" w:space="0" w:color="auto"/>
            <w:right w:val="none" w:sz="0" w:space="0" w:color="auto"/>
          </w:divBdr>
        </w:div>
        <w:div w:id="1377050885">
          <w:marLeft w:val="0"/>
          <w:marRight w:val="0"/>
          <w:marTop w:val="0"/>
          <w:marBottom w:val="0"/>
          <w:divBdr>
            <w:top w:val="none" w:sz="0" w:space="0" w:color="auto"/>
            <w:left w:val="none" w:sz="0" w:space="0" w:color="auto"/>
            <w:bottom w:val="none" w:sz="0" w:space="0" w:color="auto"/>
            <w:right w:val="none" w:sz="0" w:space="0" w:color="auto"/>
          </w:divBdr>
        </w:div>
        <w:div w:id="1255631154">
          <w:marLeft w:val="0"/>
          <w:marRight w:val="0"/>
          <w:marTop w:val="0"/>
          <w:marBottom w:val="0"/>
          <w:divBdr>
            <w:top w:val="none" w:sz="0" w:space="0" w:color="auto"/>
            <w:left w:val="none" w:sz="0" w:space="0" w:color="auto"/>
            <w:bottom w:val="none" w:sz="0" w:space="0" w:color="auto"/>
            <w:right w:val="none" w:sz="0" w:space="0" w:color="auto"/>
          </w:divBdr>
        </w:div>
        <w:div w:id="1504473528">
          <w:marLeft w:val="0"/>
          <w:marRight w:val="0"/>
          <w:marTop w:val="0"/>
          <w:marBottom w:val="0"/>
          <w:divBdr>
            <w:top w:val="none" w:sz="0" w:space="0" w:color="auto"/>
            <w:left w:val="none" w:sz="0" w:space="0" w:color="auto"/>
            <w:bottom w:val="none" w:sz="0" w:space="0" w:color="auto"/>
            <w:right w:val="none" w:sz="0" w:space="0" w:color="auto"/>
          </w:divBdr>
        </w:div>
        <w:div w:id="942418413">
          <w:marLeft w:val="0"/>
          <w:marRight w:val="0"/>
          <w:marTop w:val="0"/>
          <w:marBottom w:val="0"/>
          <w:divBdr>
            <w:top w:val="none" w:sz="0" w:space="0" w:color="auto"/>
            <w:left w:val="none" w:sz="0" w:space="0" w:color="auto"/>
            <w:bottom w:val="none" w:sz="0" w:space="0" w:color="auto"/>
            <w:right w:val="none" w:sz="0" w:space="0" w:color="auto"/>
          </w:divBdr>
        </w:div>
        <w:div w:id="64498582">
          <w:marLeft w:val="0"/>
          <w:marRight w:val="0"/>
          <w:marTop w:val="0"/>
          <w:marBottom w:val="0"/>
          <w:divBdr>
            <w:top w:val="none" w:sz="0" w:space="0" w:color="auto"/>
            <w:left w:val="none" w:sz="0" w:space="0" w:color="auto"/>
            <w:bottom w:val="none" w:sz="0" w:space="0" w:color="auto"/>
            <w:right w:val="none" w:sz="0" w:space="0" w:color="auto"/>
          </w:divBdr>
        </w:div>
        <w:div w:id="815688939">
          <w:marLeft w:val="0"/>
          <w:marRight w:val="0"/>
          <w:marTop w:val="0"/>
          <w:marBottom w:val="0"/>
          <w:divBdr>
            <w:top w:val="none" w:sz="0" w:space="0" w:color="auto"/>
            <w:left w:val="none" w:sz="0" w:space="0" w:color="auto"/>
            <w:bottom w:val="none" w:sz="0" w:space="0" w:color="auto"/>
            <w:right w:val="none" w:sz="0" w:space="0" w:color="auto"/>
          </w:divBdr>
        </w:div>
        <w:div w:id="565340226">
          <w:marLeft w:val="0"/>
          <w:marRight w:val="0"/>
          <w:marTop w:val="0"/>
          <w:marBottom w:val="0"/>
          <w:divBdr>
            <w:top w:val="none" w:sz="0" w:space="0" w:color="auto"/>
            <w:left w:val="none" w:sz="0" w:space="0" w:color="auto"/>
            <w:bottom w:val="none" w:sz="0" w:space="0" w:color="auto"/>
            <w:right w:val="none" w:sz="0" w:space="0" w:color="auto"/>
          </w:divBdr>
        </w:div>
        <w:div w:id="14026305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settings" Target="settings.xml" Id="rId4" /><Relationship Type="http://schemas.openxmlformats.org/officeDocument/2006/relationships/header" Target="header1.xml" Id="rId14" /><Relationship Type="http://schemas.openxmlformats.org/officeDocument/2006/relationships/hyperlink" Target="https://www.epo.org/de/news-events/young-inventors-prize/2025-event?mtm_camp=pressrelease&amp;mtm_key=yip2025&amp;mtm_med=press" TargetMode="External" Id="R4f04aa07137d481b" /><Relationship Type="http://schemas.openxmlformats.org/officeDocument/2006/relationships/hyperlink" Target="https://www.epo.org/de/news-events/young-inventors-prize/marie-perrin?mtm_camp=pressrelease&amp;mtm_key=yip2025&amp;mtm_med=press" TargetMode="External" Id="Raf64f3330b884924" /><Relationship Type="http://schemas.openxmlformats.org/officeDocument/2006/relationships/hyperlink" Target="https://www.epo.org/?mtm_camp=pressrelease&amp;mtm_key=yip2025&amp;mtm_med=press" TargetMode="External" Id="Rfaeb511ee7254dda" /><Relationship Type="http://schemas.microsoft.com/office/2011/relationships/commentsExtended" Target="commentsExtended.xml" Id="R81d61ffc5d9d4fc2" /><Relationship Type="http://schemas.microsoft.com/office/2016/09/relationships/commentsIds" Target="commentsIds.xml" Id="Rcedff46018c44c0c" /><Relationship Type="http://schemas.openxmlformats.org/officeDocument/2006/relationships/hyperlink" Target="https://hir.harvard.edu/not-so-green-technology-the-complicated-legacy-of-rare-earth-mining/" TargetMode="External" Id="R9a76493d12bd4079" /><Relationship Type="http://schemas.openxmlformats.org/officeDocument/2006/relationships/hyperlink" Target="https://new.epo.org/de/news-events/european-inventor-award?mtm_camp=pressrelease&amp;mtm_key=yip2025&amp;mtm_med=press" TargetMode="External" Id="R30ad64959b3d4c86"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VmuYzGw52oli1XoeiRspdV5ylQ==">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Shaun Wewege</dc:creator>
  <lastModifiedBy>Sophie Rasbash (External)</lastModifiedBy>
  <revision>90</revision>
  <dcterms:created xsi:type="dcterms:W3CDTF">2025-06-06T06:48:00.0000000Z</dcterms:created>
  <dcterms:modified xsi:type="dcterms:W3CDTF">2025-06-17T09:46:40.3096402Z</dcterms:modified>
</coreProperties>
</file>