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9229E6" w:rsidRDefault="00743D6C" w14:paraId="00000002" w14:textId="06972266">
      <w:pPr>
        <w:rPr>
          <w:b/>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2"/>
                    <a:srcRect/>
                    <a:stretch>
                      <a:fillRect/>
                    </a:stretch>
                  </pic:blipFill>
                  <pic:spPr>
                    <a:xfrm>
                      <a:off x="0" y="0"/>
                      <a:ext cx="1494790" cy="750570"/>
                    </a:xfrm>
                    <a:prstGeom prst="rect">
                      <a:avLst/>
                    </a:prstGeom>
                    <a:ln/>
                  </pic:spPr>
                </pic:pic>
              </a:graphicData>
            </a:graphic>
          </wp:anchor>
        </w:drawing>
      </w:r>
    </w:p>
    <w:p w:rsidR="009229E6" w:rsidRDefault="009229E6" w14:paraId="00000004" w14:textId="77777777">
      <w:pPr>
        <w:rPr>
          <w:b/>
          <w:color w:val="FF0000"/>
          <w:sz w:val="32"/>
          <w:szCs w:val="32"/>
        </w:rPr>
      </w:pPr>
    </w:p>
    <w:p w:rsidR="009229E6" w:rsidRDefault="00743D6C" w14:paraId="00000006" w14:textId="77777777">
      <w:pPr>
        <w:jc w:val="right"/>
        <w:rPr>
          <w:b/>
          <w:sz w:val="32"/>
          <w:szCs w:val="32"/>
        </w:rPr>
      </w:pPr>
      <w:r>
        <w:rPr>
          <w:b/>
          <w:sz w:val="32"/>
          <w:szCs w:val="32"/>
        </w:rPr>
        <w:t>PRESS RELEASE</w:t>
      </w:r>
    </w:p>
    <w:p w:rsidR="009229E6" w:rsidRDefault="009229E6" w14:paraId="00000007" w14:textId="2C792E48">
      <w:pPr>
        <w:jc w:val="right"/>
        <w:rPr>
          <w:b/>
          <w:sz w:val="32"/>
          <w:szCs w:val="32"/>
        </w:rPr>
      </w:pPr>
    </w:p>
    <w:p w:rsidR="00D542D6" w:rsidRDefault="00D542D6" w14:paraId="30F158CB" w14:textId="77777777">
      <w:pPr>
        <w:jc w:val="center"/>
        <w:rPr>
          <w:b/>
          <w:color w:val="FF0000"/>
          <w:sz w:val="32"/>
          <w:szCs w:val="32"/>
        </w:rPr>
      </w:pPr>
    </w:p>
    <w:p w:rsidR="009229E6" w:rsidRDefault="00743D6C" w14:paraId="00000008" w14:textId="0DF8CCD7">
      <w:pPr>
        <w:jc w:val="center"/>
        <w:rPr>
          <w:b/>
          <w:sz w:val="32"/>
          <w:szCs w:val="32"/>
        </w:rPr>
      </w:pPr>
      <w:r>
        <w:rPr>
          <w:b/>
          <w:color w:val="FF0000"/>
          <w:sz w:val="32"/>
          <w:szCs w:val="32"/>
        </w:rPr>
        <w:t xml:space="preserve">EMBARGOED UNTIL </w:t>
      </w:r>
      <w:r w:rsidR="00B5340E">
        <w:rPr>
          <w:b/>
          <w:color w:val="FF0000"/>
          <w:sz w:val="32"/>
          <w:szCs w:val="32"/>
        </w:rPr>
        <w:t>14</w:t>
      </w:r>
      <w:r>
        <w:rPr>
          <w:b/>
          <w:color w:val="FF0000"/>
          <w:sz w:val="32"/>
          <w:szCs w:val="32"/>
        </w:rPr>
        <w:t xml:space="preserve"> Ma</w:t>
      </w:r>
      <w:r w:rsidR="00B5340E">
        <w:rPr>
          <w:b/>
          <w:color w:val="FF0000"/>
          <w:sz w:val="32"/>
          <w:szCs w:val="32"/>
        </w:rPr>
        <w:t>y</w:t>
      </w:r>
      <w:r>
        <w:rPr>
          <w:b/>
          <w:color w:val="FF0000"/>
          <w:sz w:val="32"/>
          <w:szCs w:val="32"/>
        </w:rPr>
        <w:t xml:space="preserve"> </w:t>
      </w:r>
      <w:r w:rsidRPr="00013210">
        <w:rPr>
          <w:b/>
          <w:color w:val="FF0000"/>
          <w:sz w:val="32"/>
          <w:szCs w:val="32"/>
        </w:rPr>
        <w:t>202</w:t>
      </w:r>
      <w:r w:rsidR="003B41BF">
        <w:rPr>
          <w:b/>
          <w:color w:val="FF0000"/>
          <w:sz w:val="32"/>
          <w:szCs w:val="32"/>
        </w:rPr>
        <w:t>5</w:t>
      </w:r>
      <w:r w:rsidRPr="00013210">
        <w:rPr>
          <w:b/>
          <w:color w:val="FF0000"/>
          <w:sz w:val="32"/>
          <w:szCs w:val="32"/>
        </w:rPr>
        <w:t xml:space="preserve"> AT 00.01 CET</w:t>
      </w:r>
    </w:p>
    <w:p w:rsidR="009229E6" w:rsidRDefault="009229E6" w14:paraId="0000000A" w14:textId="77777777">
      <w:pPr>
        <w:jc w:val="right"/>
        <w:rPr>
          <w:b/>
        </w:rPr>
      </w:pPr>
      <w:bookmarkStart w:name="_Hlk128552478" w:id="0"/>
    </w:p>
    <w:p w:rsidR="005D527D" w:rsidP="00E06F90" w:rsidRDefault="00AF071B" w14:paraId="42476122" w14:textId="667B53A2">
      <w:pPr>
        <w:pBdr>
          <w:top w:val="nil"/>
          <w:left w:val="nil"/>
          <w:bottom w:val="nil"/>
          <w:right w:val="nil"/>
          <w:between w:val="nil"/>
        </w:pBdr>
        <w:shd w:val="clear" w:color="auto" w:fill="FFFFFF" w:themeFill="background1"/>
        <w:jc w:val="center"/>
        <w:rPr>
          <w:b/>
          <w:bCs/>
          <w:color w:val="000000" w:themeColor="text1"/>
          <w:sz w:val="32"/>
          <w:szCs w:val="32"/>
        </w:rPr>
      </w:pPr>
      <w:bookmarkStart w:name="_Hlk161216452" w:id="1"/>
      <w:r>
        <w:rPr>
          <w:b/>
          <w:bCs/>
          <w:color w:val="000000" w:themeColor="text1"/>
          <w:sz w:val="32"/>
          <w:szCs w:val="32"/>
        </w:rPr>
        <w:t>Patents and technology standards</w:t>
      </w:r>
      <w:r w:rsidRPr="00950174" w:rsidR="00950174">
        <w:rPr>
          <w:b/>
          <w:bCs/>
          <w:color w:val="000000" w:themeColor="text1"/>
          <w:sz w:val="32"/>
          <w:szCs w:val="32"/>
        </w:rPr>
        <w:t xml:space="preserve">: The </w:t>
      </w:r>
      <w:r w:rsidR="00177C9E">
        <w:rPr>
          <w:b/>
          <w:bCs/>
          <w:color w:val="000000" w:themeColor="text1"/>
          <w:sz w:val="32"/>
          <w:szCs w:val="32"/>
        </w:rPr>
        <w:t xml:space="preserve">silent </w:t>
      </w:r>
      <w:r w:rsidRPr="00950174" w:rsidR="00950174">
        <w:rPr>
          <w:b/>
          <w:bCs/>
          <w:color w:val="000000" w:themeColor="text1"/>
          <w:sz w:val="32"/>
          <w:szCs w:val="32"/>
        </w:rPr>
        <w:t>engine powering Europe’s digital future</w:t>
      </w:r>
      <w:bookmarkEnd w:id="0"/>
    </w:p>
    <w:p w:rsidR="00AE6831" w:rsidP="00E06F90" w:rsidRDefault="00AE6831" w14:paraId="1AE17537" w14:textId="77777777">
      <w:pPr>
        <w:pBdr>
          <w:top w:val="nil"/>
          <w:left w:val="nil"/>
          <w:bottom w:val="nil"/>
          <w:right w:val="nil"/>
          <w:between w:val="nil"/>
        </w:pBdr>
        <w:shd w:val="clear" w:color="auto" w:fill="FFFFFF" w:themeFill="background1"/>
        <w:jc w:val="center"/>
        <w:rPr>
          <w:b/>
          <w:bCs/>
          <w:color w:val="000000" w:themeColor="text1"/>
          <w:sz w:val="32"/>
          <w:szCs w:val="32"/>
        </w:rPr>
      </w:pPr>
    </w:p>
    <w:p w:rsidRPr="00D11822" w:rsidR="00D11822" w:rsidP="00D11822" w:rsidRDefault="00D11822" w14:paraId="3CDA7D33" w14:textId="3FE2E7C5">
      <w:pPr>
        <w:pStyle w:val="ListParagraph"/>
        <w:numPr>
          <w:ilvl w:val="0"/>
          <w:numId w:val="8"/>
        </w:numPr>
        <w:jc w:val="both"/>
        <w:rPr>
          <w:b/>
          <w:bCs/>
          <w:sz w:val="22"/>
          <w:szCs w:val="22"/>
        </w:rPr>
      </w:pPr>
      <w:r w:rsidRPr="00D11822">
        <w:rPr>
          <w:b/>
          <w:bCs/>
          <w:sz w:val="22"/>
          <w:szCs w:val="22"/>
        </w:rPr>
        <w:t xml:space="preserve">EPO study </w:t>
      </w:r>
      <w:r w:rsidR="00540104">
        <w:rPr>
          <w:b/>
          <w:bCs/>
          <w:sz w:val="22"/>
          <w:szCs w:val="22"/>
        </w:rPr>
        <w:t>shows</w:t>
      </w:r>
      <w:r w:rsidRPr="00D11822">
        <w:rPr>
          <w:b/>
          <w:bCs/>
          <w:sz w:val="22"/>
          <w:szCs w:val="22"/>
        </w:rPr>
        <w:t xml:space="preserve"> </w:t>
      </w:r>
      <w:r w:rsidR="00177C9E">
        <w:rPr>
          <w:b/>
          <w:bCs/>
          <w:sz w:val="22"/>
          <w:szCs w:val="22"/>
        </w:rPr>
        <w:t xml:space="preserve">clear </w:t>
      </w:r>
      <w:r w:rsidRPr="00D11822">
        <w:rPr>
          <w:b/>
          <w:bCs/>
          <w:sz w:val="22"/>
          <w:szCs w:val="22"/>
        </w:rPr>
        <w:t xml:space="preserve">link between technology standards and patents using </w:t>
      </w:r>
      <w:r>
        <w:rPr>
          <w:b/>
          <w:bCs/>
          <w:sz w:val="22"/>
          <w:szCs w:val="22"/>
        </w:rPr>
        <w:t xml:space="preserve">over </w:t>
      </w:r>
      <w:r w:rsidRPr="00D11822">
        <w:rPr>
          <w:b/>
          <w:bCs/>
          <w:sz w:val="22"/>
          <w:szCs w:val="22"/>
        </w:rPr>
        <w:t>5.5M standards development organisations (SDO) documents</w:t>
      </w:r>
    </w:p>
    <w:p w:rsidR="00D11822" w:rsidP="00D11822" w:rsidRDefault="00D11822" w14:paraId="56868073" w14:textId="49136CA3">
      <w:pPr>
        <w:pStyle w:val="ListParagraph"/>
        <w:numPr>
          <w:ilvl w:val="0"/>
          <w:numId w:val="8"/>
        </w:numPr>
        <w:jc w:val="both"/>
        <w:rPr>
          <w:b/>
          <w:bCs/>
          <w:sz w:val="22"/>
          <w:szCs w:val="22"/>
        </w:rPr>
      </w:pPr>
      <w:r w:rsidRPr="00D11822">
        <w:rPr>
          <w:b/>
          <w:bCs/>
          <w:sz w:val="22"/>
          <w:szCs w:val="22"/>
        </w:rPr>
        <w:t>New dataset linking 170</w:t>
      </w:r>
      <w:r w:rsidR="00285C09">
        <w:rPr>
          <w:b/>
          <w:bCs/>
          <w:sz w:val="22"/>
          <w:szCs w:val="22"/>
        </w:rPr>
        <w:t xml:space="preserve"> </w:t>
      </w:r>
      <w:r w:rsidRPr="00D11822">
        <w:rPr>
          <w:b/>
          <w:bCs/>
          <w:sz w:val="22"/>
          <w:szCs w:val="22"/>
        </w:rPr>
        <w:t xml:space="preserve">000 </w:t>
      </w:r>
      <w:r w:rsidR="00434006">
        <w:rPr>
          <w:b/>
          <w:bCs/>
          <w:sz w:val="22"/>
          <w:szCs w:val="22"/>
        </w:rPr>
        <w:t xml:space="preserve">SDO </w:t>
      </w:r>
      <w:r w:rsidRPr="00D11822">
        <w:rPr>
          <w:b/>
          <w:bCs/>
          <w:sz w:val="22"/>
          <w:szCs w:val="22"/>
        </w:rPr>
        <w:t>documents to patents</w:t>
      </w:r>
      <w:r w:rsidR="00D3452D">
        <w:rPr>
          <w:b/>
          <w:bCs/>
          <w:sz w:val="22"/>
          <w:szCs w:val="22"/>
        </w:rPr>
        <w:t xml:space="preserve"> reveals that 37% of declared Standard-Essential Patents (SEPs) cite SDO sources</w:t>
      </w:r>
    </w:p>
    <w:p w:rsidRPr="00AE6831" w:rsidR="00910FA8" w:rsidP="00D11822" w:rsidRDefault="00910FA8" w14:paraId="14EC3EAE" w14:textId="0119D17E">
      <w:pPr>
        <w:pStyle w:val="ListParagraph"/>
        <w:numPr>
          <w:ilvl w:val="0"/>
          <w:numId w:val="8"/>
        </w:numPr>
        <w:jc w:val="both"/>
        <w:rPr>
          <w:b/>
          <w:bCs/>
          <w:sz w:val="22"/>
          <w:szCs w:val="22"/>
        </w:rPr>
      </w:pPr>
      <w:r w:rsidRPr="00F2603C">
        <w:rPr>
          <w:b/>
          <w:bCs/>
          <w:sz w:val="22"/>
          <w:szCs w:val="22"/>
        </w:rPr>
        <w:t xml:space="preserve">Unified Patent Court </w:t>
      </w:r>
      <w:r w:rsidR="00887B7D">
        <w:rPr>
          <w:b/>
          <w:bCs/>
          <w:sz w:val="22"/>
          <w:szCs w:val="22"/>
        </w:rPr>
        <w:t xml:space="preserve">is </w:t>
      </w:r>
      <w:r w:rsidRPr="00F2603C">
        <w:rPr>
          <w:b/>
          <w:bCs/>
          <w:sz w:val="22"/>
          <w:szCs w:val="22"/>
        </w:rPr>
        <w:t>becom</w:t>
      </w:r>
      <w:r w:rsidR="00887B7D">
        <w:rPr>
          <w:b/>
          <w:bCs/>
          <w:sz w:val="22"/>
          <w:szCs w:val="22"/>
        </w:rPr>
        <w:t>ing</w:t>
      </w:r>
      <w:r w:rsidRPr="00F2603C">
        <w:rPr>
          <w:b/>
          <w:bCs/>
          <w:sz w:val="22"/>
          <w:szCs w:val="22"/>
        </w:rPr>
        <w:t xml:space="preserve"> the dispute forum of choice for SEP litigation</w:t>
      </w:r>
      <w:r w:rsidR="006E03CE">
        <w:rPr>
          <w:b/>
          <w:bCs/>
          <w:sz w:val="22"/>
          <w:szCs w:val="22"/>
        </w:rPr>
        <w:t xml:space="preserve"> in Europe</w:t>
      </w:r>
    </w:p>
    <w:p w:rsidR="00F2603C" w:rsidP="00F2603C" w:rsidRDefault="00F2603C" w14:paraId="7BF6D1E5" w14:textId="77777777">
      <w:pPr>
        <w:jc w:val="both"/>
        <w:rPr>
          <w:b/>
          <w:bCs/>
          <w:sz w:val="22"/>
          <w:szCs w:val="22"/>
        </w:rPr>
      </w:pPr>
    </w:p>
    <w:p w:rsidR="00CF1844" w:rsidP="00F2603C" w:rsidRDefault="4A6A5C3D" w14:paraId="4F775A83" w14:textId="14578DF5">
      <w:pPr>
        <w:jc w:val="both"/>
        <w:rPr>
          <w:sz w:val="22"/>
          <w:szCs w:val="22"/>
        </w:rPr>
      </w:pPr>
      <w:r w:rsidRPr="00F2603C">
        <w:rPr>
          <w:b/>
          <w:bCs/>
          <w:sz w:val="22"/>
          <w:szCs w:val="22"/>
        </w:rPr>
        <w:t xml:space="preserve">Munich, </w:t>
      </w:r>
      <w:r w:rsidRPr="00F2603C" w:rsidR="00B5340E">
        <w:rPr>
          <w:b/>
          <w:bCs/>
          <w:sz w:val="22"/>
          <w:szCs w:val="22"/>
        </w:rPr>
        <w:t>14</w:t>
      </w:r>
      <w:r w:rsidRPr="00F2603C">
        <w:rPr>
          <w:b/>
          <w:bCs/>
          <w:sz w:val="22"/>
          <w:szCs w:val="22"/>
        </w:rPr>
        <w:t xml:space="preserve"> Ma</w:t>
      </w:r>
      <w:r w:rsidRPr="00F2603C" w:rsidR="00B5340E">
        <w:rPr>
          <w:b/>
          <w:bCs/>
          <w:sz w:val="22"/>
          <w:szCs w:val="22"/>
        </w:rPr>
        <w:t>y</w:t>
      </w:r>
      <w:r w:rsidRPr="00F2603C">
        <w:rPr>
          <w:b/>
          <w:bCs/>
          <w:sz w:val="22"/>
          <w:szCs w:val="22"/>
        </w:rPr>
        <w:t xml:space="preserve"> 2025 </w:t>
      </w:r>
      <w:r w:rsidRPr="00F2603C">
        <w:rPr>
          <w:sz w:val="22"/>
          <w:szCs w:val="22"/>
        </w:rPr>
        <w:t>–</w:t>
      </w:r>
      <w:bookmarkEnd w:id="1"/>
      <w:r w:rsidRPr="00F2603C" w:rsidR="00E4648D">
        <w:rPr>
          <w:sz w:val="22"/>
          <w:szCs w:val="22"/>
        </w:rPr>
        <w:t xml:space="preserve"> </w:t>
      </w:r>
      <w:r w:rsidR="00A32DE4">
        <w:rPr>
          <w:sz w:val="22"/>
          <w:szCs w:val="22"/>
        </w:rPr>
        <w:t>Technology standards</w:t>
      </w:r>
      <w:r w:rsidRPr="00F2603C" w:rsidR="00CF1844">
        <w:rPr>
          <w:sz w:val="22"/>
          <w:szCs w:val="22"/>
        </w:rPr>
        <w:t xml:space="preserve"> are the silent powerhouses behind today’s digital economy from the smartphone in your pocket to the connected car you drive. </w:t>
      </w:r>
      <w:r w:rsidRPr="00743210" w:rsidR="00743210">
        <w:rPr>
          <w:sz w:val="22"/>
          <w:szCs w:val="22"/>
        </w:rPr>
        <w:t xml:space="preserve">The patent system plays a key role in the development of technology standards by incentivising R&amp;D investments </w:t>
      </w:r>
      <w:r w:rsidR="00807CE6">
        <w:rPr>
          <w:sz w:val="22"/>
          <w:szCs w:val="22"/>
        </w:rPr>
        <w:t xml:space="preserve">and </w:t>
      </w:r>
      <w:r w:rsidRPr="00743210" w:rsidR="00743210">
        <w:rPr>
          <w:sz w:val="22"/>
          <w:szCs w:val="22"/>
        </w:rPr>
        <w:t xml:space="preserve">exchange of technical knowledge. </w:t>
      </w:r>
      <w:r w:rsidRPr="00F2603C" w:rsidR="00F2603C">
        <w:rPr>
          <w:sz w:val="22"/>
          <w:szCs w:val="22"/>
        </w:rPr>
        <w:t xml:space="preserve">In a new study, the European Patent Office (EPO) </w:t>
      </w:r>
      <w:r w:rsidRPr="004D6BF4" w:rsidR="004D6BF4">
        <w:rPr>
          <w:sz w:val="22"/>
          <w:szCs w:val="22"/>
        </w:rPr>
        <w:t xml:space="preserve">offers new evidence on </w:t>
      </w:r>
      <w:r w:rsidR="00C16006">
        <w:rPr>
          <w:sz w:val="22"/>
          <w:szCs w:val="22"/>
        </w:rPr>
        <w:t xml:space="preserve">the </w:t>
      </w:r>
      <w:r w:rsidRPr="004D6BF4" w:rsidR="004D6BF4">
        <w:rPr>
          <w:sz w:val="22"/>
          <w:szCs w:val="22"/>
        </w:rPr>
        <w:t>relationship between patents and standards</w:t>
      </w:r>
      <w:r w:rsidR="00C03588">
        <w:rPr>
          <w:sz w:val="22"/>
          <w:szCs w:val="22"/>
        </w:rPr>
        <w:t>,</w:t>
      </w:r>
      <w:r w:rsidRPr="004D6BF4" w:rsidR="004D6BF4">
        <w:rPr>
          <w:sz w:val="22"/>
          <w:szCs w:val="22"/>
        </w:rPr>
        <w:t xml:space="preserve"> drawing on a newly comp</w:t>
      </w:r>
      <w:r w:rsidR="005E1867">
        <w:rPr>
          <w:sz w:val="22"/>
          <w:szCs w:val="22"/>
        </w:rPr>
        <w:t>i</w:t>
      </w:r>
      <w:r w:rsidRPr="004D6BF4" w:rsidR="004D6BF4">
        <w:rPr>
          <w:sz w:val="22"/>
          <w:szCs w:val="22"/>
        </w:rPr>
        <w:t xml:space="preserve">led dataset from </w:t>
      </w:r>
      <w:r w:rsidR="00707438">
        <w:rPr>
          <w:sz w:val="22"/>
          <w:szCs w:val="22"/>
        </w:rPr>
        <w:t xml:space="preserve">its </w:t>
      </w:r>
      <w:r w:rsidR="00D3452D">
        <w:rPr>
          <w:sz w:val="22"/>
          <w:szCs w:val="22"/>
        </w:rPr>
        <w:t xml:space="preserve">unique </w:t>
      </w:r>
      <w:r w:rsidR="00CA1AD2">
        <w:rPr>
          <w:sz w:val="22"/>
          <w:szCs w:val="22"/>
        </w:rPr>
        <w:t xml:space="preserve">prior-art </w:t>
      </w:r>
      <w:r w:rsidR="00002D15">
        <w:rPr>
          <w:sz w:val="22"/>
          <w:szCs w:val="22"/>
        </w:rPr>
        <w:t>databases</w:t>
      </w:r>
      <w:r w:rsidR="00D3452D">
        <w:rPr>
          <w:sz w:val="22"/>
          <w:szCs w:val="22"/>
        </w:rPr>
        <w:t xml:space="preserve">, </w:t>
      </w:r>
      <w:r w:rsidRPr="00002D15" w:rsidR="00002D15">
        <w:rPr>
          <w:sz w:val="22"/>
          <w:szCs w:val="22"/>
        </w:rPr>
        <w:t xml:space="preserve">collected from </w:t>
      </w:r>
      <w:r w:rsidR="00426FEE">
        <w:rPr>
          <w:sz w:val="22"/>
          <w:szCs w:val="22"/>
        </w:rPr>
        <w:t>s</w:t>
      </w:r>
      <w:r w:rsidRPr="00002D15" w:rsidR="00002D15">
        <w:rPr>
          <w:sz w:val="22"/>
          <w:szCs w:val="22"/>
        </w:rPr>
        <w:t>tandard</w:t>
      </w:r>
      <w:r w:rsidR="00426FEE">
        <w:rPr>
          <w:sz w:val="22"/>
          <w:szCs w:val="22"/>
        </w:rPr>
        <w:t>s</w:t>
      </w:r>
      <w:r w:rsidRPr="00002D15" w:rsidR="00002D15">
        <w:rPr>
          <w:sz w:val="22"/>
          <w:szCs w:val="22"/>
        </w:rPr>
        <w:t xml:space="preserve"> </w:t>
      </w:r>
      <w:r w:rsidR="00426FEE">
        <w:rPr>
          <w:sz w:val="22"/>
          <w:szCs w:val="22"/>
        </w:rPr>
        <w:t>d</w:t>
      </w:r>
      <w:r w:rsidRPr="00002D15" w:rsidR="00002D15">
        <w:rPr>
          <w:sz w:val="22"/>
          <w:szCs w:val="22"/>
        </w:rPr>
        <w:t>evelop</w:t>
      </w:r>
      <w:r w:rsidR="00CA1AD2">
        <w:rPr>
          <w:sz w:val="22"/>
          <w:szCs w:val="22"/>
        </w:rPr>
        <w:t>ment</w:t>
      </w:r>
      <w:r w:rsidRPr="00002D15" w:rsidR="00002D15">
        <w:rPr>
          <w:sz w:val="22"/>
          <w:szCs w:val="22"/>
        </w:rPr>
        <w:t xml:space="preserve"> </w:t>
      </w:r>
      <w:r w:rsidR="00426FEE">
        <w:rPr>
          <w:sz w:val="22"/>
          <w:szCs w:val="22"/>
        </w:rPr>
        <w:t>o</w:t>
      </w:r>
      <w:r w:rsidRPr="00002D15" w:rsidR="00002D15">
        <w:rPr>
          <w:sz w:val="22"/>
          <w:szCs w:val="22"/>
        </w:rPr>
        <w:t>rganisations</w:t>
      </w:r>
      <w:r w:rsidR="00426FEE">
        <w:rPr>
          <w:sz w:val="22"/>
          <w:szCs w:val="22"/>
        </w:rPr>
        <w:t xml:space="preserve"> (SDOs)</w:t>
      </w:r>
      <w:r w:rsidR="00D3452D">
        <w:rPr>
          <w:sz w:val="22"/>
          <w:szCs w:val="22"/>
        </w:rPr>
        <w:t>, and provides insights into SEP litigation in Europe and the role of the Unified Patent Court</w:t>
      </w:r>
      <w:r w:rsidR="00CA1AD2">
        <w:rPr>
          <w:sz w:val="22"/>
          <w:szCs w:val="22"/>
        </w:rPr>
        <w:t>.</w:t>
      </w:r>
      <w:r w:rsidR="007D0F3C">
        <w:rPr>
          <w:sz w:val="22"/>
          <w:szCs w:val="22"/>
        </w:rPr>
        <w:t xml:space="preserve"> </w:t>
      </w:r>
    </w:p>
    <w:p w:rsidR="0058564D" w:rsidP="00F2603C" w:rsidRDefault="0058564D" w14:paraId="3BCC0783" w14:textId="77777777">
      <w:pPr>
        <w:jc w:val="both"/>
        <w:rPr>
          <w:sz w:val="22"/>
          <w:szCs w:val="22"/>
        </w:rPr>
      </w:pPr>
    </w:p>
    <w:p w:rsidRPr="00CF1844" w:rsidR="0058564D" w:rsidP="0058564D" w:rsidRDefault="0058564D" w14:paraId="6A341CB6" w14:textId="6F0B3F9D">
      <w:pPr>
        <w:jc w:val="both"/>
        <w:rPr>
          <w:sz w:val="22"/>
          <w:szCs w:val="22"/>
        </w:rPr>
      </w:pPr>
      <w:r w:rsidRPr="66AA3436">
        <w:rPr>
          <w:sz w:val="22"/>
          <w:szCs w:val="22"/>
        </w:rPr>
        <w:t>“</w:t>
      </w:r>
      <w:r w:rsidRPr="66AA3436">
        <w:rPr>
          <w:i/>
          <w:iCs/>
          <w:sz w:val="22"/>
          <w:szCs w:val="22"/>
        </w:rPr>
        <w:t xml:space="preserve">Technology standards are the backbone of our digital economy, driving innovation </w:t>
      </w:r>
      <w:r w:rsidRPr="66AA3436" w:rsidR="0083120A">
        <w:rPr>
          <w:i/>
          <w:iCs/>
          <w:sz w:val="22"/>
          <w:szCs w:val="22"/>
        </w:rPr>
        <w:t xml:space="preserve">and growth, </w:t>
      </w:r>
      <w:r w:rsidRPr="66AA3436">
        <w:rPr>
          <w:i/>
          <w:iCs/>
          <w:sz w:val="22"/>
          <w:szCs w:val="22"/>
        </w:rPr>
        <w:t>and ensuring seamless connectivity across devices and platforms</w:t>
      </w:r>
      <w:r w:rsidRPr="66AA3436" w:rsidR="00887B7D">
        <w:rPr>
          <w:i/>
          <w:iCs/>
          <w:sz w:val="22"/>
          <w:szCs w:val="22"/>
        </w:rPr>
        <w:t>,”</w:t>
      </w:r>
      <w:r w:rsidRPr="66AA3436" w:rsidR="00887B7D">
        <w:rPr>
          <w:sz w:val="22"/>
          <w:szCs w:val="22"/>
        </w:rPr>
        <w:t xml:space="preserve"> said EPO President António Campinos. “</w:t>
      </w:r>
      <w:r w:rsidRPr="66AA3436">
        <w:rPr>
          <w:i/>
          <w:iCs/>
          <w:sz w:val="22"/>
          <w:szCs w:val="22"/>
        </w:rPr>
        <w:t xml:space="preserve">As we look to the future, similar standardisation efforts will be crucial for emerging technologies like artificial intelligence and quantum </w:t>
      </w:r>
      <w:r w:rsidR="00807CE6">
        <w:rPr>
          <w:i/>
          <w:iCs/>
          <w:sz w:val="22"/>
          <w:szCs w:val="22"/>
        </w:rPr>
        <w:t xml:space="preserve">technologies. </w:t>
      </w:r>
      <w:r w:rsidRPr="66AA3436">
        <w:rPr>
          <w:i/>
          <w:iCs/>
          <w:sz w:val="22"/>
          <w:szCs w:val="22"/>
        </w:rPr>
        <w:t>With five decades of experience, the EPO stands ready to support a balanced and transparent system for Standard Essential Patents—providing the expertise needed to strengthen Europe’s technological leadership and secure its digital future</w:t>
      </w:r>
      <w:r w:rsidRPr="66AA3436">
        <w:rPr>
          <w:sz w:val="22"/>
          <w:szCs w:val="22"/>
        </w:rPr>
        <w:t xml:space="preserve">.” </w:t>
      </w:r>
    </w:p>
    <w:p w:rsidRPr="00CF1844" w:rsidR="00CF1844" w:rsidP="00CF1844" w:rsidRDefault="00CF1844" w14:paraId="30D82051" w14:textId="77777777">
      <w:pPr>
        <w:jc w:val="both"/>
        <w:rPr>
          <w:sz w:val="22"/>
          <w:szCs w:val="22"/>
        </w:rPr>
      </w:pPr>
    </w:p>
    <w:p w:rsidRPr="00CF1844" w:rsidR="00CF1844" w:rsidP="00CF1844" w:rsidRDefault="00CF1844" w14:paraId="6E5C9D43" w14:textId="77777777">
      <w:pPr>
        <w:jc w:val="both"/>
        <w:rPr>
          <w:b/>
          <w:bCs/>
          <w:sz w:val="22"/>
          <w:szCs w:val="22"/>
        </w:rPr>
      </w:pPr>
      <w:r w:rsidRPr="00CF1844">
        <w:rPr>
          <w:b/>
          <w:bCs/>
          <w:sz w:val="22"/>
          <w:szCs w:val="22"/>
        </w:rPr>
        <w:t>Shaping everyday life: the role of SEPs in modern technologies</w:t>
      </w:r>
    </w:p>
    <w:p w:rsidR="00CE725C" w:rsidP="00CE725C" w:rsidRDefault="00CF1844" w14:paraId="348CA66B" w14:textId="6AD417E7">
      <w:pPr>
        <w:jc w:val="both"/>
        <w:rPr>
          <w:sz w:val="22"/>
          <w:szCs w:val="22"/>
        </w:rPr>
      </w:pPr>
      <w:r w:rsidRPr="00CF1844">
        <w:rPr>
          <w:sz w:val="22"/>
          <w:szCs w:val="22"/>
        </w:rPr>
        <w:t xml:space="preserve">Whether it's high-speed </w:t>
      </w:r>
      <w:r w:rsidR="00CB32F6">
        <w:rPr>
          <w:sz w:val="22"/>
          <w:szCs w:val="22"/>
        </w:rPr>
        <w:t>mobile</w:t>
      </w:r>
      <w:r w:rsidRPr="00CF1844">
        <w:rPr>
          <w:sz w:val="22"/>
          <w:szCs w:val="22"/>
        </w:rPr>
        <w:t xml:space="preserve"> connectivity, smart home </w:t>
      </w:r>
      <w:r w:rsidRPr="00CF1844" w:rsidR="00C03588">
        <w:rPr>
          <w:sz w:val="22"/>
          <w:szCs w:val="22"/>
        </w:rPr>
        <w:t xml:space="preserve">devices, </w:t>
      </w:r>
      <w:r w:rsidR="00C03588">
        <w:rPr>
          <w:sz w:val="22"/>
          <w:szCs w:val="22"/>
        </w:rPr>
        <w:t>streaming</w:t>
      </w:r>
      <w:r w:rsidRPr="00CF1844" w:rsidR="008024C3">
        <w:rPr>
          <w:sz w:val="22"/>
          <w:szCs w:val="22"/>
        </w:rPr>
        <w:t xml:space="preserve"> </w:t>
      </w:r>
      <w:r w:rsidRPr="00CF1844">
        <w:rPr>
          <w:sz w:val="22"/>
          <w:szCs w:val="22"/>
        </w:rPr>
        <w:t>or high-definition video, s</w:t>
      </w:r>
      <w:r w:rsidR="00614B7F">
        <w:rPr>
          <w:sz w:val="22"/>
          <w:szCs w:val="22"/>
        </w:rPr>
        <w:t>tandards</w:t>
      </w:r>
      <w:r w:rsidRPr="00CF1844">
        <w:rPr>
          <w:sz w:val="22"/>
          <w:szCs w:val="22"/>
        </w:rPr>
        <w:t xml:space="preserve"> </w:t>
      </w:r>
      <w:r w:rsidR="008745F9">
        <w:rPr>
          <w:sz w:val="22"/>
          <w:szCs w:val="22"/>
        </w:rPr>
        <w:t>are fundamental</w:t>
      </w:r>
      <w:r w:rsidRPr="00CF1844">
        <w:rPr>
          <w:sz w:val="22"/>
          <w:szCs w:val="22"/>
        </w:rPr>
        <w:t xml:space="preserve"> </w:t>
      </w:r>
      <w:r w:rsidR="008745F9">
        <w:rPr>
          <w:sz w:val="22"/>
          <w:szCs w:val="22"/>
        </w:rPr>
        <w:t xml:space="preserve">to </w:t>
      </w:r>
      <w:r w:rsidRPr="00CF1844">
        <w:rPr>
          <w:sz w:val="22"/>
          <w:szCs w:val="22"/>
        </w:rPr>
        <w:t xml:space="preserve">the technologies we rely on </w:t>
      </w:r>
      <w:r w:rsidR="008024C3">
        <w:rPr>
          <w:sz w:val="22"/>
          <w:szCs w:val="22"/>
        </w:rPr>
        <w:t xml:space="preserve">every </w:t>
      </w:r>
      <w:r w:rsidRPr="00CF1844">
        <w:rPr>
          <w:sz w:val="22"/>
          <w:szCs w:val="22"/>
        </w:rPr>
        <w:t xml:space="preserve">day. </w:t>
      </w:r>
      <w:r w:rsidRPr="00287DB6" w:rsidR="00287DB6">
        <w:rPr>
          <w:sz w:val="22"/>
          <w:szCs w:val="22"/>
        </w:rPr>
        <w:t>To meet market needs, standards must include cutting-edge technologies</w:t>
      </w:r>
      <w:r w:rsidR="00287DB6">
        <w:rPr>
          <w:sz w:val="22"/>
          <w:szCs w:val="22"/>
        </w:rPr>
        <w:t xml:space="preserve"> </w:t>
      </w:r>
      <w:r w:rsidR="00EF79AE">
        <w:rPr>
          <w:sz w:val="22"/>
          <w:szCs w:val="22"/>
        </w:rPr>
        <w:t xml:space="preserve">that are often </w:t>
      </w:r>
      <w:r w:rsidRPr="00287DB6" w:rsidR="00287DB6">
        <w:rPr>
          <w:sz w:val="22"/>
          <w:szCs w:val="22"/>
        </w:rPr>
        <w:t>protected by patents. These SEPs</w:t>
      </w:r>
      <w:r w:rsidR="00434006">
        <w:rPr>
          <w:sz w:val="22"/>
          <w:szCs w:val="22"/>
        </w:rPr>
        <w:t xml:space="preserve"> </w:t>
      </w:r>
      <w:r w:rsidRPr="00287DB6" w:rsidR="00287DB6">
        <w:rPr>
          <w:sz w:val="22"/>
          <w:szCs w:val="22"/>
        </w:rPr>
        <w:t>underpin key standards like 5G, Wi-Fi, and video/audio codecs, enabling secure and efficient device communication.</w:t>
      </w:r>
      <w:r w:rsidR="00287DB6">
        <w:rPr>
          <w:sz w:val="22"/>
          <w:szCs w:val="22"/>
        </w:rPr>
        <w:t xml:space="preserve"> </w:t>
      </w:r>
      <w:r w:rsidRPr="00CF1844">
        <w:rPr>
          <w:sz w:val="22"/>
          <w:szCs w:val="22"/>
        </w:rPr>
        <w:t xml:space="preserve">Without </w:t>
      </w:r>
      <w:r w:rsidR="004D00A1">
        <w:rPr>
          <w:sz w:val="22"/>
          <w:szCs w:val="22"/>
        </w:rPr>
        <w:t>the technology</w:t>
      </w:r>
      <w:r w:rsidRPr="00CF1844">
        <w:rPr>
          <w:sz w:val="22"/>
          <w:szCs w:val="22"/>
        </w:rPr>
        <w:t xml:space="preserve"> </w:t>
      </w:r>
      <w:r w:rsidR="009B367E">
        <w:rPr>
          <w:sz w:val="22"/>
          <w:szCs w:val="22"/>
        </w:rPr>
        <w:t xml:space="preserve">available through </w:t>
      </w:r>
      <w:r w:rsidRPr="00CF1844">
        <w:rPr>
          <w:sz w:val="22"/>
          <w:szCs w:val="22"/>
        </w:rPr>
        <w:t xml:space="preserve">SEPs, </w:t>
      </w:r>
      <w:r w:rsidR="006A39E4">
        <w:rPr>
          <w:sz w:val="22"/>
          <w:szCs w:val="22"/>
        </w:rPr>
        <w:t xml:space="preserve">our digital networks </w:t>
      </w:r>
      <w:r w:rsidRPr="00CF1844">
        <w:rPr>
          <w:sz w:val="22"/>
          <w:szCs w:val="22"/>
        </w:rPr>
        <w:t xml:space="preserve">wouldn’t function. </w:t>
      </w:r>
    </w:p>
    <w:p w:rsidR="00CE725C" w:rsidP="00CE725C" w:rsidRDefault="00CE725C" w14:paraId="05B6BB75" w14:textId="77777777">
      <w:pPr>
        <w:jc w:val="both"/>
        <w:rPr>
          <w:sz w:val="22"/>
          <w:szCs w:val="22"/>
        </w:rPr>
      </w:pPr>
    </w:p>
    <w:p w:rsidR="00CF1844" w:rsidP="00CF1844" w:rsidRDefault="00CE725C" w14:paraId="27EB2DBF" w14:textId="028B3C6B">
      <w:pPr>
        <w:jc w:val="both"/>
        <w:rPr>
          <w:sz w:val="22"/>
          <w:szCs w:val="22"/>
        </w:rPr>
      </w:pPr>
      <w:r>
        <w:rPr>
          <w:sz w:val="22"/>
          <w:szCs w:val="22"/>
        </w:rPr>
        <w:t>According to the latest EPO Patent Index 2024, c</w:t>
      </w:r>
      <w:r w:rsidRPr="00C81938">
        <w:rPr>
          <w:sz w:val="22"/>
          <w:szCs w:val="22"/>
        </w:rPr>
        <w:t>omputer technology</w:t>
      </w:r>
      <w:r w:rsidR="00C2012D">
        <w:rPr>
          <w:sz w:val="22"/>
          <w:szCs w:val="22"/>
        </w:rPr>
        <w:t xml:space="preserve">, </w:t>
      </w:r>
      <w:r w:rsidRPr="00C81938">
        <w:rPr>
          <w:sz w:val="22"/>
          <w:szCs w:val="22"/>
        </w:rPr>
        <w:t xml:space="preserve">which includes areas of AI such as machine learning and pattern recognition, </w:t>
      </w:r>
      <w:r w:rsidR="00C2012D">
        <w:rPr>
          <w:sz w:val="22"/>
          <w:szCs w:val="22"/>
        </w:rPr>
        <w:t>leads as the technology field in which the most patent applications are filed, whi</w:t>
      </w:r>
      <w:r w:rsidRPr="00C81938">
        <w:rPr>
          <w:sz w:val="22"/>
          <w:szCs w:val="22"/>
        </w:rPr>
        <w:t xml:space="preserve">le </w:t>
      </w:r>
      <w:r>
        <w:rPr>
          <w:sz w:val="22"/>
          <w:szCs w:val="22"/>
        </w:rPr>
        <w:t>d</w:t>
      </w:r>
      <w:r w:rsidRPr="00C81938">
        <w:rPr>
          <w:sz w:val="22"/>
          <w:szCs w:val="22"/>
        </w:rPr>
        <w:t xml:space="preserve">igital communication </w:t>
      </w:r>
      <w:r>
        <w:rPr>
          <w:sz w:val="22"/>
          <w:szCs w:val="22"/>
        </w:rPr>
        <w:t xml:space="preserve">comes third. </w:t>
      </w:r>
      <w:r w:rsidRPr="00617441" w:rsidR="00C81938">
        <w:rPr>
          <w:sz w:val="22"/>
          <w:szCs w:val="22"/>
        </w:rPr>
        <w:t xml:space="preserve">The number of </w:t>
      </w:r>
      <w:r w:rsidR="00C81938">
        <w:rPr>
          <w:sz w:val="22"/>
          <w:szCs w:val="22"/>
        </w:rPr>
        <w:t xml:space="preserve">connected </w:t>
      </w:r>
      <w:r w:rsidRPr="009D448B" w:rsidR="009D448B">
        <w:rPr>
          <w:sz w:val="22"/>
          <w:szCs w:val="22"/>
        </w:rPr>
        <w:t xml:space="preserve">Internet of Things </w:t>
      </w:r>
      <w:r w:rsidR="009D448B">
        <w:rPr>
          <w:sz w:val="22"/>
          <w:szCs w:val="22"/>
        </w:rPr>
        <w:t>(</w:t>
      </w:r>
      <w:r w:rsidR="00C81938">
        <w:rPr>
          <w:sz w:val="22"/>
          <w:szCs w:val="22"/>
        </w:rPr>
        <w:t>IoT</w:t>
      </w:r>
      <w:r w:rsidR="009D448B">
        <w:rPr>
          <w:sz w:val="22"/>
          <w:szCs w:val="22"/>
        </w:rPr>
        <w:t>)</w:t>
      </w:r>
      <w:r w:rsidR="00C81938">
        <w:rPr>
          <w:sz w:val="22"/>
          <w:szCs w:val="22"/>
        </w:rPr>
        <w:t xml:space="preserve"> devices</w:t>
      </w:r>
      <w:r w:rsidRPr="00C81938" w:rsidR="00C81938">
        <w:rPr>
          <w:sz w:val="22"/>
          <w:szCs w:val="22"/>
        </w:rPr>
        <w:t xml:space="preserve"> </w:t>
      </w:r>
      <w:r w:rsidR="00C81938">
        <w:rPr>
          <w:sz w:val="22"/>
          <w:szCs w:val="22"/>
        </w:rPr>
        <w:t>i</w:t>
      </w:r>
      <w:r w:rsidRPr="00617441" w:rsidR="00C81938">
        <w:rPr>
          <w:sz w:val="22"/>
          <w:szCs w:val="22"/>
        </w:rPr>
        <w:t xml:space="preserve">s expected to grow by </w:t>
      </w:r>
      <w:r w:rsidR="00C81938">
        <w:rPr>
          <w:sz w:val="22"/>
          <w:szCs w:val="22"/>
        </w:rPr>
        <w:t xml:space="preserve">30 </w:t>
      </w:r>
      <w:r w:rsidR="00590EAE">
        <w:rPr>
          <w:sz w:val="22"/>
          <w:szCs w:val="22"/>
        </w:rPr>
        <w:t>billion</w:t>
      </w:r>
      <w:r w:rsidR="00C81938">
        <w:rPr>
          <w:sz w:val="22"/>
          <w:szCs w:val="22"/>
        </w:rPr>
        <w:t xml:space="preserve"> by 2030, according to IoT Analytics</w:t>
      </w:r>
      <w:r w:rsidRPr="00C81938" w:rsidR="00C81938">
        <w:rPr>
          <w:sz w:val="22"/>
          <w:szCs w:val="22"/>
        </w:rPr>
        <w:t>.</w:t>
      </w:r>
      <w:r w:rsidR="006A3241">
        <w:rPr>
          <w:sz w:val="22"/>
          <w:szCs w:val="22"/>
        </w:rPr>
        <w:t xml:space="preserve"> McKinsey estimates that </w:t>
      </w:r>
      <w:r w:rsidR="00C81938">
        <w:rPr>
          <w:sz w:val="22"/>
          <w:szCs w:val="22"/>
        </w:rPr>
        <w:t>this will enable</w:t>
      </w:r>
      <w:r w:rsidR="006A3241">
        <w:rPr>
          <w:sz w:val="22"/>
          <w:szCs w:val="22"/>
        </w:rPr>
        <w:t xml:space="preserve"> EUR 4.8 trillion to EUR 11 trillion in value globally, including the value captured by consumers and customers of IoT products and services. </w:t>
      </w:r>
    </w:p>
    <w:p w:rsidR="00C81938" w:rsidP="00CF1844" w:rsidRDefault="00C81938" w14:paraId="07412573" w14:textId="77777777">
      <w:pPr>
        <w:jc w:val="both"/>
        <w:rPr>
          <w:sz w:val="22"/>
          <w:szCs w:val="22"/>
        </w:rPr>
      </w:pPr>
    </w:p>
    <w:p w:rsidRPr="00CF1844" w:rsidR="00F2603C" w:rsidP="00CF1844" w:rsidRDefault="00F2603C" w14:paraId="76713E8C" w14:textId="77777777">
      <w:pPr>
        <w:jc w:val="both"/>
        <w:rPr>
          <w:sz w:val="22"/>
          <w:szCs w:val="22"/>
        </w:rPr>
      </w:pPr>
    </w:p>
    <w:p w:rsidRPr="00F2603C" w:rsidR="00F2603C" w:rsidP="00CF1844" w:rsidRDefault="00F2603C" w14:paraId="25EEBC2F" w14:textId="77777777">
      <w:pPr>
        <w:jc w:val="both"/>
        <w:rPr>
          <w:b/>
          <w:bCs/>
          <w:sz w:val="22"/>
          <w:szCs w:val="22"/>
        </w:rPr>
      </w:pPr>
      <w:bookmarkStart w:name="_Hlk196723128" w:id="2"/>
      <w:r w:rsidRPr="00F2603C">
        <w:rPr>
          <w:b/>
          <w:bCs/>
          <w:sz w:val="22"/>
          <w:szCs w:val="22"/>
        </w:rPr>
        <w:t>SEPs as a strategic asset for Europe’s economy</w:t>
      </w:r>
    </w:p>
    <w:p w:rsidRPr="00CF1844" w:rsidR="00CF1844" w:rsidP="00CF1844" w:rsidRDefault="00127B52" w14:paraId="29AE8741" w14:textId="4DA017D8">
      <w:pPr>
        <w:jc w:val="both"/>
        <w:rPr>
          <w:sz w:val="22"/>
          <w:szCs w:val="22"/>
        </w:rPr>
      </w:pPr>
      <w:r w:rsidRPr="00127B52">
        <w:rPr>
          <w:sz w:val="22"/>
          <w:szCs w:val="22"/>
        </w:rPr>
        <w:t>SEPs are not only technical cornerstones but also key drivers of economic growth and industrial competitiveness. By facilitating the seamless integration of cutting-edge technologies, standards that depend on SEPs expedite technology diffusion and market entry. For instance, the WiFi series of standards has been implemented in more than 80</w:t>
      </w:r>
      <w:r w:rsidR="00C63953">
        <w:rPr>
          <w:sz w:val="22"/>
          <w:szCs w:val="22"/>
        </w:rPr>
        <w:t xml:space="preserve"> </w:t>
      </w:r>
      <w:r w:rsidRPr="00127B52">
        <w:rPr>
          <w:sz w:val="22"/>
          <w:szCs w:val="22"/>
        </w:rPr>
        <w:t>000 products, ranging from tablets and phones to routers, according to the WiFi Alliance. Cellular technologies such as 4G and 5G are implemented in more than 100 million connected vehicles sold by over 80 automotive brands, according to Avanci. Orbis data identifies around 47</w:t>
      </w:r>
      <w:r w:rsidR="00D43E54">
        <w:rPr>
          <w:sz w:val="22"/>
          <w:szCs w:val="22"/>
        </w:rPr>
        <w:t xml:space="preserve"> </w:t>
      </w:r>
      <w:r w:rsidRPr="00127B52">
        <w:rPr>
          <w:sz w:val="22"/>
          <w:szCs w:val="22"/>
        </w:rPr>
        <w:t>500 manufacturing firms globally that potentially use technology standards.</w:t>
      </w:r>
      <w:bookmarkEnd w:id="2"/>
    </w:p>
    <w:p w:rsidR="00C63953" w:rsidP="00DF5DAC" w:rsidRDefault="00C63953" w14:paraId="64337F31" w14:textId="77777777">
      <w:pPr>
        <w:jc w:val="both"/>
        <w:rPr>
          <w:b/>
          <w:bCs/>
          <w:sz w:val="22"/>
          <w:szCs w:val="22"/>
        </w:rPr>
      </w:pPr>
    </w:p>
    <w:p w:rsidRPr="00C03588" w:rsidR="00E85CBC" w:rsidP="00DF5DAC" w:rsidRDefault="005009CE" w14:paraId="6E7B7F7B" w14:textId="5C66861A">
      <w:pPr>
        <w:jc w:val="both"/>
        <w:rPr>
          <w:b/>
          <w:bCs/>
          <w:sz w:val="22"/>
          <w:szCs w:val="22"/>
        </w:rPr>
      </w:pPr>
      <w:r>
        <w:rPr>
          <w:b/>
          <w:bCs/>
          <w:sz w:val="22"/>
          <w:szCs w:val="22"/>
        </w:rPr>
        <w:t>Increasing t</w:t>
      </w:r>
      <w:r w:rsidRPr="00693335" w:rsidR="00CF1844">
        <w:rPr>
          <w:b/>
          <w:bCs/>
          <w:sz w:val="22"/>
          <w:szCs w:val="22"/>
        </w:rPr>
        <w:t xml:space="preserve">ransparency and </w:t>
      </w:r>
      <w:r w:rsidR="00F2603C">
        <w:rPr>
          <w:b/>
          <w:bCs/>
          <w:sz w:val="22"/>
          <w:szCs w:val="22"/>
        </w:rPr>
        <w:t>p</w:t>
      </w:r>
      <w:r w:rsidRPr="00693335" w:rsidR="00CF1844">
        <w:rPr>
          <w:b/>
          <w:bCs/>
          <w:sz w:val="22"/>
          <w:szCs w:val="22"/>
        </w:rPr>
        <w:t xml:space="preserve">atent </w:t>
      </w:r>
      <w:r w:rsidR="00E85CBC">
        <w:rPr>
          <w:b/>
          <w:bCs/>
          <w:sz w:val="22"/>
          <w:szCs w:val="22"/>
        </w:rPr>
        <w:t>q</w:t>
      </w:r>
      <w:r w:rsidRPr="00693335" w:rsidR="00CF1844">
        <w:rPr>
          <w:b/>
          <w:bCs/>
          <w:sz w:val="22"/>
          <w:szCs w:val="22"/>
        </w:rPr>
        <w:t xml:space="preserve">uality: </w:t>
      </w:r>
      <w:r w:rsidR="00F2603C">
        <w:rPr>
          <w:b/>
          <w:bCs/>
          <w:sz w:val="22"/>
          <w:szCs w:val="22"/>
        </w:rPr>
        <w:t>stronger connections between standards and patents</w:t>
      </w:r>
    </w:p>
    <w:p w:rsidR="00231353" w:rsidP="00DF5DAC" w:rsidRDefault="00540104" w14:paraId="24FBCE28" w14:textId="3FF37B53">
      <w:pPr>
        <w:jc w:val="both"/>
        <w:rPr>
          <w:sz w:val="22"/>
          <w:szCs w:val="22"/>
        </w:rPr>
      </w:pPr>
      <w:r>
        <w:rPr>
          <w:sz w:val="22"/>
          <w:szCs w:val="22"/>
        </w:rPr>
        <w:t xml:space="preserve">The European </w:t>
      </w:r>
      <w:r w:rsidRPr="00540104">
        <w:rPr>
          <w:sz w:val="22"/>
          <w:szCs w:val="22"/>
        </w:rPr>
        <w:t xml:space="preserve">Commission </w:t>
      </w:r>
      <w:r w:rsidR="00F24C6B">
        <w:rPr>
          <w:sz w:val="22"/>
          <w:szCs w:val="22"/>
        </w:rPr>
        <w:t>is committed to enhancing</w:t>
      </w:r>
      <w:r w:rsidRPr="00540104" w:rsidR="00F24C6B">
        <w:rPr>
          <w:sz w:val="22"/>
          <w:szCs w:val="22"/>
        </w:rPr>
        <w:t xml:space="preserve"> </w:t>
      </w:r>
      <w:r w:rsidRPr="00540104">
        <w:rPr>
          <w:sz w:val="22"/>
          <w:szCs w:val="22"/>
        </w:rPr>
        <w:t xml:space="preserve">transparency in relation to patents and technology standards. </w:t>
      </w:r>
      <w:r w:rsidRPr="00773C63" w:rsidR="00773C63">
        <w:rPr>
          <w:sz w:val="22"/>
          <w:szCs w:val="22"/>
        </w:rPr>
        <w:t xml:space="preserve">The EPO’s unique collection of over 5.5 million </w:t>
      </w:r>
      <w:r w:rsidR="00EF79AE">
        <w:rPr>
          <w:sz w:val="22"/>
          <w:szCs w:val="22"/>
        </w:rPr>
        <w:t>documents that are produced during the standard development process</w:t>
      </w:r>
      <w:r>
        <w:rPr>
          <w:sz w:val="22"/>
          <w:szCs w:val="22"/>
        </w:rPr>
        <w:t xml:space="preserve"> contribute</w:t>
      </w:r>
      <w:r w:rsidR="00F24C6B">
        <w:rPr>
          <w:sz w:val="22"/>
          <w:szCs w:val="22"/>
        </w:rPr>
        <w:t>s</w:t>
      </w:r>
      <w:r>
        <w:rPr>
          <w:sz w:val="22"/>
          <w:szCs w:val="22"/>
        </w:rPr>
        <w:t xml:space="preserve"> to this goal</w:t>
      </w:r>
      <w:r w:rsidR="00EF79AE">
        <w:rPr>
          <w:sz w:val="22"/>
          <w:szCs w:val="22"/>
        </w:rPr>
        <w:t>. Thes</w:t>
      </w:r>
      <w:r>
        <w:rPr>
          <w:sz w:val="22"/>
          <w:szCs w:val="22"/>
        </w:rPr>
        <w:t>e</w:t>
      </w:r>
      <w:r w:rsidR="00EF79AE">
        <w:rPr>
          <w:sz w:val="22"/>
          <w:szCs w:val="22"/>
        </w:rPr>
        <w:t xml:space="preserve"> </w:t>
      </w:r>
      <w:r w:rsidRPr="00773C63" w:rsidR="00773C63">
        <w:rPr>
          <w:sz w:val="22"/>
          <w:szCs w:val="22"/>
        </w:rPr>
        <w:t>standards-related</w:t>
      </w:r>
      <w:r w:rsidR="00EF79AE">
        <w:rPr>
          <w:sz w:val="22"/>
          <w:szCs w:val="22"/>
        </w:rPr>
        <w:t xml:space="preserve"> documents</w:t>
      </w:r>
      <w:r w:rsidRPr="00773C63" w:rsidR="00773C63">
        <w:rPr>
          <w:sz w:val="22"/>
          <w:szCs w:val="22"/>
        </w:rPr>
        <w:t xml:space="preserve"> </w:t>
      </w:r>
      <w:r w:rsidR="00EF79AE">
        <w:rPr>
          <w:sz w:val="22"/>
          <w:szCs w:val="22"/>
        </w:rPr>
        <w:t xml:space="preserve">are used by the EPO during the patent grant process to </w:t>
      </w:r>
      <w:r w:rsidRPr="00773C63" w:rsidR="00773C63">
        <w:rPr>
          <w:sz w:val="22"/>
          <w:szCs w:val="22"/>
        </w:rPr>
        <w:t>ensure that patents in standardisation-intensive fields are only granted for inventions which are novel</w:t>
      </w:r>
      <w:r w:rsidR="00EF79AE">
        <w:rPr>
          <w:sz w:val="22"/>
          <w:szCs w:val="22"/>
        </w:rPr>
        <w:t xml:space="preserve"> and inventive</w:t>
      </w:r>
      <w:r w:rsidRPr="00773C63" w:rsidR="00773C63">
        <w:rPr>
          <w:sz w:val="22"/>
          <w:szCs w:val="22"/>
        </w:rPr>
        <w:t xml:space="preserve">. In fast-evolving fields like wireless communications and media compression, almost 70% of EPO search reports now include citations to these documents. Such examiner citations create a natural link between patents and standards that the EPO has compiled into a new dataset. </w:t>
      </w:r>
    </w:p>
    <w:p w:rsidR="00127B52" w:rsidP="00DF5DAC" w:rsidRDefault="00127B52" w14:paraId="4EF99DE1" w14:textId="77777777">
      <w:pPr>
        <w:jc w:val="both"/>
        <w:rPr>
          <w:sz w:val="22"/>
          <w:szCs w:val="22"/>
        </w:rPr>
      </w:pPr>
    </w:p>
    <w:p w:rsidR="00497034" w:rsidP="00DF5DAC" w:rsidRDefault="00B07663" w14:paraId="5EC78258" w14:textId="59D183AC">
      <w:pPr>
        <w:jc w:val="both"/>
        <w:rPr>
          <w:sz w:val="22"/>
          <w:szCs w:val="22"/>
        </w:rPr>
      </w:pPr>
      <w:r>
        <w:rPr>
          <w:sz w:val="22"/>
          <w:szCs w:val="22"/>
        </w:rPr>
        <w:t>The new dataset</w:t>
      </w:r>
      <w:r w:rsidR="00231353">
        <w:rPr>
          <w:sz w:val="22"/>
          <w:szCs w:val="22"/>
        </w:rPr>
        <w:t>,</w:t>
      </w:r>
      <w:r>
        <w:rPr>
          <w:sz w:val="22"/>
          <w:szCs w:val="22"/>
        </w:rPr>
        <w:t xml:space="preserve"> b</w:t>
      </w:r>
      <w:r w:rsidRPr="00DF5DAC" w:rsidR="00DF5DAC">
        <w:rPr>
          <w:sz w:val="22"/>
          <w:szCs w:val="22"/>
        </w:rPr>
        <w:t>ased on over 190</w:t>
      </w:r>
      <w:r w:rsidR="00231353">
        <w:rPr>
          <w:sz w:val="22"/>
          <w:szCs w:val="22"/>
        </w:rPr>
        <w:t xml:space="preserve"> </w:t>
      </w:r>
      <w:r w:rsidRPr="00DF5DAC" w:rsidR="00DF5DAC">
        <w:rPr>
          <w:sz w:val="22"/>
          <w:szCs w:val="22"/>
        </w:rPr>
        <w:t>000 European patent applications</w:t>
      </w:r>
      <w:r w:rsidR="00231353">
        <w:rPr>
          <w:sz w:val="22"/>
          <w:szCs w:val="22"/>
        </w:rPr>
        <w:t>,</w:t>
      </w:r>
      <w:r w:rsidRPr="00DF5DAC" w:rsidR="00DF5DAC">
        <w:rPr>
          <w:sz w:val="22"/>
          <w:szCs w:val="22"/>
        </w:rPr>
        <w:t xml:space="preserve"> includes nearly 170</w:t>
      </w:r>
      <w:r w:rsidR="00231353">
        <w:rPr>
          <w:sz w:val="22"/>
          <w:szCs w:val="22"/>
        </w:rPr>
        <w:t xml:space="preserve"> </w:t>
      </w:r>
      <w:r w:rsidRPr="00DF5DAC" w:rsidR="00DF5DAC">
        <w:rPr>
          <w:sz w:val="22"/>
          <w:szCs w:val="22"/>
        </w:rPr>
        <w:t xml:space="preserve">000 distinct </w:t>
      </w:r>
      <w:r w:rsidR="009D448B">
        <w:rPr>
          <w:sz w:val="22"/>
          <w:szCs w:val="22"/>
        </w:rPr>
        <w:t xml:space="preserve">SDO documents </w:t>
      </w:r>
      <w:r>
        <w:rPr>
          <w:sz w:val="22"/>
          <w:szCs w:val="22"/>
        </w:rPr>
        <w:t>referenced</w:t>
      </w:r>
      <w:r w:rsidRPr="00DF5DAC" w:rsidR="00DF5DAC">
        <w:rPr>
          <w:sz w:val="22"/>
          <w:szCs w:val="22"/>
        </w:rPr>
        <w:t>, cited a total of almost 418</w:t>
      </w:r>
      <w:r w:rsidR="00231353">
        <w:rPr>
          <w:sz w:val="22"/>
          <w:szCs w:val="22"/>
        </w:rPr>
        <w:t xml:space="preserve"> </w:t>
      </w:r>
      <w:r w:rsidRPr="00DF5DAC" w:rsidR="00DF5DAC">
        <w:rPr>
          <w:sz w:val="22"/>
          <w:szCs w:val="22"/>
        </w:rPr>
        <w:t xml:space="preserve">000 times. </w:t>
      </w:r>
      <w:r w:rsidR="001D2A5D">
        <w:rPr>
          <w:sz w:val="22"/>
          <w:szCs w:val="22"/>
        </w:rPr>
        <w:t xml:space="preserve">The top authors of cited </w:t>
      </w:r>
      <w:r w:rsidR="003B408A">
        <w:rPr>
          <w:sz w:val="22"/>
          <w:szCs w:val="22"/>
        </w:rPr>
        <w:t xml:space="preserve">SDO documents </w:t>
      </w:r>
      <w:r w:rsidR="001D2A5D">
        <w:rPr>
          <w:sz w:val="22"/>
          <w:szCs w:val="22"/>
        </w:rPr>
        <w:t>are prominent owners of SEPs, such as Huawei, Ericsson, Qualcomm and Nokia.</w:t>
      </w:r>
      <w:r w:rsidR="001D2A5D">
        <w:rPr>
          <w:i/>
          <w:iCs/>
          <w:sz w:val="22"/>
          <w:szCs w:val="22"/>
        </w:rPr>
        <w:t xml:space="preserve"> </w:t>
      </w:r>
      <w:r w:rsidRPr="00DF5DAC" w:rsidR="00DF5DAC">
        <w:rPr>
          <w:sz w:val="22"/>
          <w:szCs w:val="22"/>
        </w:rPr>
        <w:t xml:space="preserve">This </w:t>
      </w:r>
      <w:r>
        <w:rPr>
          <w:sz w:val="22"/>
          <w:szCs w:val="22"/>
        </w:rPr>
        <w:t>dataset</w:t>
      </w:r>
      <w:r w:rsidR="00231353">
        <w:rPr>
          <w:sz w:val="22"/>
          <w:szCs w:val="22"/>
        </w:rPr>
        <w:t>, which is accessible to the public,</w:t>
      </w:r>
      <w:r>
        <w:rPr>
          <w:sz w:val="22"/>
          <w:szCs w:val="22"/>
        </w:rPr>
        <w:t xml:space="preserve"> </w:t>
      </w:r>
      <w:r w:rsidRPr="00DF5DAC">
        <w:rPr>
          <w:sz w:val="22"/>
          <w:szCs w:val="22"/>
        </w:rPr>
        <w:t>enhance</w:t>
      </w:r>
      <w:r>
        <w:rPr>
          <w:sz w:val="22"/>
          <w:szCs w:val="22"/>
        </w:rPr>
        <w:t>s</w:t>
      </w:r>
      <w:r w:rsidRPr="00DF5DAC" w:rsidR="00DF5DAC">
        <w:rPr>
          <w:sz w:val="22"/>
          <w:szCs w:val="22"/>
        </w:rPr>
        <w:t xml:space="preserve"> transparency</w:t>
      </w:r>
      <w:r>
        <w:rPr>
          <w:sz w:val="22"/>
          <w:szCs w:val="22"/>
        </w:rPr>
        <w:t xml:space="preserve"> and</w:t>
      </w:r>
      <w:r w:rsidRPr="00DF5DAC" w:rsidR="00DF5DAC">
        <w:rPr>
          <w:sz w:val="22"/>
          <w:szCs w:val="22"/>
        </w:rPr>
        <w:t xml:space="preserve"> helps stakeholders better understand the growing connection between patents and standards in the innovation</w:t>
      </w:r>
      <w:r w:rsidR="00C03588">
        <w:rPr>
          <w:sz w:val="22"/>
          <w:szCs w:val="22"/>
        </w:rPr>
        <w:t xml:space="preserve"> landscape</w:t>
      </w:r>
      <w:r w:rsidRPr="00DF5DAC" w:rsidR="00DF5DAC">
        <w:rPr>
          <w:sz w:val="22"/>
          <w:szCs w:val="22"/>
        </w:rPr>
        <w:t>.</w:t>
      </w:r>
      <w:r w:rsidR="006857DC">
        <w:rPr>
          <w:sz w:val="22"/>
          <w:szCs w:val="22"/>
        </w:rPr>
        <w:t xml:space="preserve"> </w:t>
      </w:r>
      <w:r w:rsidRPr="00497034" w:rsidR="00497034">
        <w:rPr>
          <w:sz w:val="22"/>
          <w:szCs w:val="22"/>
        </w:rPr>
        <w:t>The dataset supports practical use, including methods to predict essentiality from patent-standard traits. The EPO study shows 37% of declared SEPs now cite SDO documents.</w:t>
      </w:r>
    </w:p>
    <w:p w:rsidR="00231353" w:rsidP="00DF5DAC" w:rsidRDefault="00231353" w14:paraId="7C18FB6E" w14:textId="77777777">
      <w:pPr>
        <w:jc w:val="both"/>
        <w:rPr>
          <w:sz w:val="22"/>
          <w:szCs w:val="22"/>
        </w:rPr>
      </w:pPr>
    </w:p>
    <w:p w:rsidRPr="00CF1844" w:rsidR="00CF1844" w:rsidP="00CF1844" w:rsidRDefault="00CF1844" w14:paraId="5A11D8ED" w14:textId="1469C054">
      <w:pPr>
        <w:jc w:val="both"/>
        <w:rPr>
          <w:b/>
          <w:bCs/>
          <w:sz w:val="22"/>
          <w:szCs w:val="22"/>
        </w:rPr>
      </w:pPr>
      <w:r w:rsidRPr="00CF1844">
        <w:rPr>
          <w:b/>
          <w:bCs/>
          <w:sz w:val="22"/>
          <w:szCs w:val="22"/>
        </w:rPr>
        <w:t>Unified Patent Court: A new era in SEP dispute resolution</w:t>
      </w:r>
    </w:p>
    <w:p w:rsidR="00CF1844" w:rsidP="00CF1844" w:rsidRDefault="006857DC" w14:paraId="79BBE658" w14:textId="52EAFE31">
      <w:pPr>
        <w:jc w:val="both"/>
        <w:rPr>
          <w:sz w:val="22"/>
          <w:szCs w:val="22"/>
        </w:rPr>
      </w:pPr>
      <w:r>
        <w:rPr>
          <w:sz w:val="22"/>
          <w:szCs w:val="22"/>
        </w:rPr>
        <w:t>Legal disputes</w:t>
      </w:r>
      <w:r w:rsidRPr="00CF1844">
        <w:rPr>
          <w:sz w:val="22"/>
          <w:szCs w:val="22"/>
        </w:rPr>
        <w:t xml:space="preserve"> </w:t>
      </w:r>
      <w:r w:rsidRPr="00CF1844" w:rsidR="00CF1844">
        <w:rPr>
          <w:sz w:val="22"/>
          <w:szCs w:val="22"/>
        </w:rPr>
        <w:t xml:space="preserve">over SEPs </w:t>
      </w:r>
      <w:r w:rsidRPr="00CF1844">
        <w:rPr>
          <w:sz w:val="22"/>
          <w:szCs w:val="22"/>
        </w:rPr>
        <w:t>ha</w:t>
      </w:r>
      <w:r>
        <w:rPr>
          <w:sz w:val="22"/>
          <w:szCs w:val="22"/>
        </w:rPr>
        <w:t>ve</w:t>
      </w:r>
      <w:r w:rsidRPr="00CF1844">
        <w:rPr>
          <w:sz w:val="22"/>
          <w:szCs w:val="22"/>
        </w:rPr>
        <w:t xml:space="preserve"> </w:t>
      </w:r>
      <w:r w:rsidRPr="00CF1844" w:rsidR="00CF1844">
        <w:rPr>
          <w:sz w:val="22"/>
          <w:szCs w:val="22"/>
        </w:rPr>
        <w:t xml:space="preserve">long been fragmented in Europe. But since </w:t>
      </w:r>
      <w:r w:rsidR="00887B7D">
        <w:rPr>
          <w:sz w:val="22"/>
          <w:szCs w:val="22"/>
        </w:rPr>
        <w:t xml:space="preserve">its establishment on 1 June </w:t>
      </w:r>
      <w:r w:rsidRPr="00CF1844" w:rsidR="00CF1844">
        <w:rPr>
          <w:sz w:val="22"/>
          <w:szCs w:val="22"/>
        </w:rPr>
        <w:t xml:space="preserve">2023, the Unified Patent Court (UPC) </w:t>
      </w:r>
      <w:r>
        <w:rPr>
          <w:sz w:val="22"/>
          <w:szCs w:val="22"/>
        </w:rPr>
        <w:t>is</w:t>
      </w:r>
      <w:r w:rsidRPr="00CF1844">
        <w:rPr>
          <w:sz w:val="22"/>
          <w:szCs w:val="22"/>
        </w:rPr>
        <w:t xml:space="preserve"> </w:t>
      </w:r>
      <w:r w:rsidRPr="00CF1844" w:rsidR="00CF1844">
        <w:rPr>
          <w:sz w:val="22"/>
          <w:szCs w:val="22"/>
        </w:rPr>
        <w:t>emerg</w:t>
      </w:r>
      <w:r>
        <w:rPr>
          <w:sz w:val="22"/>
          <w:szCs w:val="22"/>
        </w:rPr>
        <w:t>ing</w:t>
      </w:r>
      <w:r w:rsidRPr="00CF1844" w:rsidR="00CF1844">
        <w:rPr>
          <w:sz w:val="22"/>
          <w:szCs w:val="22"/>
        </w:rPr>
        <w:t xml:space="preserve"> as a preferred forum for resolving SEP disputes. In just 19 months, the UPC has </w:t>
      </w:r>
      <w:r w:rsidR="00775DD6">
        <w:rPr>
          <w:sz w:val="22"/>
          <w:szCs w:val="22"/>
        </w:rPr>
        <w:t xml:space="preserve">heard </w:t>
      </w:r>
      <w:r w:rsidR="000F2FB2">
        <w:rPr>
          <w:sz w:val="22"/>
          <w:szCs w:val="22"/>
        </w:rPr>
        <w:t>23</w:t>
      </w:r>
      <w:r w:rsidRPr="00CF1844" w:rsidR="000F2FB2">
        <w:rPr>
          <w:sz w:val="22"/>
          <w:szCs w:val="22"/>
        </w:rPr>
        <w:t xml:space="preserve"> </w:t>
      </w:r>
      <w:r w:rsidRPr="00CF1844" w:rsidR="00CF1844">
        <w:rPr>
          <w:sz w:val="22"/>
          <w:szCs w:val="22"/>
        </w:rPr>
        <w:t>SEP</w:t>
      </w:r>
      <w:r w:rsidR="00887B7D">
        <w:rPr>
          <w:sz w:val="22"/>
          <w:szCs w:val="22"/>
        </w:rPr>
        <w:t>-</w:t>
      </w:r>
      <w:r w:rsidRPr="00CF1844" w:rsidR="00CF1844">
        <w:rPr>
          <w:sz w:val="22"/>
          <w:szCs w:val="22"/>
        </w:rPr>
        <w:t xml:space="preserve">related </w:t>
      </w:r>
      <w:r w:rsidR="00F12D7D">
        <w:rPr>
          <w:sz w:val="22"/>
          <w:szCs w:val="22"/>
        </w:rPr>
        <w:t>disputes</w:t>
      </w:r>
      <w:r w:rsidRPr="00CF1844" w:rsidR="00F12D7D">
        <w:rPr>
          <w:sz w:val="22"/>
          <w:szCs w:val="22"/>
        </w:rPr>
        <w:t xml:space="preserve"> </w:t>
      </w:r>
      <w:r w:rsidRPr="00610B97" w:rsidR="00610B97">
        <w:rPr>
          <w:sz w:val="22"/>
          <w:szCs w:val="22"/>
        </w:rPr>
        <w:t xml:space="preserve"> </w:t>
      </w:r>
      <w:r w:rsidR="00610B97">
        <w:rPr>
          <w:sz w:val="22"/>
          <w:szCs w:val="22"/>
        </w:rPr>
        <w:t xml:space="preserve">accounting for more than one third of SEP-related disputes with decisions </w:t>
      </w:r>
      <w:r w:rsidR="00833EC0">
        <w:rPr>
          <w:sz w:val="22"/>
          <w:szCs w:val="22"/>
        </w:rPr>
        <w:t>in Europe</w:t>
      </w:r>
      <w:r w:rsidR="00610B97">
        <w:rPr>
          <w:sz w:val="22"/>
          <w:szCs w:val="22"/>
        </w:rPr>
        <w:t xml:space="preserve"> since it opened its doors </w:t>
      </w:r>
      <w:r w:rsidR="00887B7D">
        <w:rPr>
          <w:sz w:val="22"/>
          <w:szCs w:val="22"/>
        </w:rPr>
        <w:t xml:space="preserve">– </w:t>
      </w:r>
      <w:r w:rsidRPr="00CF1844" w:rsidR="00CF1844">
        <w:rPr>
          <w:sz w:val="22"/>
          <w:szCs w:val="22"/>
        </w:rPr>
        <w:t xml:space="preserve">a sign of its growing influence and efficiency. This shift is helping to </w:t>
      </w:r>
      <w:r>
        <w:rPr>
          <w:sz w:val="22"/>
          <w:szCs w:val="22"/>
        </w:rPr>
        <w:t>av</w:t>
      </w:r>
      <w:r w:rsidR="00BB48B7">
        <w:rPr>
          <w:sz w:val="22"/>
          <w:szCs w:val="22"/>
        </w:rPr>
        <w:t>o</w:t>
      </w:r>
      <w:r>
        <w:rPr>
          <w:sz w:val="22"/>
          <w:szCs w:val="22"/>
        </w:rPr>
        <w:t>id parallel litigation and enhancing legal certainty</w:t>
      </w:r>
      <w:r w:rsidRPr="00CF1844" w:rsidR="00CF1844">
        <w:rPr>
          <w:sz w:val="22"/>
          <w:szCs w:val="22"/>
        </w:rPr>
        <w:t>.</w:t>
      </w:r>
      <w:r w:rsidR="0043526E">
        <w:rPr>
          <w:sz w:val="22"/>
          <w:szCs w:val="22"/>
        </w:rPr>
        <w:t xml:space="preserve"> </w:t>
      </w:r>
      <w:r>
        <w:rPr>
          <w:sz w:val="22"/>
          <w:szCs w:val="22"/>
        </w:rPr>
        <w:t>In addition, t</w:t>
      </w:r>
      <w:r w:rsidRPr="00AF49ED" w:rsidR="00AF49ED">
        <w:rPr>
          <w:sz w:val="22"/>
          <w:szCs w:val="22"/>
        </w:rPr>
        <w:t xml:space="preserve">he upcoming launch of the UPC’s Patent Mediation and Arbitration Centre (PMAC) in late 2025 </w:t>
      </w:r>
      <w:r w:rsidRPr="00AC5BF4" w:rsidR="00AC5BF4">
        <w:rPr>
          <w:sz w:val="22"/>
          <w:szCs w:val="22"/>
        </w:rPr>
        <w:t>will provide a dedicated forum for resolving global SEP disputes through alternative dispute resolution</w:t>
      </w:r>
      <w:r w:rsidR="00C5209D">
        <w:rPr>
          <w:sz w:val="22"/>
          <w:szCs w:val="22"/>
        </w:rPr>
        <w:t xml:space="preserve"> and</w:t>
      </w:r>
      <w:r w:rsidRPr="00AC5BF4" w:rsidR="00AC5BF4">
        <w:rPr>
          <w:sz w:val="22"/>
          <w:szCs w:val="22"/>
        </w:rPr>
        <w:t xml:space="preserve"> will include a dedicated procedural framework for disputes involving SEPs within its Arbitration, Mediation and Expert Determination Rules</w:t>
      </w:r>
      <w:r w:rsidRPr="00AF49ED" w:rsidR="00AF49ED">
        <w:rPr>
          <w:sz w:val="22"/>
          <w:szCs w:val="22"/>
        </w:rPr>
        <w:t>.</w:t>
      </w:r>
    </w:p>
    <w:p w:rsidRPr="00CF1844" w:rsidR="00CF1844" w:rsidP="00CF1844" w:rsidRDefault="00CF1844" w14:paraId="6BDDF3B1" w14:textId="77777777">
      <w:pPr>
        <w:jc w:val="both"/>
        <w:rPr>
          <w:sz w:val="22"/>
          <w:szCs w:val="22"/>
        </w:rPr>
      </w:pPr>
    </w:p>
    <w:p w:rsidR="00CF1844" w:rsidP="00CF1844" w:rsidRDefault="008745F9" w14:paraId="3CDAC6FC" w14:textId="48CCA655">
      <w:pPr>
        <w:jc w:val="both"/>
        <w:rPr>
          <w:sz w:val="22"/>
          <w:szCs w:val="22"/>
        </w:rPr>
      </w:pPr>
      <w:r>
        <w:rPr>
          <w:sz w:val="22"/>
          <w:szCs w:val="22"/>
        </w:rPr>
        <w:t>To further contribute</w:t>
      </w:r>
      <w:r w:rsidR="005009CE">
        <w:rPr>
          <w:sz w:val="22"/>
          <w:szCs w:val="22"/>
        </w:rPr>
        <w:t xml:space="preserve"> to</w:t>
      </w:r>
      <w:r w:rsidRPr="00CF1844" w:rsidR="005009CE">
        <w:rPr>
          <w:sz w:val="22"/>
          <w:szCs w:val="22"/>
        </w:rPr>
        <w:t xml:space="preserve"> </w:t>
      </w:r>
      <w:r w:rsidR="005009CE">
        <w:rPr>
          <w:sz w:val="22"/>
          <w:szCs w:val="22"/>
        </w:rPr>
        <w:t xml:space="preserve">transparency and </w:t>
      </w:r>
      <w:r>
        <w:rPr>
          <w:sz w:val="22"/>
          <w:szCs w:val="22"/>
        </w:rPr>
        <w:t>public</w:t>
      </w:r>
      <w:r w:rsidR="00C34623">
        <w:rPr>
          <w:sz w:val="22"/>
          <w:szCs w:val="22"/>
        </w:rPr>
        <w:t xml:space="preserve"> debate</w:t>
      </w:r>
      <w:r w:rsidRPr="00CF1844" w:rsidR="00CF1844">
        <w:rPr>
          <w:sz w:val="22"/>
          <w:szCs w:val="22"/>
        </w:rPr>
        <w:t>, the EPO</w:t>
      </w:r>
      <w:r>
        <w:rPr>
          <w:sz w:val="22"/>
          <w:szCs w:val="22"/>
        </w:rPr>
        <w:t xml:space="preserve"> together with the </w:t>
      </w:r>
      <w:r w:rsidRPr="008745F9">
        <w:rPr>
          <w:sz w:val="22"/>
          <w:szCs w:val="22"/>
        </w:rPr>
        <w:t>F</w:t>
      </w:r>
      <w:r w:rsidRPr="00E65A3D">
        <w:rPr>
          <w:sz w:val="22"/>
          <w:szCs w:val="22"/>
        </w:rPr>
        <w:t>rench IP Office (INPI)</w:t>
      </w:r>
      <w:r w:rsidRPr="00CF1844" w:rsidDel="008745F9">
        <w:rPr>
          <w:sz w:val="22"/>
          <w:szCs w:val="22"/>
        </w:rPr>
        <w:t xml:space="preserve"> </w:t>
      </w:r>
      <w:r>
        <w:rPr>
          <w:sz w:val="22"/>
          <w:szCs w:val="22"/>
        </w:rPr>
        <w:t>is o</w:t>
      </w:r>
      <w:r w:rsidR="00C34623">
        <w:rPr>
          <w:sz w:val="22"/>
          <w:szCs w:val="22"/>
        </w:rPr>
        <w:t>rganising</w:t>
      </w:r>
      <w:r w:rsidRPr="00CF1844" w:rsidR="00C34623">
        <w:rPr>
          <w:sz w:val="22"/>
          <w:szCs w:val="22"/>
        </w:rPr>
        <w:t xml:space="preserve"> </w:t>
      </w:r>
      <w:r w:rsidR="00C34623">
        <w:rPr>
          <w:sz w:val="22"/>
          <w:szCs w:val="22"/>
        </w:rPr>
        <w:t xml:space="preserve">a </w:t>
      </w:r>
      <w:r w:rsidRPr="00CF1844" w:rsidR="00CF1844">
        <w:rPr>
          <w:sz w:val="22"/>
          <w:szCs w:val="22"/>
        </w:rPr>
        <w:t>high-</w:t>
      </w:r>
      <w:r w:rsidR="00C34623">
        <w:rPr>
          <w:sz w:val="22"/>
          <w:szCs w:val="22"/>
        </w:rPr>
        <w:t xml:space="preserve">level event with </w:t>
      </w:r>
      <w:r>
        <w:rPr>
          <w:sz w:val="22"/>
          <w:szCs w:val="22"/>
        </w:rPr>
        <w:t xml:space="preserve">judges, practitioners and representatives </w:t>
      </w:r>
      <w:r w:rsidR="00C34623">
        <w:rPr>
          <w:sz w:val="22"/>
          <w:szCs w:val="22"/>
        </w:rPr>
        <w:t>from government and industry</w:t>
      </w:r>
      <w:r w:rsidRPr="00CF1844" w:rsidR="00CF1844">
        <w:rPr>
          <w:sz w:val="22"/>
          <w:szCs w:val="22"/>
        </w:rPr>
        <w:t>:</w:t>
      </w:r>
    </w:p>
    <w:p w:rsidRPr="00CF1844" w:rsidR="00887B7D" w:rsidP="00CF1844" w:rsidRDefault="00887B7D" w14:paraId="6EA6E869" w14:textId="77777777">
      <w:pPr>
        <w:jc w:val="both"/>
        <w:rPr>
          <w:sz w:val="22"/>
          <w:szCs w:val="22"/>
        </w:rPr>
      </w:pPr>
    </w:p>
    <w:p w:rsidRPr="00E65A3D" w:rsidR="00CF1844" w:rsidP="57075CE1" w:rsidRDefault="00CF1844" w14:paraId="30108ACA" w14:textId="20A6E3B2">
      <w:pPr>
        <w:jc w:val="both"/>
        <w:rPr>
          <w:i w:val="1"/>
          <w:iCs w:val="1"/>
          <w:sz w:val="22"/>
          <w:szCs w:val="22"/>
        </w:rPr>
      </w:pPr>
      <w:hyperlink r:id="R360c0430fb7d42ff">
        <w:r w:rsidRPr="57075CE1" w:rsidR="00CF1844">
          <w:rPr>
            <w:rStyle w:val="Hyperlink"/>
            <w:i w:val="1"/>
            <w:iCs w:val="1"/>
            <w:sz w:val="22"/>
            <w:szCs w:val="22"/>
          </w:rPr>
          <w:t>Patents, Standards and Innovation: Securing Europe’s Competitive Edge</w:t>
        </w:r>
      </w:hyperlink>
    </w:p>
    <w:p w:rsidRPr="0058564D" w:rsidR="00CF1844" w:rsidP="00CF1844" w:rsidRDefault="00CF1844" w14:paraId="79D40628" w14:textId="05A927AD">
      <w:pPr>
        <w:jc w:val="both"/>
        <w:rPr>
          <w:sz w:val="22"/>
          <w:szCs w:val="22"/>
        </w:rPr>
      </w:pPr>
      <w:r w:rsidRPr="0058564D">
        <w:rPr>
          <w:rFonts w:ascii="Segoe UI Emoji" w:hAnsi="Segoe UI Emoji" w:cs="Segoe UI Emoji"/>
          <w:sz w:val="22"/>
          <w:szCs w:val="22"/>
        </w:rPr>
        <w:t>📍</w:t>
      </w:r>
      <w:r w:rsidRPr="0058564D">
        <w:rPr>
          <w:sz w:val="22"/>
          <w:szCs w:val="22"/>
        </w:rPr>
        <w:t xml:space="preserve"> Paris | </w:t>
      </w:r>
      <w:r w:rsidRPr="0058564D">
        <w:rPr>
          <w:rFonts w:ascii="Segoe UI Emoji" w:hAnsi="Segoe UI Emoji" w:cs="Segoe UI Emoji"/>
          <w:sz w:val="22"/>
          <w:szCs w:val="22"/>
        </w:rPr>
        <w:t>📅</w:t>
      </w:r>
      <w:r w:rsidRPr="0058564D">
        <w:rPr>
          <w:sz w:val="22"/>
          <w:szCs w:val="22"/>
        </w:rPr>
        <w:t xml:space="preserve"> 14 May 2025</w:t>
      </w:r>
    </w:p>
    <w:p w:rsidRPr="0034202F" w:rsidR="0034202F" w:rsidP="0034202F" w:rsidRDefault="0034202F" w14:paraId="1EBD16C1" w14:textId="08D16515">
      <w:pPr>
        <w:jc w:val="both"/>
        <w:rPr>
          <w:sz w:val="22"/>
          <w:szCs w:val="22"/>
        </w:rPr>
      </w:pPr>
    </w:p>
    <w:p w:rsidR="005D527D" w:rsidP="009F17B3" w:rsidRDefault="005D527D" w14:paraId="3BFB62E8" w14:textId="77777777">
      <w:pPr>
        <w:pBdr>
          <w:top w:val="nil"/>
          <w:left w:val="nil"/>
          <w:bottom w:val="nil"/>
          <w:right w:val="nil"/>
          <w:between w:val="nil"/>
        </w:pBdr>
        <w:jc w:val="both"/>
        <w:rPr>
          <w:rFonts w:eastAsia="Times New Roman"/>
          <w:b/>
          <w:bCs/>
          <w:color w:val="000000"/>
          <w:sz w:val="22"/>
          <w:szCs w:val="22"/>
        </w:rPr>
      </w:pPr>
      <w:bookmarkStart w:name="_Hlk193057700" w:id="3"/>
    </w:p>
    <w:p w:rsidRPr="009F17B3" w:rsidR="009F17B3" w:rsidP="009F17B3" w:rsidRDefault="009F17B3" w14:paraId="73AF3AA0" w14:textId="3D2E8043">
      <w:pPr>
        <w:pBdr>
          <w:top w:val="nil"/>
          <w:left w:val="nil"/>
          <w:bottom w:val="nil"/>
          <w:right w:val="nil"/>
          <w:between w:val="nil"/>
        </w:pBdr>
        <w:jc w:val="both"/>
        <w:rPr>
          <w:rFonts w:eastAsia="Times New Roman"/>
          <w:color w:val="000000"/>
          <w:sz w:val="22"/>
          <w:szCs w:val="22"/>
        </w:rPr>
      </w:pPr>
      <w:r w:rsidRPr="009F17B3">
        <w:rPr>
          <w:rFonts w:eastAsia="Times New Roman"/>
          <w:b/>
          <w:bCs/>
          <w:color w:val="000000"/>
          <w:sz w:val="22"/>
          <w:szCs w:val="22"/>
        </w:rPr>
        <w:t>Further information</w:t>
      </w:r>
      <w:r w:rsidRPr="009F17B3">
        <w:rPr>
          <w:rFonts w:eastAsia="Times New Roman"/>
          <w:color w:val="000000"/>
          <w:sz w:val="22"/>
          <w:szCs w:val="22"/>
        </w:rPr>
        <w:t> </w:t>
      </w:r>
    </w:p>
    <w:p w:rsidRPr="009F17B3" w:rsidR="009F17B3" w:rsidP="57075CE1" w:rsidRDefault="009F17B3" w14:paraId="2468F64D" w14:textId="0B50D2E5">
      <w:pPr>
        <w:numPr>
          <w:ilvl w:val="0"/>
          <w:numId w:val="5"/>
        </w:numPr>
        <w:pBdr>
          <w:top w:val="nil" w:color="000000" w:sz="0" w:space="0"/>
          <w:left w:val="nil" w:color="000000" w:sz="0" w:space="0"/>
          <w:bottom w:val="nil" w:color="000000" w:sz="0" w:space="0"/>
          <w:right w:val="nil" w:color="000000" w:sz="0" w:space="0"/>
          <w:between w:val="nil" w:color="000000" w:sz="0" w:space="0"/>
        </w:pBdr>
        <w:jc w:val="both"/>
        <w:rPr>
          <w:rFonts w:eastAsia="Times New Roman"/>
          <w:color w:val="000000"/>
          <w:sz w:val="22"/>
          <w:szCs w:val="22"/>
        </w:rPr>
      </w:pPr>
      <w:hyperlink r:id="R57040f79e8894695">
        <w:r w:rsidRPr="57075CE1" w:rsidR="009F17B3">
          <w:rPr>
            <w:rStyle w:val="Hyperlink"/>
            <w:rFonts w:eastAsia="Times New Roman"/>
            <w:sz w:val="22"/>
            <w:szCs w:val="22"/>
          </w:rPr>
          <w:t>Full study </w:t>
        </w:r>
      </w:hyperlink>
    </w:p>
    <w:p w:rsidRPr="009F17B3" w:rsidR="009F17B3" w:rsidP="57075CE1" w:rsidRDefault="009F17B3" w14:paraId="69BDAA48" w14:textId="467B3D7B">
      <w:pPr>
        <w:numPr>
          <w:ilvl w:val="0"/>
          <w:numId w:val="6"/>
        </w:numPr>
        <w:pBdr>
          <w:top w:val="nil" w:color="000000" w:sz="0" w:space="0"/>
          <w:left w:val="nil" w:color="000000" w:sz="0" w:space="0"/>
          <w:bottom w:val="nil" w:color="000000" w:sz="0" w:space="0"/>
          <w:right w:val="nil" w:color="000000" w:sz="0" w:space="0"/>
          <w:between w:val="nil" w:color="000000" w:sz="0" w:space="0"/>
        </w:pBdr>
        <w:jc w:val="both"/>
        <w:rPr>
          <w:rFonts w:eastAsia="Times New Roman"/>
          <w:color w:val="000000"/>
          <w:sz w:val="22"/>
          <w:szCs w:val="22"/>
        </w:rPr>
      </w:pPr>
      <w:r w:rsidRPr="57075CE1" w:rsidR="009F17B3">
        <w:rPr>
          <w:rFonts w:eastAsia="Times New Roman"/>
          <w:color w:val="000000" w:themeColor="text1" w:themeTint="FF" w:themeShade="FF"/>
          <w:sz w:val="22"/>
          <w:szCs w:val="22"/>
        </w:rPr>
        <w:t xml:space="preserve">EPO’s </w:t>
      </w:r>
      <w:hyperlink r:id="R3300263a72784043">
        <w:r w:rsidRPr="57075CE1" w:rsidR="009F17B3">
          <w:rPr>
            <w:rStyle w:val="Hyperlink"/>
            <w:rFonts w:eastAsia="Times New Roman"/>
            <w:sz w:val="22"/>
            <w:szCs w:val="22"/>
          </w:rPr>
          <w:t>Observatory on Patents and Technology</w:t>
        </w:r>
      </w:hyperlink>
      <w:r w:rsidRPr="57075CE1" w:rsidR="009F17B3">
        <w:rPr>
          <w:rFonts w:eastAsia="Times New Roman"/>
          <w:color w:val="000000" w:themeColor="text1" w:themeTint="FF" w:themeShade="FF"/>
          <w:sz w:val="22"/>
          <w:szCs w:val="22"/>
        </w:rPr>
        <w:t> </w:t>
      </w:r>
    </w:p>
    <w:p w:rsidR="009F17B3" w:rsidP="0CE99F90" w:rsidRDefault="009F17B3" w14:paraId="2C3A82D8" w14:textId="38752212">
      <w:pPr>
        <w:numPr>
          <w:ilvl w:val="0"/>
          <w:numId w:val="7"/>
        </w:numPr>
        <w:pBdr>
          <w:top w:val="nil"/>
          <w:left w:val="nil"/>
          <w:bottom w:val="nil"/>
          <w:right w:val="nil"/>
          <w:between w:val="nil"/>
        </w:pBdr>
        <w:jc w:val="both"/>
        <w:rPr>
          <w:rFonts w:eastAsia="Times New Roman"/>
          <w:sz w:val="22"/>
          <w:szCs w:val="22"/>
        </w:rPr>
      </w:pPr>
      <w:r w:rsidRPr="0CE99F90">
        <w:rPr>
          <w:rFonts w:eastAsia="Times New Roman"/>
          <w:color w:val="000000" w:themeColor="text1"/>
          <w:sz w:val="22"/>
          <w:szCs w:val="22"/>
        </w:rPr>
        <w:t xml:space="preserve">Search the </w:t>
      </w:r>
      <w:hyperlink r:id="rId16">
        <w:r w:rsidRPr="0CE99F90">
          <w:rPr>
            <w:rStyle w:val="Hyperlink"/>
            <w:rFonts w:eastAsia="Times New Roman"/>
            <w:sz w:val="22"/>
            <w:szCs w:val="22"/>
          </w:rPr>
          <w:t>new tool</w:t>
        </w:r>
      </w:hyperlink>
    </w:p>
    <w:p w:rsidRPr="009F17B3" w:rsidR="008745F9" w:rsidP="0CE99F90" w:rsidRDefault="008745F9" w14:paraId="716EDEA8" w14:textId="42A0A2B0">
      <w:pPr>
        <w:numPr>
          <w:ilvl w:val="0"/>
          <w:numId w:val="7"/>
        </w:numPr>
        <w:pBdr>
          <w:top w:val="nil"/>
          <w:left w:val="nil"/>
          <w:bottom w:val="nil"/>
          <w:right w:val="nil"/>
          <w:between w:val="nil"/>
        </w:pBdr>
        <w:jc w:val="both"/>
        <w:rPr>
          <w:rFonts w:eastAsia="Times New Roman"/>
          <w:color w:val="000000"/>
          <w:sz w:val="22"/>
          <w:szCs w:val="22"/>
        </w:rPr>
      </w:pPr>
      <w:hyperlink r:id="rId17">
        <w:r w:rsidRPr="0CE99F90">
          <w:rPr>
            <w:rStyle w:val="Hyperlink"/>
            <w:rFonts w:eastAsia="Times New Roman"/>
            <w:sz w:val="22"/>
            <w:szCs w:val="22"/>
          </w:rPr>
          <w:t>Unified Patent Court</w:t>
        </w:r>
      </w:hyperlink>
    </w:p>
    <w:p w:rsidR="00910CD7" w:rsidP="00910CD7" w:rsidRDefault="00910CD7" w14:paraId="5F67C4D8" w14:textId="77777777">
      <w:pPr>
        <w:pBdr>
          <w:top w:val="nil"/>
          <w:left w:val="nil"/>
          <w:bottom w:val="nil"/>
          <w:right w:val="nil"/>
          <w:between w:val="nil"/>
        </w:pBdr>
        <w:jc w:val="both"/>
        <w:rPr>
          <w:b/>
          <w:bCs/>
          <w:color w:val="000000" w:themeColor="text1"/>
          <w:sz w:val="20"/>
          <w:szCs w:val="20"/>
        </w:rPr>
      </w:pPr>
    </w:p>
    <w:p w:rsidRPr="00777322" w:rsidR="009229E6" w:rsidRDefault="1BC90FDD" w14:paraId="0000004A" w14:textId="7622748E">
      <w:pPr>
        <w:rPr>
          <w:b/>
          <w:sz w:val="20"/>
          <w:szCs w:val="20"/>
        </w:rPr>
      </w:pPr>
      <w:bookmarkStart w:name="_heading=h.lnxbz9" w:id="4"/>
      <w:bookmarkEnd w:id="3"/>
      <w:bookmarkEnd w:id="4"/>
      <w:r w:rsidRPr="00777322">
        <w:rPr>
          <w:b/>
          <w:bCs/>
          <w:sz w:val="20"/>
          <w:szCs w:val="20"/>
        </w:rPr>
        <w:t>Media contacts European Patent Office</w:t>
      </w:r>
    </w:p>
    <w:p w:rsidRPr="00777322" w:rsidR="6FEC057E" w:rsidP="6FEC057E" w:rsidRDefault="6FEC057E" w14:paraId="0D20EFC7" w14:textId="5A26B283">
      <w:pPr>
        <w:rPr>
          <w:b/>
          <w:bCs/>
          <w:sz w:val="20"/>
          <w:szCs w:val="20"/>
        </w:rPr>
      </w:pPr>
    </w:p>
    <w:p w:rsidRPr="00950174" w:rsidR="009229E6" w:rsidP="6FEC057E" w:rsidRDefault="1BC90FDD" w14:paraId="0000004C" w14:textId="570D90D2">
      <w:pPr>
        <w:rPr>
          <w:sz w:val="20"/>
          <w:szCs w:val="20"/>
          <w:lang w:val="fr-CH"/>
        </w:rPr>
      </w:pPr>
      <w:r w:rsidRPr="00950174">
        <w:rPr>
          <w:b/>
          <w:bCs/>
          <w:sz w:val="20"/>
          <w:szCs w:val="20"/>
          <w:lang w:val="fr-CH"/>
        </w:rPr>
        <w:t>Luis Berenguer Giménez</w:t>
      </w:r>
      <w:r w:rsidRPr="00950174">
        <w:rPr>
          <w:sz w:val="20"/>
          <w:szCs w:val="20"/>
          <w:lang w:val="fr-CH"/>
        </w:rPr>
        <w:t xml:space="preserve"> </w:t>
      </w:r>
      <w:r w:rsidRPr="00950174" w:rsidR="00743D6C">
        <w:rPr>
          <w:sz w:val="20"/>
          <w:szCs w:val="20"/>
          <w:lang w:val="fr-CH"/>
        </w:rPr>
        <w:br/>
      </w:r>
      <w:r w:rsidRPr="00950174">
        <w:rPr>
          <w:sz w:val="20"/>
          <w:szCs w:val="20"/>
          <w:lang w:val="fr-CH"/>
        </w:rPr>
        <w:t>Principal Director Communication / EPO spokesperson</w:t>
      </w:r>
    </w:p>
    <w:p w:rsidRPr="00950174" w:rsidR="6FEC057E" w:rsidP="6FEC057E" w:rsidRDefault="6FEC057E" w14:paraId="289D5685" w14:textId="545B98FF">
      <w:pPr>
        <w:tabs>
          <w:tab w:val="left" w:pos="6864"/>
        </w:tabs>
        <w:rPr>
          <w:b/>
          <w:bCs/>
          <w:sz w:val="20"/>
          <w:szCs w:val="20"/>
          <w:lang w:val="fr-CH"/>
        </w:rPr>
      </w:pPr>
    </w:p>
    <w:p w:rsidRPr="00777322" w:rsidR="001D3F69" w:rsidP="6FEC057E" w:rsidRDefault="1BC90FDD" w14:paraId="647DF17F" w14:textId="7DA28045">
      <w:pPr>
        <w:tabs>
          <w:tab w:val="left" w:pos="6864"/>
        </w:tabs>
        <w:rPr>
          <w:b/>
          <w:bCs/>
          <w:sz w:val="20"/>
          <w:szCs w:val="20"/>
        </w:rPr>
      </w:pPr>
      <w:r w:rsidRPr="00777322">
        <w:rPr>
          <w:b/>
          <w:bCs/>
          <w:sz w:val="20"/>
          <w:szCs w:val="20"/>
        </w:rPr>
        <w:t>EPO press desk</w:t>
      </w:r>
    </w:p>
    <w:p w:rsidRPr="00777322" w:rsidR="009D4569" w:rsidP="009F17B3" w:rsidRDefault="001D3F69" w14:paraId="3FD8125E" w14:textId="5541EA10">
      <w:pPr>
        <w:rPr>
          <w:sz w:val="20"/>
          <w:szCs w:val="20"/>
        </w:rPr>
      </w:pPr>
      <w:hyperlink w:history="1" r:id="rId18">
        <w:r w:rsidRPr="00777322">
          <w:rPr>
            <w:rStyle w:val="Hyperlink"/>
            <w:bCs/>
            <w:sz w:val="20"/>
            <w:szCs w:val="20"/>
          </w:rPr>
          <w:t>press@epo.org</w:t>
        </w:r>
      </w:hyperlink>
      <w:r w:rsidRPr="00777322">
        <w:rPr>
          <w:bCs/>
          <w:sz w:val="20"/>
          <w:szCs w:val="20"/>
        </w:rPr>
        <w:t xml:space="preserve"> </w:t>
      </w:r>
      <w:r w:rsidRPr="00777322" w:rsidR="00743D6C">
        <w:rPr>
          <w:bCs/>
          <w:sz w:val="20"/>
          <w:szCs w:val="20"/>
        </w:rPr>
        <w:br/>
      </w:r>
    </w:p>
    <w:p w:rsidRPr="009F17B3" w:rsidR="009229E6" w:rsidP="001E6AFC" w:rsidRDefault="00743D6C" w14:paraId="00000052" w14:textId="4F746874">
      <w:pPr>
        <w:rPr>
          <w:b/>
          <w:color w:val="000000"/>
          <w:sz w:val="20"/>
          <w:szCs w:val="20"/>
        </w:rPr>
      </w:pPr>
      <w:r w:rsidRPr="00777322">
        <w:rPr>
          <w:sz w:val="20"/>
          <w:szCs w:val="20"/>
        </w:rPr>
        <w:br/>
      </w:r>
      <w:r w:rsidRPr="009F17B3">
        <w:rPr>
          <w:b/>
          <w:color w:val="000000"/>
          <w:sz w:val="20"/>
          <w:szCs w:val="20"/>
        </w:rPr>
        <w:t>About the EPO</w:t>
      </w:r>
    </w:p>
    <w:p w:rsidRPr="009F17B3" w:rsidR="009229E6" w:rsidP="446F0CF9" w:rsidRDefault="00D808B9" w14:paraId="00000053" w14:textId="42FE59AB">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jc w:val="both"/>
        <w:rPr>
          <w:color w:val="000000"/>
          <w:sz w:val="20"/>
          <w:szCs w:val="20"/>
        </w:rPr>
      </w:pPr>
      <w:r>
        <w:br/>
      </w:r>
      <w:r w:rsidRPr="446F0CF9" w:rsidR="4A6A5C3D">
        <w:rPr>
          <w:color w:val="000000" w:themeColor="text1" w:themeTint="FF" w:themeShade="FF"/>
          <w:sz w:val="20"/>
          <w:szCs w:val="20"/>
        </w:rPr>
        <w:t>With 6 300 staff</w:t>
      </w:r>
      <w:sdt>
        <w:sdtPr>
          <w:id w:val="6425329"/>
          <w:tag w:val="goog_rdk_47"/>
          <w:placeholder>
            <w:docPart w:val="DefaultPlaceholder_1081868574"/>
          </w:placeholder>
          <w:rPr>
            <w:sz w:val="20"/>
            <w:szCs w:val="20"/>
          </w:rPr>
        </w:sdtPr>
        <w:sdtContent>
          <w:r w:rsidRPr="446F0CF9" w:rsidR="4A6A5C3D">
            <w:rPr>
              <w:color w:val="000000" w:themeColor="text1" w:themeTint="FF" w:themeShade="FF"/>
              <w:sz w:val="20"/>
              <w:szCs w:val="20"/>
            </w:rPr>
            <w:t xml:space="preserve"> members</w:t>
          </w:r>
        </w:sdtContent>
        <w:sdtEndPr>
          <w:rPr>
            <w:sz w:val="20"/>
            <w:szCs w:val="20"/>
          </w:rPr>
        </w:sdtEndPr>
      </w:sdt>
      <w:r w:rsidRPr="446F0CF9" w:rsidR="4A6A5C3D">
        <w:rPr>
          <w:color w:val="000000" w:themeColor="text1" w:themeTint="FF" w:themeShade="FF"/>
          <w:sz w:val="20"/>
          <w:szCs w:val="20"/>
        </w:rPr>
        <w:t xml:space="preserve">, the </w:t>
      </w:r>
      <w:hyperlink r:id="R4744a9e3402c4b89">
        <w:r w:rsidRPr="446F0CF9" w:rsidR="4A6A5C3D">
          <w:rPr>
            <w:rStyle w:val="Hyperlink"/>
            <w:sz w:val="20"/>
            <w:szCs w:val="20"/>
          </w:rPr>
          <w:t>European Patent Office (EPO)</w:t>
        </w:r>
      </w:hyperlink>
      <w:r w:rsidRPr="446F0CF9" w:rsidR="4A6A5C3D">
        <w:rPr>
          <w:color w:val="000000" w:themeColor="text1" w:themeTint="FF" w:themeShade="FF"/>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446F0CF9" w:rsidR="4A6A5C3D">
        <w:rPr>
          <w:color w:val="000000" w:themeColor="text1" w:themeTint="FF" w:themeShade="FF"/>
          <w:sz w:val="20"/>
          <w:szCs w:val="20"/>
        </w:rPr>
        <w:t>are able to</w:t>
      </w:r>
      <w:r w:rsidRPr="446F0CF9" w:rsidR="4A6A5C3D">
        <w:rPr>
          <w:color w:val="000000" w:themeColor="text1" w:themeTint="FF" w:themeShade="FF"/>
          <w:sz w:val="20"/>
          <w:szCs w:val="20"/>
        </w:rPr>
        <w:t xml:space="preserve"> obtain high-quality patent protection in up to </w:t>
      </w:r>
      <w:r w:rsidRPr="446F0CF9" w:rsidR="0058564D">
        <w:rPr>
          <w:color w:val="000000" w:themeColor="text1" w:themeTint="FF" w:themeShade="FF"/>
          <w:sz w:val="20"/>
          <w:szCs w:val="20"/>
        </w:rPr>
        <w:t>46</w:t>
      </w:r>
      <w:r w:rsidRPr="446F0CF9" w:rsidR="0058564D">
        <w:rPr>
          <w:color w:val="000000" w:themeColor="text1" w:themeTint="FF" w:themeShade="FF"/>
          <w:sz w:val="20"/>
          <w:szCs w:val="20"/>
        </w:rPr>
        <w:t xml:space="preserve"> </w:t>
      </w:r>
      <w:r w:rsidRPr="446F0CF9" w:rsidR="4A6A5C3D">
        <w:rPr>
          <w:color w:val="000000" w:themeColor="text1" w:themeTint="FF" w:themeShade="FF"/>
          <w:sz w:val="20"/>
          <w:szCs w:val="20"/>
        </w:rPr>
        <w:t xml:space="preserve">countries, covering a market of some 700 million people. The EPO is also the world's leading authority in patent information and patent searching. </w:t>
      </w:r>
    </w:p>
    <w:p w:rsidR="4A6A5C3D" w:rsidP="4A6A5C3D" w:rsidRDefault="4A6A5C3D" w14:paraId="449CB5DE" w14:textId="1DF70D6C">
      <w:pPr>
        <w:pBdr>
          <w:top w:val="nil"/>
          <w:left w:val="nil"/>
          <w:bottom w:val="nil"/>
          <w:right w:val="nil"/>
          <w:between w:val="nil"/>
        </w:pBdr>
        <w:shd w:val="clear" w:color="auto" w:fill="FFFFFF" w:themeFill="background1"/>
        <w:jc w:val="both"/>
        <w:rPr>
          <w:color w:val="000000" w:themeColor="text1"/>
          <w:sz w:val="20"/>
          <w:szCs w:val="20"/>
        </w:rPr>
      </w:pPr>
    </w:p>
    <w:p w:rsidR="4A6A5C3D" w:rsidP="4A6A5C3D" w:rsidRDefault="4A6A5C3D" w14:paraId="58234C0C" w14:textId="5E46C2EA">
      <w:pPr>
        <w:pBdr>
          <w:top w:val="nil"/>
          <w:left w:val="nil"/>
          <w:bottom w:val="nil"/>
          <w:right w:val="nil"/>
          <w:between w:val="nil"/>
        </w:pBdr>
        <w:shd w:val="clear" w:color="auto" w:fill="FFFFFF" w:themeFill="background1"/>
        <w:jc w:val="both"/>
        <w:rPr>
          <w:color w:val="000000" w:themeColor="text1"/>
          <w:sz w:val="20"/>
          <w:szCs w:val="20"/>
        </w:rPr>
      </w:pPr>
      <w:bookmarkStart w:name="_Hlk195609704" w:id="5"/>
    </w:p>
    <w:bookmarkEnd w:id="5"/>
    <w:p w:rsidR="005D527D" w:rsidP="4A6A5C3D" w:rsidRDefault="005D527D" w14:paraId="3F062390" w14:textId="1E6D3F1E">
      <w:pPr>
        <w:pBdr>
          <w:top w:val="nil"/>
          <w:left w:val="nil"/>
          <w:bottom w:val="nil"/>
          <w:right w:val="nil"/>
          <w:between w:val="nil"/>
        </w:pBdr>
        <w:shd w:val="clear" w:color="auto" w:fill="FFFFFF" w:themeFill="background1"/>
        <w:jc w:val="both"/>
        <w:rPr>
          <w:color w:val="000000" w:themeColor="text1"/>
          <w:sz w:val="20"/>
          <w:szCs w:val="20"/>
        </w:rPr>
      </w:pPr>
    </w:p>
    <w:p w:rsidR="0042065C" w:rsidP="4A6A5C3D" w:rsidRDefault="0042065C" w14:paraId="1B68E24B" w14:textId="494F372C">
      <w:pPr>
        <w:pBdr>
          <w:top w:val="nil"/>
          <w:left w:val="nil"/>
          <w:bottom w:val="nil"/>
          <w:right w:val="nil"/>
          <w:between w:val="nil"/>
        </w:pBdr>
        <w:shd w:val="clear" w:color="auto" w:fill="FFFFFF" w:themeFill="background1"/>
        <w:jc w:val="both"/>
        <w:rPr>
          <w:color w:val="000000" w:themeColor="text1"/>
          <w:sz w:val="20"/>
          <w:szCs w:val="20"/>
        </w:rPr>
      </w:pPr>
    </w:p>
    <w:sectPr w:rsidR="0042065C">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989" w:rsidP="00FB113F" w:rsidRDefault="00AF2989" w14:paraId="7A70F357" w14:textId="77777777">
      <w:r>
        <w:separator/>
      </w:r>
    </w:p>
  </w:endnote>
  <w:endnote w:type="continuationSeparator" w:id="0">
    <w:p w:rsidR="00AF2989" w:rsidP="00FB113F" w:rsidRDefault="00AF2989" w14:paraId="230D1288" w14:textId="77777777">
      <w:r>
        <w:continuationSeparator/>
      </w:r>
    </w:p>
  </w:endnote>
  <w:endnote w:type="continuationNotice" w:id="1">
    <w:p w:rsidR="00AF2989" w:rsidRDefault="00AF2989" w14:paraId="7DF679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989" w:rsidP="00FB113F" w:rsidRDefault="00AF2989" w14:paraId="37741BBB" w14:textId="77777777">
      <w:r>
        <w:separator/>
      </w:r>
    </w:p>
  </w:footnote>
  <w:footnote w:type="continuationSeparator" w:id="0">
    <w:p w:rsidR="00AF2989" w:rsidP="00FB113F" w:rsidRDefault="00AF2989" w14:paraId="6F8966DE" w14:textId="77777777">
      <w:r>
        <w:continuationSeparator/>
      </w:r>
    </w:p>
  </w:footnote>
  <w:footnote w:type="continuationNotice" w:id="1">
    <w:p w:rsidR="00AF2989" w:rsidRDefault="00AF2989" w14:paraId="763D8733" w14:textId="77777777"/>
  </w:footnote>
</w:footnotes>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2F62"/>
    <w:multiLevelType w:val="multilevel"/>
    <w:tmpl w:val="0CE05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3781623"/>
    <w:multiLevelType w:val="hybridMultilevel"/>
    <w:tmpl w:val="D26E6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2192C26"/>
    <w:multiLevelType w:val="multilevel"/>
    <w:tmpl w:val="BD46B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03361AD"/>
    <w:multiLevelType w:val="multilevel"/>
    <w:tmpl w:val="F4F4E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58225809">
    <w:abstractNumId w:val="4"/>
  </w:num>
  <w:num w:numId="2" w16cid:durableId="848561889">
    <w:abstractNumId w:val="3"/>
  </w:num>
  <w:num w:numId="3" w16cid:durableId="1672638925">
    <w:abstractNumId w:val="1"/>
  </w:num>
  <w:num w:numId="4" w16cid:durableId="917590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58826">
    <w:abstractNumId w:val="0"/>
  </w:num>
  <w:num w:numId="6" w16cid:durableId="1219323658">
    <w:abstractNumId w:val="5"/>
  </w:num>
  <w:num w:numId="7" w16cid:durableId="1682901052">
    <w:abstractNumId w:val="6"/>
  </w:num>
  <w:num w:numId="8" w16cid:durableId="13768118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F93"/>
    <w:rsid w:val="00002CF6"/>
    <w:rsid w:val="00002D15"/>
    <w:rsid w:val="00003720"/>
    <w:rsid w:val="00003AA7"/>
    <w:rsid w:val="00003FF8"/>
    <w:rsid w:val="00004505"/>
    <w:rsid w:val="00011BCE"/>
    <w:rsid w:val="000127CF"/>
    <w:rsid w:val="00012A38"/>
    <w:rsid w:val="00012CE6"/>
    <w:rsid w:val="00013210"/>
    <w:rsid w:val="00015000"/>
    <w:rsid w:val="00017044"/>
    <w:rsid w:val="000208DD"/>
    <w:rsid w:val="00020CA9"/>
    <w:rsid w:val="00022D2E"/>
    <w:rsid w:val="000247AF"/>
    <w:rsid w:val="00025E63"/>
    <w:rsid w:val="00026365"/>
    <w:rsid w:val="00026CE4"/>
    <w:rsid w:val="00027748"/>
    <w:rsid w:val="000301FB"/>
    <w:rsid w:val="00030B35"/>
    <w:rsid w:val="0003132E"/>
    <w:rsid w:val="0003205F"/>
    <w:rsid w:val="00032781"/>
    <w:rsid w:val="000347C1"/>
    <w:rsid w:val="00034BFE"/>
    <w:rsid w:val="000355F5"/>
    <w:rsid w:val="00035771"/>
    <w:rsid w:val="0003623C"/>
    <w:rsid w:val="00036DF3"/>
    <w:rsid w:val="000414D3"/>
    <w:rsid w:val="00042EE4"/>
    <w:rsid w:val="00043017"/>
    <w:rsid w:val="00043136"/>
    <w:rsid w:val="000431DA"/>
    <w:rsid w:val="000458BC"/>
    <w:rsid w:val="0005068E"/>
    <w:rsid w:val="00054F83"/>
    <w:rsid w:val="000552E0"/>
    <w:rsid w:val="00055BB5"/>
    <w:rsid w:val="00055D05"/>
    <w:rsid w:val="00055E2A"/>
    <w:rsid w:val="000602BD"/>
    <w:rsid w:val="00061072"/>
    <w:rsid w:val="00061210"/>
    <w:rsid w:val="00061987"/>
    <w:rsid w:val="00061A17"/>
    <w:rsid w:val="00062465"/>
    <w:rsid w:val="00062893"/>
    <w:rsid w:val="00063941"/>
    <w:rsid w:val="00064571"/>
    <w:rsid w:val="00064A57"/>
    <w:rsid w:val="00067057"/>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A6A12"/>
    <w:rsid w:val="000B05B1"/>
    <w:rsid w:val="000B0754"/>
    <w:rsid w:val="000B17C8"/>
    <w:rsid w:val="000B577D"/>
    <w:rsid w:val="000C0D06"/>
    <w:rsid w:val="000C1A02"/>
    <w:rsid w:val="000C2AE0"/>
    <w:rsid w:val="000C3624"/>
    <w:rsid w:val="000C3C7C"/>
    <w:rsid w:val="000C531D"/>
    <w:rsid w:val="000D07A1"/>
    <w:rsid w:val="000D1277"/>
    <w:rsid w:val="000D23F1"/>
    <w:rsid w:val="000D35E4"/>
    <w:rsid w:val="000D456A"/>
    <w:rsid w:val="000D49B1"/>
    <w:rsid w:val="000D51D3"/>
    <w:rsid w:val="000D5693"/>
    <w:rsid w:val="000D69C5"/>
    <w:rsid w:val="000E381F"/>
    <w:rsid w:val="000E3F81"/>
    <w:rsid w:val="000E53C9"/>
    <w:rsid w:val="000E721C"/>
    <w:rsid w:val="000E7D6F"/>
    <w:rsid w:val="000E9F7A"/>
    <w:rsid w:val="000F187D"/>
    <w:rsid w:val="000F2C11"/>
    <w:rsid w:val="000F2FB2"/>
    <w:rsid w:val="000F41B1"/>
    <w:rsid w:val="000F5BE3"/>
    <w:rsid w:val="000F61FF"/>
    <w:rsid w:val="000F6458"/>
    <w:rsid w:val="000F6464"/>
    <w:rsid w:val="000F67C4"/>
    <w:rsid w:val="000F6F1B"/>
    <w:rsid w:val="000F7018"/>
    <w:rsid w:val="000F7441"/>
    <w:rsid w:val="0010315D"/>
    <w:rsid w:val="0010373F"/>
    <w:rsid w:val="00104CAA"/>
    <w:rsid w:val="00105CC3"/>
    <w:rsid w:val="001068F8"/>
    <w:rsid w:val="0010693E"/>
    <w:rsid w:val="0010754A"/>
    <w:rsid w:val="00110546"/>
    <w:rsid w:val="001112F8"/>
    <w:rsid w:val="0011481F"/>
    <w:rsid w:val="00115D8F"/>
    <w:rsid w:val="00116512"/>
    <w:rsid w:val="001167F1"/>
    <w:rsid w:val="001179F7"/>
    <w:rsid w:val="00124CBB"/>
    <w:rsid w:val="001268C0"/>
    <w:rsid w:val="00127B52"/>
    <w:rsid w:val="001321AD"/>
    <w:rsid w:val="0013234C"/>
    <w:rsid w:val="00133DD1"/>
    <w:rsid w:val="00134ACB"/>
    <w:rsid w:val="00134B34"/>
    <w:rsid w:val="00134C1A"/>
    <w:rsid w:val="001352C6"/>
    <w:rsid w:val="00135FD4"/>
    <w:rsid w:val="00140AB6"/>
    <w:rsid w:val="00141227"/>
    <w:rsid w:val="00142214"/>
    <w:rsid w:val="00145BD6"/>
    <w:rsid w:val="00146A54"/>
    <w:rsid w:val="001472BD"/>
    <w:rsid w:val="00147E79"/>
    <w:rsid w:val="00150CEB"/>
    <w:rsid w:val="00152076"/>
    <w:rsid w:val="00152B9B"/>
    <w:rsid w:val="00153979"/>
    <w:rsid w:val="0015449C"/>
    <w:rsid w:val="001547FB"/>
    <w:rsid w:val="00157626"/>
    <w:rsid w:val="00157E44"/>
    <w:rsid w:val="00157F49"/>
    <w:rsid w:val="001600B8"/>
    <w:rsid w:val="001600FD"/>
    <w:rsid w:val="00161466"/>
    <w:rsid w:val="00161D16"/>
    <w:rsid w:val="001627F3"/>
    <w:rsid w:val="00163957"/>
    <w:rsid w:val="001639CF"/>
    <w:rsid w:val="00163CA8"/>
    <w:rsid w:val="001659CC"/>
    <w:rsid w:val="0016606E"/>
    <w:rsid w:val="00170D3C"/>
    <w:rsid w:val="0017119C"/>
    <w:rsid w:val="00172919"/>
    <w:rsid w:val="00173C78"/>
    <w:rsid w:val="00176EBA"/>
    <w:rsid w:val="00177C9E"/>
    <w:rsid w:val="00177EA6"/>
    <w:rsid w:val="00180710"/>
    <w:rsid w:val="0018072C"/>
    <w:rsid w:val="00180752"/>
    <w:rsid w:val="00181B89"/>
    <w:rsid w:val="00184B9B"/>
    <w:rsid w:val="0018502D"/>
    <w:rsid w:val="0018D25F"/>
    <w:rsid w:val="001901E5"/>
    <w:rsid w:val="001931D9"/>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447B"/>
    <w:rsid w:val="001B673C"/>
    <w:rsid w:val="001B7BDC"/>
    <w:rsid w:val="001C0DBD"/>
    <w:rsid w:val="001C19BB"/>
    <w:rsid w:val="001C6289"/>
    <w:rsid w:val="001C655D"/>
    <w:rsid w:val="001C70E9"/>
    <w:rsid w:val="001C7BBA"/>
    <w:rsid w:val="001D045D"/>
    <w:rsid w:val="001D0E59"/>
    <w:rsid w:val="001D160A"/>
    <w:rsid w:val="001D1B65"/>
    <w:rsid w:val="001D2A5D"/>
    <w:rsid w:val="001D3ED4"/>
    <w:rsid w:val="001D3F69"/>
    <w:rsid w:val="001D3FBF"/>
    <w:rsid w:val="001D4717"/>
    <w:rsid w:val="001D5C3D"/>
    <w:rsid w:val="001D620D"/>
    <w:rsid w:val="001D6D99"/>
    <w:rsid w:val="001E25FD"/>
    <w:rsid w:val="001E2ADD"/>
    <w:rsid w:val="001E345F"/>
    <w:rsid w:val="001E50B4"/>
    <w:rsid w:val="001E5EC1"/>
    <w:rsid w:val="001E6AFC"/>
    <w:rsid w:val="001F1772"/>
    <w:rsid w:val="001F1A97"/>
    <w:rsid w:val="001F1F68"/>
    <w:rsid w:val="001F22B1"/>
    <w:rsid w:val="001F38F5"/>
    <w:rsid w:val="001F6677"/>
    <w:rsid w:val="001F678C"/>
    <w:rsid w:val="002006C1"/>
    <w:rsid w:val="002010D8"/>
    <w:rsid w:val="0020184E"/>
    <w:rsid w:val="00201CE5"/>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1353"/>
    <w:rsid w:val="00232F10"/>
    <w:rsid w:val="00233AAC"/>
    <w:rsid w:val="00233CC8"/>
    <w:rsid w:val="00233EFF"/>
    <w:rsid w:val="00234862"/>
    <w:rsid w:val="00235B6C"/>
    <w:rsid w:val="00241860"/>
    <w:rsid w:val="0024478E"/>
    <w:rsid w:val="00251413"/>
    <w:rsid w:val="00253628"/>
    <w:rsid w:val="00255F5C"/>
    <w:rsid w:val="00262174"/>
    <w:rsid w:val="00264594"/>
    <w:rsid w:val="00264881"/>
    <w:rsid w:val="00266259"/>
    <w:rsid w:val="00270C58"/>
    <w:rsid w:val="0027148A"/>
    <w:rsid w:val="00272D18"/>
    <w:rsid w:val="00272DF4"/>
    <w:rsid w:val="002732CE"/>
    <w:rsid w:val="002736C2"/>
    <w:rsid w:val="00273841"/>
    <w:rsid w:val="00274471"/>
    <w:rsid w:val="00277963"/>
    <w:rsid w:val="0028099E"/>
    <w:rsid w:val="0028558E"/>
    <w:rsid w:val="002855BC"/>
    <w:rsid w:val="00285C09"/>
    <w:rsid w:val="00286EC4"/>
    <w:rsid w:val="00287DB6"/>
    <w:rsid w:val="002925C7"/>
    <w:rsid w:val="002927D1"/>
    <w:rsid w:val="00293D17"/>
    <w:rsid w:val="002958E9"/>
    <w:rsid w:val="00296E88"/>
    <w:rsid w:val="00296FA9"/>
    <w:rsid w:val="002A01DE"/>
    <w:rsid w:val="002A078C"/>
    <w:rsid w:val="002A1CCE"/>
    <w:rsid w:val="002A26EF"/>
    <w:rsid w:val="002A2C01"/>
    <w:rsid w:val="002A3BEA"/>
    <w:rsid w:val="002A4F75"/>
    <w:rsid w:val="002A7209"/>
    <w:rsid w:val="002A751F"/>
    <w:rsid w:val="002B0731"/>
    <w:rsid w:val="002B134D"/>
    <w:rsid w:val="002B3632"/>
    <w:rsid w:val="002B41FE"/>
    <w:rsid w:val="002B457D"/>
    <w:rsid w:val="002C2D4E"/>
    <w:rsid w:val="002C2D7C"/>
    <w:rsid w:val="002C5402"/>
    <w:rsid w:val="002C738F"/>
    <w:rsid w:val="002C7758"/>
    <w:rsid w:val="002C7CD4"/>
    <w:rsid w:val="002C7D83"/>
    <w:rsid w:val="002D050F"/>
    <w:rsid w:val="002D152E"/>
    <w:rsid w:val="002D3C45"/>
    <w:rsid w:val="002D4B78"/>
    <w:rsid w:val="002D555A"/>
    <w:rsid w:val="002D63B3"/>
    <w:rsid w:val="002D679B"/>
    <w:rsid w:val="002D7999"/>
    <w:rsid w:val="002D7FBB"/>
    <w:rsid w:val="002E08B7"/>
    <w:rsid w:val="002E12C9"/>
    <w:rsid w:val="002E134C"/>
    <w:rsid w:val="002E1E09"/>
    <w:rsid w:val="002E3FBE"/>
    <w:rsid w:val="002E4B1F"/>
    <w:rsid w:val="002E4FB9"/>
    <w:rsid w:val="002E5F0D"/>
    <w:rsid w:val="002E67BB"/>
    <w:rsid w:val="002F15FC"/>
    <w:rsid w:val="002F64BB"/>
    <w:rsid w:val="0030020D"/>
    <w:rsid w:val="003019D8"/>
    <w:rsid w:val="00306BDA"/>
    <w:rsid w:val="003072A8"/>
    <w:rsid w:val="003103D3"/>
    <w:rsid w:val="00312153"/>
    <w:rsid w:val="00313142"/>
    <w:rsid w:val="0031558E"/>
    <w:rsid w:val="00317399"/>
    <w:rsid w:val="0032052D"/>
    <w:rsid w:val="003206B0"/>
    <w:rsid w:val="00320E4F"/>
    <w:rsid w:val="00320FD0"/>
    <w:rsid w:val="00321F1E"/>
    <w:rsid w:val="00325709"/>
    <w:rsid w:val="00330376"/>
    <w:rsid w:val="0033187D"/>
    <w:rsid w:val="0033292F"/>
    <w:rsid w:val="003354DD"/>
    <w:rsid w:val="00335C30"/>
    <w:rsid w:val="00337364"/>
    <w:rsid w:val="00340D93"/>
    <w:rsid w:val="00341BB6"/>
    <w:rsid w:val="0034202F"/>
    <w:rsid w:val="00344E46"/>
    <w:rsid w:val="003467EB"/>
    <w:rsid w:val="0034787E"/>
    <w:rsid w:val="003506CE"/>
    <w:rsid w:val="003511E3"/>
    <w:rsid w:val="00352B89"/>
    <w:rsid w:val="00352E29"/>
    <w:rsid w:val="003578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474A"/>
    <w:rsid w:val="00385332"/>
    <w:rsid w:val="00385F65"/>
    <w:rsid w:val="003975B5"/>
    <w:rsid w:val="003A026F"/>
    <w:rsid w:val="003A0931"/>
    <w:rsid w:val="003A3D7D"/>
    <w:rsid w:val="003A413E"/>
    <w:rsid w:val="003A4935"/>
    <w:rsid w:val="003A689C"/>
    <w:rsid w:val="003A68F2"/>
    <w:rsid w:val="003A73D1"/>
    <w:rsid w:val="003B1A1A"/>
    <w:rsid w:val="003B1E91"/>
    <w:rsid w:val="003B3DED"/>
    <w:rsid w:val="003B408A"/>
    <w:rsid w:val="003B41BF"/>
    <w:rsid w:val="003B4C1B"/>
    <w:rsid w:val="003C01CE"/>
    <w:rsid w:val="003C05E7"/>
    <w:rsid w:val="003C18D3"/>
    <w:rsid w:val="003C1C74"/>
    <w:rsid w:val="003C2708"/>
    <w:rsid w:val="003C2D30"/>
    <w:rsid w:val="003C3E65"/>
    <w:rsid w:val="003C4BF5"/>
    <w:rsid w:val="003C5AC2"/>
    <w:rsid w:val="003C6D89"/>
    <w:rsid w:val="003C73CB"/>
    <w:rsid w:val="003D03A4"/>
    <w:rsid w:val="003D2047"/>
    <w:rsid w:val="003D24F4"/>
    <w:rsid w:val="003D2A31"/>
    <w:rsid w:val="003D35F3"/>
    <w:rsid w:val="003D43D6"/>
    <w:rsid w:val="003D6148"/>
    <w:rsid w:val="003D708A"/>
    <w:rsid w:val="003E0C62"/>
    <w:rsid w:val="003E1FF4"/>
    <w:rsid w:val="003E2832"/>
    <w:rsid w:val="003E41AF"/>
    <w:rsid w:val="003E4557"/>
    <w:rsid w:val="003E534A"/>
    <w:rsid w:val="003E5C83"/>
    <w:rsid w:val="003E69EC"/>
    <w:rsid w:val="003E6C0A"/>
    <w:rsid w:val="003E7CED"/>
    <w:rsid w:val="003F2724"/>
    <w:rsid w:val="003F27E7"/>
    <w:rsid w:val="003F4F03"/>
    <w:rsid w:val="003F56E2"/>
    <w:rsid w:val="003F725F"/>
    <w:rsid w:val="00403149"/>
    <w:rsid w:val="00403FBC"/>
    <w:rsid w:val="004045A1"/>
    <w:rsid w:val="00404BC5"/>
    <w:rsid w:val="00406554"/>
    <w:rsid w:val="0041183E"/>
    <w:rsid w:val="004131BA"/>
    <w:rsid w:val="00415839"/>
    <w:rsid w:val="00415923"/>
    <w:rsid w:val="004177A4"/>
    <w:rsid w:val="0042065C"/>
    <w:rsid w:val="00420C5B"/>
    <w:rsid w:val="00420D98"/>
    <w:rsid w:val="00421257"/>
    <w:rsid w:val="00423AAB"/>
    <w:rsid w:val="00426FEE"/>
    <w:rsid w:val="004273E7"/>
    <w:rsid w:val="004276C6"/>
    <w:rsid w:val="004317A2"/>
    <w:rsid w:val="00431DC5"/>
    <w:rsid w:val="004321E5"/>
    <w:rsid w:val="00433CE3"/>
    <w:rsid w:val="00434006"/>
    <w:rsid w:val="0043526E"/>
    <w:rsid w:val="004360E6"/>
    <w:rsid w:val="004361C4"/>
    <w:rsid w:val="00441106"/>
    <w:rsid w:val="00441F04"/>
    <w:rsid w:val="00442A19"/>
    <w:rsid w:val="00442B48"/>
    <w:rsid w:val="00443607"/>
    <w:rsid w:val="0044455F"/>
    <w:rsid w:val="004452AF"/>
    <w:rsid w:val="004456EB"/>
    <w:rsid w:val="0045029C"/>
    <w:rsid w:val="00450508"/>
    <w:rsid w:val="00450A6C"/>
    <w:rsid w:val="00450CEC"/>
    <w:rsid w:val="004535BB"/>
    <w:rsid w:val="00454CE9"/>
    <w:rsid w:val="00456611"/>
    <w:rsid w:val="00456D13"/>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6547"/>
    <w:rsid w:val="004872D8"/>
    <w:rsid w:val="00492E85"/>
    <w:rsid w:val="00494811"/>
    <w:rsid w:val="00494A86"/>
    <w:rsid w:val="004955CE"/>
    <w:rsid w:val="00495CF8"/>
    <w:rsid w:val="00497034"/>
    <w:rsid w:val="004A0726"/>
    <w:rsid w:val="004A1EB3"/>
    <w:rsid w:val="004A2415"/>
    <w:rsid w:val="004A2D97"/>
    <w:rsid w:val="004A3C5C"/>
    <w:rsid w:val="004A3FBD"/>
    <w:rsid w:val="004A4BDD"/>
    <w:rsid w:val="004B18C9"/>
    <w:rsid w:val="004B214D"/>
    <w:rsid w:val="004B22CE"/>
    <w:rsid w:val="004B3D80"/>
    <w:rsid w:val="004B4150"/>
    <w:rsid w:val="004B44D4"/>
    <w:rsid w:val="004B7313"/>
    <w:rsid w:val="004C16F6"/>
    <w:rsid w:val="004C3490"/>
    <w:rsid w:val="004C36CF"/>
    <w:rsid w:val="004C3D73"/>
    <w:rsid w:val="004C45B4"/>
    <w:rsid w:val="004C48DB"/>
    <w:rsid w:val="004C5394"/>
    <w:rsid w:val="004C5902"/>
    <w:rsid w:val="004C7778"/>
    <w:rsid w:val="004D00A1"/>
    <w:rsid w:val="004D01F8"/>
    <w:rsid w:val="004D0618"/>
    <w:rsid w:val="004D0DDB"/>
    <w:rsid w:val="004D1876"/>
    <w:rsid w:val="004D36CE"/>
    <w:rsid w:val="004D47FC"/>
    <w:rsid w:val="004D60F7"/>
    <w:rsid w:val="004D69B8"/>
    <w:rsid w:val="004D69E8"/>
    <w:rsid w:val="004D6BF4"/>
    <w:rsid w:val="004E0A6F"/>
    <w:rsid w:val="004E12F4"/>
    <w:rsid w:val="004E1C35"/>
    <w:rsid w:val="004E59BD"/>
    <w:rsid w:val="004E5D2E"/>
    <w:rsid w:val="004E61B1"/>
    <w:rsid w:val="004E6355"/>
    <w:rsid w:val="004E74A5"/>
    <w:rsid w:val="004E74FB"/>
    <w:rsid w:val="004E7DDD"/>
    <w:rsid w:val="004F0E97"/>
    <w:rsid w:val="004F28DA"/>
    <w:rsid w:val="004F2B43"/>
    <w:rsid w:val="004F633E"/>
    <w:rsid w:val="004F6DD6"/>
    <w:rsid w:val="005009CE"/>
    <w:rsid w:val="00502B9B"/>
    <w:rsid w:val="005036C3"/>
    <w:rsid w:val="0050496D"/>
    <w:rsid w:val="005051D4"/>
    <w:rsid w:val="005056C7"/>
    <w:rsid w:val="005136FE"/>
    <w:rsid w:val="005158E4"/>
    <w:rsid w:val="00516DC0"/>
    <w:rsid w:val="00516EA4"/>
    <w:rsid w:val="0051707D"/>
    <w:rsid w:val="00523102"/>
    <w:rsid w:val="00523A91"/>
    <w:rsid w:val="0052528D"/>
    <w:rsid w:val="005260F9"/>
    <w:rsid w:val="00527727"/>
    <w:rsid w:val="005277FB"/>
    <w:rsid w:val="00527AD9"/>
    <w:rsid w:val="00530228"/>
    <w:rsid w:val="00530305"/>
    <w:rsid w:val="00532675"/>
    <w:rsid w:val="00535ABB"/>
    <w:rsid w:val="00536055"/>
    <w:rsid w:val="005361CE"/>
    <w:rsid w:val="00536833"/>
    <w:rsid w:val="00537BFC"/>
    <w:rsid w:val="00540104"/>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4730"/>
    <w:rsid w:val="0056474E"/>
    <w:rsid w:val="00565EF0"/>
    <w:rsid w:val="005661E6"/>
    <w:rsid w:val="00570887"/>
    <w:rsid w:val="0057529D"/>
    <w:rsid w:val="0057706D"/>
    <w:rsid w:val="00580B8C"/>
    <w:rsid w:val="00581832"/>
    <w:rsid w:val="00582700"/>
    <w:rsid w:val="00584932"/>
    <w:rsid w:val="00584F27"/>
    <w:rsid w:val="00584F89"/>
    <w:rsid w:val="0058564D"/>
    <w:rsid w:val="00585901"/>
    <w:rsid w:val="00586218"/>
    <w:rsid w:val="00587D29"/>
    <w:rsid w:val="00590EAE"/>
    <w:rsid w:val="005937E7"/>
    <w:rsid w:val="00593893"/>
    <w:rsid w:val="005946BB"/>
    <w:rsid w:val="00596227"/>
    <w:rsid w:val="00596CA9"/>
    <w:rsid w:val="00596F47"/>
    <w:rsid w:val="0059714D"/>
    <w:rsid w:val="005A1384"/>
    <w:rsid w:val="005A1945"/>
    <w:rsid w:val="005A3918"/>
    <w:rsid w:val="005A5F16"/>
    <w:rsid w:val="005A7389"/>
    <w:rsid w:val="005B2751"/>
    <w:rsid w:val="005B4EE8"/>
    <w:rsid w:val="005B5711"/>
    <w:rsid w:val="005B670E"/>
    <w:rsid w:val="005B6F65"/>
    <w:rsid w:val="005B7280"/>
    <w:rsid w:val="005B7291"/>
    <w:rsid w:val="005B7B00"/>
    <w:rsid w:val="005C1513"/>
    <w:rsid w:val="005C61CF"/>
    <w:rsid w:val="005C7E5C"/>
    <w:rsid w:val="005D12C0"/>
    <w:rsid w:val="005D4158"/>
    <w:rsid w:val="005D4634"/>
    <w:rsid w:val="005D4716"/>
    <w:rsid w:val="005D527D"/>
    <w:rsid w:val="005D66BF"/>
    <w:rsid w:val="005D6C58"/>
    <w:rsid w:val="005E0711"/>
    <w:rsid w:val="005E1867"/>
    <w:rsid w:val="005E4616"/>
    <w:rsid w:val="005E5830"/>
    <w:rsid w:val="005E62F0"/>
    <w:rsid w:val="005E635D"/>
    <w:rsid w:val="005E6606"/>
    <w:rsid w:val="005F4A0B"/>
    <w:rsid w:val="005F62AD"/>
    <w:rsid w:val="005F6512"/>
    <w:rsid w:val="005F683F"/>
    <w:rsid w:val="005F6A31"/>
    <w:rsid w:val="005F77B1"/>
    <w:rsid w:val="005F7BF0"/>
    <w:rsid w:val="005F7EB3"/>
    <w:rsid w:val="00600354"/>
    <w:rsid w:val="006012D9"/>
    <w:rsid w:val="00603B5C"/>
    <w:rsid w:val="006042DC"/>
    <w:rsid w:val="00606D17"/>
    <w:rsid w:val="00607CCA"/>
    <w:rsid w:val="00610B97"/>
    <w:rsid w:val="00611198"/>
    <w:rsid w:val="00611316"/>
    <w:rsid w:val="006113C3"/>
    <w:rsid w:val="0061251E"/>
    <w:rsid w:val="00612AC5"/>
    <w:rsid w:val="006137E3"/>
    <w:rsid w:val="00614618"/>
    <w:rsid w:val="00614B7F"/>
    <w:rsid w:val="00614BC9"/>
    <w:rsid w:val="006151B3"/>
    <w:rsid w:val="006158F1"/>
    <w:rsid w:val="00615E4B"/>
    <w:rsid w:val="00616C9C"/>
    <w:rsid w:val="00617584"/>
    <w:rsid w:val="006175C9"/>
    <w:rsid w:val="00620094"/>
    <w:rsid w:val="0062079C"/>
    <w:rsid w:val="0062152F"/>
    <w:rsid w:val="00623A90"/>
    <w:rsid w:val="00623CE5"/>
    <w:rsid w:val="00624A17"/>
    <w:rsid w:val="00624AE1"/>
    <w:rsid w:val="0063002A"/>
    <w:rsid w:val="006329A7"/>
    <w:rsid w:val="00632BF5"/>
    <w:rsid w:val="0063549C"/>
    <w:rsid w:val="00635A36"/>
    <w:rsid w:val="00636E13"/>
    <w:rsid w:val="0064004A"/>
    <w:rsid w:val="00640CE4"/>
    <w:rsid w:val="006425FC"/>
    <w:rsid w:val="0064383D"/>
    <w:rsid w:val="006458DA"/>
    <w:rsid w:val="00645AA3"/>
    <w:rsid w:val="00650EE5"/>
    <w:rsid w:val="00651BC8"/>
    <w:rsid w:val="00651DD6"/>
    <w:rsid w:val="00653078"/>
    <w:rsid w:val="00655D8D"/>
    <w:rsid w:val="006566BA"/>
    <w:rsid w:val="006579FE"/>
    <w:rsid w:val="00660183"/>
    <w:rsid w:val="006642CD"/>
    <w:rsid w:val="006653E5"/>
    <w:rsid w:val="00665599"/>
    <w:rsid w:val="006672E9"/>
    <w:rsid w:val="00671694"/>
    <w:rsid w:val="006729F2"/>
    <w:rsid w:val="0067670B"/>
    <w:rsid w:val="00681482"/>
    <w:rsid w:val="006818F7"/>
    <w:rsid w:val="00681A3F"/>
    <w:rsid w:val="00681DC9"/>
    <w:rsid w:val="00683B85"/>
    <w:rsid w:val="00685415"/>
    <w:rsid w:val="006857DC"/>
    <w:rsid w:val="00685A07"/>
    <w:rsid w:val="00687416"/>
    <w:rsid w:val="006913DF"/>
    <w:rsid w:val="0069190A"/>
    <w:rsid w:val="00691A0D"/>
    <w:rsid w:val="00693335"/>
    <w:rsid w:val="00695417"/>
    <w:rsid w:val="0069798F"/>
    <w:rsid w:val="006A3241"/>
    <w:rsid w:val="006A39E4"/>
    <w:rsid w:val="006A4510"/>
    <w:rsid w:val="006A4843"/>
    <w:rsid w:val="006A5ACB"/>
    <w:rsid w:val="006A5AE3"/>
    <w:rsid w:val="006A5C77"/>
    <w:rsid w:val="006B0234"/>
    <w:rsid w:val="006B0FE0"/>
    <w:rsid w:val="006B1B18"/>
    <w:rsid w:val="006B2755"/>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6FD3"/>
    <w:rsid w:val="006D76E0"/>
    <w:rsid w:val="006D797F"/>
    <w:rsid w:val="006E03CE"/>
    <w:rsid w:val="006E03DF"/>
    <w:rsid w:val="006E0B34"/>
    <w:rsid w:val="006E0BC0"/>
    <w:rsid w:val="006E0EBE"/>
    <w:rsid w:val="006E1B7F"/>
    <w:rsid w:val="006E1BF9"/>
    <w:rsid w:val="006E1DEB"/>
    <w:rsid w:val="006E2985"/>
    <w:rsid w:val="006E2EA3"/>
    <w:rsid w:val="006E35AB"/>
    <w:rsid w:val="006E3659"/>
    <w:rsid w:val="006E4A4E"/>
    <w:rsid w:val="006E689B"/>
    <w:rsid w:val="006E6993"/>
    <w:rsid w:val="006E6AD9"/>
    <w:rsid w:val="006E6B70"/>
    <w:rsid w:val="006E6CB6"/>
    <w:rsid w:val="006E6D55"/>
    <w:rsid w:val="006E7877"/>
    <w:rsid w:val="006F06F3"/>
    <w:rsid w:val="006F3F08"/>
    <w:rsid w:val="006F3F22"/>
    <w:rsid w:val="006F6057"/>
    <w:rsid w:val="006F694D"/>
    <w:rsid w:val="00700090"/>
    <w:rsid w:val="00701FD1"/>
    <w:rsid w:val="0070281E"/>
    <w:rsid w:val="00703479"/>
    <w:rsid w:val="00703A54"/>
    <w:rsid w:val="00703EBB"/>
    <w:rsid w:val="0070416A"/>
    <w:rsid w:val="007044C6"/>
    <w:rsid w:val="00707438"/>
    <w:rsid w:val="00707A34"/>
    <w:rsid w:val="0071106C"/>
    <w:rsid w:val="007119DE"/>
    <w:rsid w:val="00712EA8"/>
    <w:rsid w:val="00713FEC"/>
    <w:rsid w:val="00715A1E"/>
    <w:rsid w:val="007176BC"/>
    <w:rsid w:val="00717B29"/>
    <w:rsid w:val="00717BFB"/>
    <w:rsid w:val="007200F6"/>
    <w:rsid w:val="0072137D"/>
    <w:rsid w:val="00723080"/>
    <w:rsid w:val="00723823"/>
    <w:rsid w:val="00725176"/>
    <w:rsid w:val="007260E0"/>
    <w:rsid w:val="00731FF0"/>
    <w:rsid w:val="00733AAB"/>
    <w:rsid w:val="00734C26"/>
    <w:rsid w:val="007351C7"/>
    <w:rsid w:val="00735EDF"/>
    <w:rsid w:val="00736BCE"/>
    <w:rsid w:val="00737020"/>
    <w:rsid w:val="00741D17"/>
    <w:rsid w:val="00743210"/>
    <w:rsid w:val="0074338B"/>
    <w:rsid w:val="00743D6C"/>
    <w:rsid w:val="007504E5"/>
    <w:rsid w:val="007530A4"/>
    <w:rsid w:val="0075399C"/>
    <w:rsid w:val="0075644B"/>
    <w:rsid w:val="00756D82"/>
    <w:rsid w:val="00761962"/>
    <w:rsid w:val="00761C45"/>
    <w:rsid w:val="00762BD9"/>
    <w:rsid w:val="00765888"/>
    <w:rsid w:val="00766391"/>
    <w:rsid w:val="00767A44"/>
    <w:rsid w:val="00770738"/>
    <w:rsid w:val="00770759"/>
    <w:rsid w:val="00772927"/>
    <w:rsid w:val="007729D3"/>
    <w:rsid w:val="00773C63"/>
    <w:rsid w:val="00774969"/>
    <w:rsid w:val="00775814"/>
    <w:rsid w:val="00775DD6"/>
    <w:rsid w:val="007761FE"/>
    <w:rsid w:val="00777322"/>
    <w:rsid w:val="00777ABF"/>
    <w:rsid w:val="00777D79"/>
    <w:rsid w:val="0078078A"/>
    <w:rsid w:val="007817D6"/>
    <w:rsid w:val="00781C9E"/>
    <w:rsid w:val="00782A2E"/>
    <w:rsid w:val="007833AC"/>
    <w:rsid w:val="00786470"/>
    <w:rsid w:val="007867AA"/>
    <w:rsid w:val="00786CFE"/>
    <w:rsid w:val="00790ADC"/>
    <w:rsid w:val="00791B61"/>
    <w:rsid w:val="00791CDF"/>
    <w:rsid w:val="0079261D"/>
    <w:rsid w:val="0079683B"/>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0F3C"/>
    <w:rsid w:val="007D1B6F"/>
    <w:rsid w:val="007D23D2"/>
    <w:rsid w:val="007D443C"/>
    <w:rsid w:val="007D4BCF"/>
    <w:rsid w:val="007D4F6D"/>
    <w:rsid w:val="007D620B"/>
    <w:rsid w:val="007D7F10"/>
    <w:rsid w:val="007E12B7"/>
    <w:rsid w:val="007E231C"/>
    <w:rsid w:val="007E2550"/>
    <w:rsid w:val="007E5420"/>
    <w:rsid w:val="007F33FC"/>
    <w:rsid w:val="007F3F1D"/>
    <w:rsid w:val="007F4516"/>
    <w:rsid w:val="007F57CF"/>
    <w:rsid w:val="007F736F"/>
    <w:rsid w:val="007F7D49"/>
    <w:rsid w:val="008007F9"/>
    <w:rsid w:val="00800BE9"/>
    <w:rsid w:val="008024C3"/>
    <w:rsid w:val="00803377"/>
    <w:rsid w:val="008035B4"/>
    <w:rsid w:val="008044B1"/>
    <w:rsid w:val="00807CE6"/>
    <w:rsid w:val="0081068F"/>
    <w:rsid w:val="00810926"/>
    <w:rsid w:val="008119C2"/>
    <w:rsid w:val="00811C27"/>
    <w:rsid w:val="00812446"/>
    <w:rsid w:val="00813D3D"/>
    <w:rsid w:val="00813E5F"/>
    <w:rsid w:val="00814393"/>
    <w:rsid w:val="008205CC"/>
    <w:rsid w:val="008216F3"/>
    <w:rsid w:val="00822035"/>
    <w:rsid w:val="0082445E"/>
    <w:rsid w:val="0082620B"/>
    <w:rsid w:val="00827661"/>
    <w:rsid w:val="0083120A"/>
    <w:rsid w:val="0083216C"/>
    <w:rsid w:val="008330EE"/>
    <w:rsid w:val="00833EC0"/>
    <w:rsid w:val="008353B7"/>
    <w:rsid w:val="008356B4"/>
    <w:rsid w:val="008366D0"/>
    <w:rsid w:val="008424B2"/>
    <w:rsid w:val="00842BC3"/>
    <w:rsid w:val="00845B94"/>
    <w:rsid w:val="00845BAC"/>
    <w:rsid w:val="00846277"/>
    <w:rsid w:val="00846280"/>
    <w:rsid w:val="00847499"/>
    <w:rsid w:val="00850F36"/>
    <w:rsid w:val="00854142"/>
    <w:rsid w:val="00855997"/>
    <w:rsid w:val="0085599C"/>
    <w:rsid w:val="00857792"/>
    <w:rsid w:val="00857D1B"/>
    <w:rsid w:val="008604CA"/>
    <w:rsid w:val="00862515"/>
    <w:rsid w:val="0086278C"/>
    <w:rsid w:val="00862967"/>
    <w:rsid w:val="0086399C"/>
    <w:rsid w:val="008639BB"/>
    <w:rsid w:val="008644E1"/>
    <w:rsid w:val="008647D8"/>
    <w:rsid w:val="00864BE4"/>
    <w:rsid w:val="00864E59"/>
    <w:rsid w:val="00865B83"/>
    <w:rsid w:val="008707F5"/>
    <w:rsid w:val="00870C5B"/>
    <w:rsid w:val="00871BDE"/>
    <w:rsid w:val="00873DBF"/>
    <w:rsid w:val="008745F9"/>
    <w:rsid w:val="008749EE"/>
    <w:rsid w:val="00875342"/>
    <w:rsid w:val="008807AE"/>
    <w:rsid w:val="00881C0A"/>
    <w:rsid w:val="00882582"/>
    <w:rsid w:val="00883357"/>
    <w:rsid w:val="00883CF9"/>
    <w:rsid w:val="0088460D"/>
    <w:rsid w:val="00885B5C"/>
    <w:rsid w:val="00886022"/>
    <w:rsid w:val="00887B7D"/>
    <w:rsid w:val="008905A8"/>
    <w:rsid w:val="00895D68"/>
    <w:rsid w:val="008975A5"/>
    <w:rsid w:val="008A1DC5"/>
    <w:rsid w:val="008A2C59"/>
    <w:rsid w:val="008A3498"/>
    <w:rsid w:val="008A3BA1"/>
    <w:rsid w:val="008A3D22"/>
    <w:rsid w:val="008A5E70"/>
    <w:rsid w:val="008B06C9"/>
    <w:rsid w:val="008B082A"/>
    <w:rsid w:val="008B0AE9"/>
    <w:rsid w:val="008B4CB3"/>
    <w:rsid w:val="008B4CB5"/>
    <w:rsid w:val="008B6D22"/>
    <w:rsid w:val="008B70B9"/>
    <w:rsid w:val="008C1636"/>
    <w:rsid w:val="008C1BC2"/>
    <w:rsid w:val="008C45B0"/>
    <w:rsid w:val="008C6BAF"/>
    <w:rsid w:val="008C7C66"/>
    <w:rsid w:val="008D088F"/>
    <w:rsid w:val="008D290A"/>
    <w:rsid w:val="008D3F1A"/>
    <w:rsid w:val="008D57B5"/>
    <w:rsid w:val="008D752B"/>
    <w:rsid w:val="008D7A07"/>
    <w:rsid w:val="008E0B84"/>
    <w:rsid w:val="008E1C74"/>
    <w:rsid w:val="008E2464"/>
    <w:rsid w:val="008E2A3F"/>
    <w:rsid w:val="008E2C81"/>
    <w:rsid w:val="008E31E4"/>
    <w:rsid w:val="008E3408"/>
    <w:rsid w:val="008E3551"/>
    <w:rsid w:val="008E3612"/>
    <w:rsid w:val="008E6056"/>
    <w:rsid w:val="008E656A"/>
    <w:rsid w:val="008E78A7"/>
    <w:rsid w:val="008F10B1"/>
    <w:rsid w:val="008F5052"/>
    <w:rsid w:val="008F6396"/>
    <w:rsid w:val="00900A4E"/>
    <w:rsid w:val="00901DDF"/>
    <w:rsid w:val="00902A2D"/>
    <w:rsid w:val="00902CC8"/>
    <w:rsid w:val="009047B4"/>
    <w:rsid w:val="009070F5"/>
    <w:rsid w:val="00907491"/>
    <w:rsid w:val="00910CD7"/>
    <w:rsid w:val="00910F13"/>
    <w:rsid w:val="00910FA8"/>
    <w:rsid w:val="0091115C"/>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0174"/>
    <w:rsid w:val="00950536"/>
    <w:rsid w:val="009515A5"/>
    <w:rsid w:val="009531A1"/>
    <w:rsid w:val="009540F1"/>
    <w:rsid w:val="00954B0D"/>
    <w:rsid w:val="00954CF4"/>
    <w:rsid w:val="0095548A"/>
    <w:rsid w:val="009555D3"/>
    <w:rsid w:val="0095710B"/>
    <w:rsid w:val="00957963"/>
    <w:rsid w:val="009618C0"/>
    <w:rsid w:val="00962C21"/>
    <w:rsid w:val="00962DF8"/>
    <w:rsid w:val="00963B22"/>
    <w:rsid w:val="00964EB2"/>
    <w:rsid w:val="00965408"/>
    <w:rsid w:val="009657DC"/>
    <w:rsid w:val="00966691"/>
    <w:rsid w:val="009678DB"/>
    <w:rsid w:val="00970C8E"/>
    <w:rsid w:val="00971198"/>
    <w:rsid w:val="009719C8"/>
    <w:rsid w:val="00973F86"/>
    <w:rsid w:val="009746DD"/>
    <w:rsid w:val="00974B8F"/>
    <w:rsid w:val="0097677C"/>
    <w:rsid w:val="00977299"/>
    <w:rsid w:val="009774A4"/>
    <w:rsid w:val="009806FE"/>
    <w:rsid w:val="00980976"/>
    <w:rsid w:val="00982380"/>
    <w:rsid w:val="009825DB"/>
    <w:rsid w:val="009827FC"/>
    <w:rsid w:val="00985A2B"/>
    <w:rsid w:val="00986983"/>
    <w:rsid w:val="00987768"/>
    <w:rsid w:val="00990654"/>
    <w:rsid w:val="00992444"/>
    <w:rsid w:val="00992CA4"/>
    <w:rsid w:val="009957AF"/>
    <w:rsid w:val="00995ED8"/>
    <w:rsid w:val="00996225"/>
    <w:rsid w:val="00996817"/>
    <w:rsid w:val="009A029E"/>
    <w:rsid w:val="009A3C0A"/>
    <w:rsid w:val="009A4112"/>
    <w:rsid w:val="009A59E4"/>
    <w:rsid w:val="009A6DA4"/>
    <w:rsid w:val="009A756B"/>
    <w:rsid w:val="009A7E53"/>
    <w:rsid w:val="009B0909"/>
    <w:rsid w:val="009B0AD8"/>
    <w:rsid w:val="009B1F7A"/>
    <w:rsid w:val="009B367E"/>
    <w:rsid w:val="009B39BB"/>
    <w:rsid w:val="009B6C94"/>
    <w:rsid w:val="009B7303"/>
    <w:rsid w:val="009C0BC7"/>
    <w:rsid w:val="009C1D2E"/>
    <w:rsid w:val="009C3364"/>
    <w:rsid w:val="009C6486"/>
    <w:rsid w:val="009D0577"/>
    <w:rsid w:val="009D3392"/>
    <w:rsid w:val="009D448B"/>
    <w:rsid w:val="009D4569"/>
    <w:rsid w:val="009D4DF3"/>
    <w:rsid w:val="009D51C4"/>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17B3"/>
    <w:rsid w:val="009F5685"/>
    <w:rsid w:val="009F6E15"/>
    <w:rsid w:val="00A022D5"/>
    <w:rsid w:val="00A02405"/>
    <w:rsid w:val="00A0548A"/>
    <w:rsid w:val="00A057FD"/>
    <w:rsid w:val="00A079DD"/>
    <w:rsid w:val="00A10ACB"/>
    <w:rsid w:val="00A1138C"/>
    <w:rsid w:val="00A11EF9"/>
    <w:rsid w:val="00A1289D"/>
    <w:rsid w:val="00A147D9"/>
    <w:rsid w:val="00A15896"/>
    <w:rsid w:val="00A20F4A"/>
    <w:rsid w:val="00A21669"/>
    <w:rsid w:val="00A23803"/>
    <w:rsid w:val="00A2390C"/>
    <w:rsid w:val="00A247EF"/>
    <w:rsid w:val="00A24C26"/>
    <w:rsid w:val="00A24FA3"/>
    <w:rsid w:val="00A25307"/>
    <w:rsid w:val="00A25470"/>
    <w:rsid w:val="00A258C8"/>
    <w:rsid w:val="00A26675"/>
    <w:rsid w:val="00A26C47"/>
    <w:rsid w:val="00A2726C"/>
    <w:rsid w:val="00A27F66"/>
    <w:rsid w:val="00A316EA"/>
    <w:rsid w:val="00A31B69"/>
    <w:rsid w:val="00A31C0E"/>
    <w:rsid w:val="00A32DE4"/>
    <w:rsid w:val="00A33D54"/>
    <w:rsid w:val="00A34091"/>
    <w:rsid w:val="00A37DC1"/>
    <w:rsid w:val="00A401C0"/>
    <w:rsid w:val="00A408E4"/>
    <w:rsid w:val="00A413F1"/>
    <w:rsid w:val="00A41CEF"/>
    <w:rsid w:val="00A42679"/>
    <w:rsid w:val="00A429AA"/>
    <w:rsid w:val="00A439E6"/>
    <w:rsid w:val="00A456F0"/>
    <w:rsid w:val="00A45B5D"/>
    <w:rsid w:val="00A46985"/>
    <w:rsid w:val="00A46E57"/>
    <w:rsid w:val="00A46FFF"/>
    <w:rsid w:val="00A5043B"/>
    <w:rsid w:val="00A52012"/>
    <w:rsid w:val="00A53AAF"/>
    <w:rsid w:val="00A54D55"/>
    <w:rsid w:val="00A5514A"/>
    <w:rsid w:val="00A55EFF"/>
    <w:rsid w:val="00A571E0"/>
    <w:rsid w:val="00A57EBF"/>
    <w:rsid w:val="00A61ABF"/>
    <w:rsid w:val="00A623D0"/>
    <w:rsid w:val="00A63898"/>
    <w:rsid w:val="00A64DC6"/>
    <w:rsid w:val="00A6640B"/>
    <w:rsid w:val="00A67400"/>
    <w:rsid w:val="00A67647"/>
    <w:rsid w:val="00A67980"/>
    <w:rsid w:val="00A707FA"/>
    <w:rsid w:val="00A708D3"/>
    <w:rsid w:val="00A7222D"/>
    <w:rsid w:val="00A72E32"/>
    <w:rsid w:val="00A7312E"/>
    <w:rsid w:val="00A73577"/>
    <w:rsid w:val="00A74937"/>
    <w:rsid w:val="00A74BC3"/>
    <w:rsid w:val="00A751B9"/>
    <w:rsid w:val="00A75CB5"/>
    <w:rsid w:val="00A775AC"/>
    <w:rsid w:val="00A808B5"/>
    <w:rsid w:val="00A8117F"/>
    <w:rsid w:val="00A81537"/>
    <w:rsid w:val="00A81FD5"/>
    <w:rsid w:val="00A82D24"/>
    <w:rsid w:val="00A830A2"/>
    <w:rsid w:val="00A83D48"/>
    <w:rsid w:val="00A85936"/>
    <w:rsid w:val="00A870F2"/>
    <w:rsid w:val="00A90B2B"/>
    <w:rsid w:val="00A9160F"/>
    <w:rsid w:val="00A936CA"/>
    <w:rsid w:val="00A9426D"/>
    <w:rsid w:val="00A97516"/>
    <w:rsid w:val="00A977C9"/>
    <w:rsid w:val="00AA0E91"/>
    <w:rsid w:val="00AA0FA2"/>
    <w:rsid w:val="00AA3577"/>
    <w:rsid w:val="00AA4B02"/>
    <w:rsid w:val="00AA647F"/>
    <w:rsid w:val="00AA6C90"/>
    <w:rsid w:val="00AB1BAD"/>
    <w:rsid w:val="00AB1DBF"/>
    <w:rsid w:val="00AB3391"/>
    <w:rsid w:val="00AB40CD"/>
    <w:rsid w:val="00AB4227"/>
    <w:rsid w:val="00AB4679"/>
    <w:rsid w:val="00AB7036"/>
    <w:rsid w:val="00AC070E"/>
    <w:rsid w:val="00AC0D0C"/>
    <w:rsid w:val="00AC17B7"/>
    <w:rsid w:val="00AC2B52"/>
    <w:rsid w:val="00AC4CAF"/>
    <w:rsid w:val="00AC5BF4"/>
    <w:rsid w:val="00AD1D14"/>
    <w:rsid w:val="00AD2541"/>
    <w:rsid w:val="00AD2AD4"/>
    <w:rsid w:val="00AD350F"/>
    <w:rsid w:val="00AD50D1"/>
    <w:rsid w:val="00AD5FEE"/>
    <w:rsid w:val="00AD6111"/>
    <w:rsid w:val="00AD691D"/>
    <w:rsid w:val="00AE18B4"/>
    <w:rsid w:val="00AE1BD1"/>
    <w:rsid w:val="00AE31A5"/>
    <w:rsid w:val="00AE6595"/>
    <w:rsid w:val="00AE6831"/>
    <w:rsid w:val="00AE6DF4"/>
    <w:rsid w:val="00AE73A3"/>
    <w:rsid w:val="00AF071B"/>
    <w:rsid w:val="00AF10E9"/>
    <w:rsid w:val="00AF2989"/>
    <w:rsid w:val="00AF49ED"/>
    <w:rsid w:val="00AF61A9"/>
    <w:rsid w:val="00B0107D"/>
    <w:rsid w:val="00B01474"/>
    <w:rsid w:val="00B017FF"/>
    <w:rsid w:val="00B033F8"/>
    <w:rsid w:val="00B044AC"/>
    <w:rsid w:val="00B04E30"/>
    <w:rsid w:val="00B06592"/>
    <w:rsid w:val="00B0685C"/>
    <w:rsid w:val="00B06D86"/>
    <w:rsid w:val="00B07663"/>
    <w:rsid w:val="00B106F2"/>
    <w:rsid w:val="00B11974"/>
    <w:rsid w:val="00B119BD"/>
    <w:rsid w:val="00B11AA0"/>
    <w:rsid w:val="00B12C95"/>
    <w:rsid w:val="00B12CA0"/>
    <w:rsid w:val="00B140D3"/>
    <w:rsid w:val="00B14426"/>
    <w:rsid w:val="00B1588C"/>
    <w:rsid w:val="00B15D22"/>
    <w:rsid w:val="00B16B59"/>
    <w:rsid w:val="00B222A7"/>
    <w:rsid w:val="00B243F2"/>
    <w:rsid w:val="00B24688"/>
    <w:rsid w:val="00B248F0"/>
    <w:rsid w:val="00B24B44"/>
    <w:rsid w:val="00B26837"/>
    <w:rsid w:val="00B277C8"/>
    <w:rsid w:val="00B278ED"/>
    <w:rsid w:val="00B336AA"/>
    <w:rsid w:val="00B34BF4"/>
    <w:rsid w:val="00B34D78"/>
    <w:rsid w:val="00B35A29"/>
    <w:rsid w:val="00B35D1D"/>
    <w:rsid w:val="00B366D1"/>
    <w:rsid w:val="00B37F69"/>
    <w:rsid w:val="00B400C9"/>
    <w:rsid w:val="00B4151F"/>
    <w:rsid w:val="00B416B1"/>
    <w:rsid w:val="00B42B20"/>
    <w:rsid w:val="00B44092"/>
    <w:rsid w:val="00B44A1B"/>
    <w:rsid w:val="00B47F77"/>
    <w:rsid w:val="00B50BFD"/>
    <w:rsid w:val="00B50D8D"/>
    <w:rsid w:val="00B5340E"/>
    <w:rsid w:val="00B55E6E"/>
    <w:rsid w:val="00B57E8F"/>
    <w:rsid w:val="00B6085D"/>
    <w:rsid w:val="00B6134F"/>
    <w:rsid w:val="00B63AB6"/>
    <w:rsid w:val="00B661C7"/>
    <w:rsid w:val="00B71834"/>
    <w:rsid w:val="00B72C55"/>
    <w:rsid w:val="00B72EC1"/>
    <w:rsid w:val="00B73D32"/>
    <w:rsid w:val="00B741B8"/>
    <w:rsid w:val="00B750FC"/>
    <w:rsid w:val="00B75E26"/>
    <w:rsid w:val="00B76A23"/>
    <w:rsid w:val="00B8204B"/>
    <w:rsid w:val="00B8439D"/>
    <w:rsid w:val="00B859DB"/>
    <w:rsid w:val="00B85FD7"/>
    <w:rsid w:val="00B8692E"/>
    <w:rsid w:val="00B902BD"/>
    <w:rsid w:val="00B90991"/>
    <w:rsid w:val="00B90D0B"/>
    <w:rsid w:val="00B9291E"/>
    <w:rsid w:val="00B92EEE"/>
    <w:rsid w:val="00B954EE"/>
    <w:rsid w:val="00B96324"/>
    <w:rsid w:val="00BA19F8"/>
    <w:rsid w:val="00BA22E1"/>
    <w:rsid w:val="00BA314A"/>
    <w:rsid w:val="00BA5086"/>
    <w:rsid w:val="00BA5D5F"/>
    <w:rsid w:val="00BA642B"/>
    <w:rsid w:val="00BA66CE"/>
    <w:rsid w:val="00BA6F1D"/>
    <w:rsid w:val="00BA7D37"/>
    <w:rsid w:val="00BB1901"/>
    <w:rsid w:val="00BB401E"/>
    <w:rsid w:val="00BB48B7"/>
    <w:rsid w:val="00BB6A85"/>
    <w:rsid w:val="00BB721A"/>
    <w:rsid w:val="00BB7A12"/>
    <w:rsid w:val="00BB7D79"/>
    <w:rsid w:val="00BB7F7A"/>
    <w:rsid w:val="00BC3620"/>
    <w:rsid w:val="00BC3D9B"/>
    <w:rsid w:val="00BC410A"/>
    <w:rsid w:val="00BC5F90"/>
    <w:rsid w:val="00BD0D47"/>
    <w:rsid w:val="00BD208E"/>
    <w:rsid w:val="00BD3617"/>
    <w:rsid w:val="00BD45B7"/>
    <w:rsid w:val="00BD5613"/>
    <w:rsid w:val="00BD5B05"/>
    <w:rsid w:val="00BD61C3"/>
    <w:rsid w:val="00BD6E1C"/>
    <w:rsid w:val="00BD7437"/>
    <w:rsid w:val="00BE2543"/>
    <w:rsid w:val="00BE3FEB"/>
    <w:rsid w:val="00BE465D"/>
    <w:rsid w:val="00BE49E6"/>
    <w:rsid w:val="00BE51FD"/>
    <w:rsid w:val="00BE70CB"/>
    <w:rsid w:val="00BE7BEC"/>
    <w:rsid w:val="00BF01ED"/>
    <w:rsid w:val="00BF23C2"/>
    <w:rsid w:val="00BF34FF"/>
    <w:rsid w:val="00BF5042"/>
    <w:rsid w:val="00BF57E8"/>
    <w:rsid w:val="00BF6EF2"/>
    <w:rsid w:val="00BF6FA6"/>
    <w:rsid w:val="00BFD392"/>
    <w:rsid w:val="00C00CE8"/>
    <w:rsid w:val="00C028F5"/>
    <w:rsid w:val="00C03588"/>
    <w:rsid w:val="00C047F0"/>
    <w:rsid w:val="00C04858"/>
    <w:rsid w:val="00C0486C"/>
    <w:rsid w:val="00C0522E"/>
    <w:rsid w:val="00C056FC"/>
    <w:rsid w:val="00C07ED0"/>
    <w:rsid w:val="00C12E2D"/>
    <w:rsid w:val="00C13111"/>
    <w:rsid w:val="00C15739"/>
    <w:rsid w:val="00C16006"/>
    <w:rsid w:val="00C2012D"/>
    <w:rsid w:val="00C20AA3"/>
    <w:rsid w:val="00C216E2"/>
    <w:rsid w:val="00C21C0B"/>
    <w:rsid w:val="00C2436E"/>
    <w:rsid w:val="00C2482C"/>
    <w:rsid w:val="00C26CA5"/>
    <w:rsid w:val="00C32221"/>
    <w:rsid w:val="00C32502"/>
    <w:rsid w:val="00C32572"/>
    <w:rsid w:val="00C336E2"/>
    <w:rsid w:val="00C33D1E"/>
    <w:rsid w:val="00C34623"/>
    <w:rsid w:val="00C35D8F"/>
    <w:rsid w:val="00C363D8"/>
    <w:rsid w:val="00C37DCA"/>
    <w:rsid w:val="00C4028D"/>
    <w:rsid w:val="00C447B6"/>
    <w:rsid w:val="00C464B0"/>
    <w:rsid w:val="00C47206"/>
    <w:rsid w:val="00C508A7"/>
    <w:rsid w:val="00C512C4"/>
    <w:rsid w:val="00C5209D"/>
    <w:rsid w:val="00C521CD"/>
    <w:rsid w:val="00C5434A"/>
    <w:rsid w:val="00C57B93"/>
    <w:rsid w:val="00C606ED"/>
    <w:rsid w:val="00C60D4C"/>
    <w:rsid w:val="00C61A44"/>
    <w:rsid w:val="00C61EC5"/>
    <w:rsid w:val="00C62454"/>
    <w:rsid w:val="00C6354C"/>
    <w:rsid w:val="00C63933"/>
    <w:rsid w:val="00C63953"/>
    <w:rsid w:val="00C64983"/>
    <w:rsid w:val="00C65419"/>
    <w:rsid w:val="00C677D9"/>
    <w:rsid w:val="00C70489"/>
    <w:rsid w:val="00C7223A"/>
    <w:rsid w:val="00C72F02"/>
    <w:rsid w:val="00C733A2"/>
    <w:rsid w:val="00C77DD2"/>
    <w:rsid w:val="00C8064B"/>
    <w:rsid w:val="00C80C88"/>
    <w:rsid w:val="00C81263"/>
    <w:rsid w:val="00C8166A"/>
    <w:rsid w:val="00C81938"/>
    <w:rsid w:val="00C84B68"/>
    <w:rsid w:val="00C84E03"/>
    <w:rsid w:val="00C85407"/>
    <w:rsid w:val="00C85663"/>
    <w:rsid w:val="00C86C33"/>
    <w:rsid w:val="00C87B51"/>
    <w:rsid w:val="00C87BA9"/>
    <w:rsid w:val="00C90EB4"/>
    <w:rsid w:val="00C924C5"/>
    <w:rsid w:val="00C9442F"/>
    <w:rsid w:val="00C95007"/>
    <w:rsid w:val="00C95AB8"/>
    <w:rsid w:val="00C97FAA"/>
    <w:rsid w:val="00CA07CA"/>
    <w:rsid w:val="00CA113B"/>
    <w:rsid w:val="00CA1AD2"/>
    <w:rsid w:val="00CA2D09"/>
    <w:rsid w:val="00CA3039"/>
    <w:rsid w:val="00CA3255"/>
    <w:rsid w:val="00CA4FA2"/>
    <w:rsid w:val="00CA5EC5"/>
    <w:rsid w:val="00CA5ED3"/>
    <w:rsid w:val="00CA6091"/>
    <w:rsid w:val="00CA6F4E"/>
    <w:rsid w:val="00CA7F8A"/>
    <w:rsid w:val="00CB047A"/>
    <w:rsid w:val="00CB13E5"/>
    <w:rsid w:val="00CB32F6"/>
    <w:rsid w:val="00CB33FE"/>
    <w:rsid w:val="00CB3754"/>
    <w:rsid w:val="00CB481C"/>
    <w:rsid w:val="00CB55DC"/>
    <w:rsid w:val="00CC0EA1"/>
    <w:rsid w:val="00CC1DBC"/>
    <w:rsid w:val="00CC25B3"/>
    <w:rsid w:val="00CC26D8"/>
    <w:rsid w:val="00CC301E"/>
    <w:rsid w:val="00CC5445"/>
    <w:rsid w:val="00CD0BF6"/>
    <w:rsid w:val="00CD1D41"/>
    <w:rsid w:val="00CD250E"/>
    <w:rsid w:val="00CD35B1"/>
    <w:rsid w:val="00CD3D63"/>
    <w:rsid w:val="00CD3F83"/>
    <w:rsid w:val="00CD4565"/>
    <w:rsid w:val="00CD560E"/>
    <w:rsid w:val="00CE09EE"/>
    <w:rsid w:val="00CE0A11"/>
    <w:rsid w:val="00CE1479"/>
    <w:rsid w:val="00CE197B"/>
    <w:rsid w:val="00CE1AC2"/>
    <w:rsid w:val="00CE20D5"/>
    <w:rsid w:val="00CE22F5"/>
    <w:rsid w:val="00CE2EEA"/>
    <w:rsid w:val="00CE32CF"/>
    <w:rsid w:val="00CE725C"/>
    <w:rsid w:val="00CE749D"/>
    <w:rsid w:val="00CE8CB5"/>
    <w:rsid w:val="00CF01F8"/>
    <w:rsid w:val="00CF044E"/>
    <w:rsid w:val="00CF0DE5"/>
    <w:rsid w:val="00CF0EC8"/>
    <w:rsid w:val="00CF12A9"/>
    <w:rsid w:val="00CF1844"/>
    <w:rsid w:val="00CF1CAB"/>
    <w:rsid w:val="00CF20AA"/>
    <w:rsid w:val="00CF4BEA"/>
    <w:rsid w:val="00CF6586"/>
    <w:rsid w:val="00CF674E"/>
    <w:rsid w:val="00D00ED6"/>
    <w:rsid w:val="00D00FEF"/>
    <w:rsid w:val="00D0133D"/>
    <w:rsid w:val="00D04093"/>
    <w:rsid w:val="00D04B92"/>
    <w:rsid w:val="00D05A85"/>
    <w:rsid w:val="00D10643"/>
    <w:rsid w:val="00D11822"/>
    <w:rsid w:val="00D128B4"/>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1F58"/>
    <w:rsid w:val="00D337FE"/>
    <w:rsid w:val="00D33B26"/>
    <w:rsid w:val="00D33BF7"/>
    <w:rsid w:val="00D33C1E"/>
    <w:rsid w:val="00D3452D"/>
    <w:rsid w:val="00D350CC"/>
    <w:rsid w:val="00D369C4"/>
    <w:rsid w:val="00D36ACC"/>
    <w:rsid w:val="00D37E11"/>
    <w:rsid w:val="00D40911"/>
    <w:rsid w:val="00D40FC8"/>
    <w:rsid w:val="00D412A6"/>
    <w:rsid w:val="00D41367"/>
    <w:rsid w:val="00D41488"/>
    <w:rsid w:val="00D42143"/>
    <w:rsid w:val="00D4377C"/>
    <w:rsid w:val="00D43E54"/>
    <w:rsid w:val="00D44146"/>
    <w:rsid w:val="00D44474"/>
    <w:rsid w:val="00D44D7A"/>
    <w:rsid w:val="00D44DDB"/>
    <w:rsid w:val="00D4564D"/>
    <w:rsid w:val="00D50D66"/>
    <w:rsid w:val="00D523B6"/>
    <w:rsid w:val="00D52703"/>
    <w:rsid w:val="00D542D6"/>
    <w:rsid w:val="00D5688D"/>
    <w:rsid w:val="00D61655"/>
    <w:rsid w:val="00D64090"/>
    <w:rsid w:val="00D67623"/>
    <w:rsid w:val="00D701CF"/>
    <w:rsid w:val="00D7068D"/>
    <w:rsid w:val="00D7200B"/>
    <w:rsid w:val="00D72EC1"/>
    <w:rsid w:val="00D7415B"/>
    <w:rsid w:val="00D74632"/>
    <w:rsid w:val="00D75451"/>
    <w:rsid w:val="00D762CC"/>
    <w:rsid w:val="00D76B8C"/>
    <w:rsid w:val="00D8040B"/>
    <w:rsid w:val="00D808B9"/>
    <w:rsid w:val="00D81341"/>
    <w:rsid w:val="00D81AE7"/>
    <w:rsid w:val="00D8302E"/>
    <w:rsid w:val="00D84059"/>
    <w:rsid w:val="00D843A9"/>
    <w:rsid w:val="00D8516A"/>
    <w:rsid w:val="00D86EDC"/>
    <w:rsid w:val="00D906D0"/>
    <w:rsid w:val="00D93507"/>
    <w:rsid w:val="00D936CE"/>
    <w:rsid w:val="00D96A5B"/>
    <w:rsid w:val="00D96AA4"/>
    <w:rsid w:val="00DA163C"/>
    <w:rsid w:val="00DA2073"/>
    <w:rsid w:val="00DA392D"/>
    <w:rsid w:val="00DA3D32"/>
    <w:rsid w:val="00DA3E68"/>
    <w:rsid w:val="00DA64A0"/>
    <w:rsid w:val="00DA78A8"/>
    <w:rsid w:val="00DA7A27"/>
    <w:rsid w:val="00DB2E3D"/>
    <w:rsid w:val="00DB42A1"/>
    <w:rsid w:val="00DB4E58"/>
    <w:rsid w:val="00DB522C"/>
    <w:rsid w:val="00DB743E"/>
    <w:rsid w:val="00DC1BE2"/>
    <w:rsid w:val="00DC1F67"/>
    <w:rsid w:val="00DC210A"/>
    <w:rsid w:val="00DC414D"/>
    <w:rsid w:val="00DC4EBB"/>
    <w:rsid w:val="00DC5DFB"/>
    <w:rsid w:val="00DC6DE5"/>
    <w:rsid w:val="00DC7234"/>
    <w:rsid w:val="00DC73CB"/>
    <w:rsid w:val="00DC78CC"/>
    <w:rsid w:val="00DD1045"/>
    <w:rsid w:val="00DD5100"/>
    <w:rsid w:val="00DE0799"/>
    <w:rsid w:val="00DE1B9A"/>
    <w:rsid w:val="00DE1F94"/>
    <w:rsid w:val="00DE29C6"/>
    <w:rsid w:val="00DE41F8"/>
    <w:rsid w:val="00DE5DEC"/>
    <w:rsid w:val="00DE5FC2"/>
    <w:rsid w:val="00DE6384"/>
    <w:rsid w:val="00DF0CDD"/>
    <w:rsid w:val="00DF174B"/>
    <w:rsid w:val="00DF335A"/>
    <w:rsid w:val="00DF381C"/>
    <w:rsid w:val="00DF3E46"/>
    <w:rsid w:val="00DF49E9"/>
    <w:rsid w:val="00DF59FE"/>
    <w:rsid w:val="00DF5C32"/>
    <w:rsid w:val="00DF5DAC"/>
    <w:rsid w:val="00E0184B"/>
    <w:rsid w:val="00E02193"/>
    <w:rsid w:val="00E04486"/>
    <w:rsid w:val="00E048BF"/>
    <w:rsid w:val="00E0497E"/>
    <w:rsid w:val="00E05B63"/>
    <w:rsid w:val="00E05BED"/>
    <w:rsid w:val="00E062D5"/>
    <w:rsid w:val="00E06F90"/>
    <w:rsid w:val="00E07D37"/>
    <w:rsid w:val="00E10CEE"/>
    <w:rsid w:val="00E115D7"/>
    <w:rsid w:val="00E11ABF"/>
    <w:rsid w:val="00E11FDB"/>
    <w:rsid w:val="00E140A8"/>
    <w:rsid w:val="00E15DD7"/>
    <w:rsid w:val="00E16826"/>
    <w:rsid w:val="00E20377"/>
    <w:rsid w:val="00E235B0"/>
    <w:rsid w:val="00E24A13"/>
    <w:rsid w:val="00E26979"/>
    <w:rsid w:val="00E26F32"/>
    <w:rsid w:val="00E271A1"/>
    <w:rsid w:val="00E30042"/>
    <w:rsid w:val="00E32447"/>
    <w:rsid w:val="00E324AE"/>
    <w:rsid w:val="00E3274D"/>
    <w:rsid w:val="00E32E06"/>
    <w:rsid w:val="00E36DBA"/>
    <w:rsid w:val="00E37962"/>
    <w:rsid w:val="00E4648D"/>
    <w:rsid w:val="00E51240"/>
    <w:rsid w:val="00E52EA1"/>
    <w:rsid w:val="00E55C03"/>
    <w:rsid w:val="00E56970"/>
    <w:rsid w:val="00E57A85"/>
    <w:rsid w:val="00E605E9"/>
    <w:rsid w:val="00E6067C"/>
    <w:rsid w:val="00E60F63"/>
    <w:rsid w:val="00E61965"/>
    <w:rsid w:val="00E62362"/>
    <w:rsid w:val="00E6282B"/>
    <w:rsid w:val="00E62A15"/>
    <w:rsid w:val="00E6425B"/>
    <w:rsid w:val="00E6465B"/>
    <w:rsid w:val="00E65A3D"/>
    <w:rsid w:val="00E67A30"/>
    <w:rsid w:val="00E70133"/>
    <w:rsid w:val="00E70287"/>
    <w:rsid w:val="00E70B41"/>
    <w:rsid w:val="00E735B7"/>
    <w:rsid w:val="00E73647"/>
    <w:rsid w:val="00E74CF9"/>
    <w:rsid w:val="00E756A5"/>
    <w:rsid w:val="00E7644D"/>
    <w:rsid w:val="00E76769"/>
    <w:rsid w:val="00E8016F"/>
    <w:rsid w:val="00E82919"/>
    <w:rsid w:val="00E84176"/>
    <w:rsid w:val="00E8582B"/>
    <w:rsid w:val="00E85CBC"/>
    <w:rsid w:val="00E86880"/>
    <w:rsid w:val="00E87E0F"/>
    <w:rsid w:val="00E901CD"/>
    <w:rsid w:val="00E904D8"/>
    <w:rsid w:val="00E9393B"/>
    <w:rsid w:val="00E94709"/>
    <w:rsid w:val="00E94EE6"/>
    <w:rsid w:val="00E951E5"/>
    <w:rsid w:val="00E96A96"/>
    <w:rsid w:val="00E96AE1"/>
    <w:rsid w:val="00E971F1"/>
    <w:rsid w:val="00E9767C"/>
    <w:rsid w:val="00E979CD"/>
    <w:rsid w:val="00E97F2C"/>
    <w:rsid w:val="00EA0EAD"/>
    <w:rsid w:val="00EA238C"/>
    <w:rsid w:val="00EA3CE9"/>
    <w:rsid w:val="00EA5550"/>
    <w:rsid w:val="00EA576E"/>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87C"/>
    <w:rsid w:val="00ED19F5"/>
    <w:rsid w:val="00ED1BC8"/>
    <w:rsid w:val="00ED217F"/>
    <w:rsid w:val="00ED26C1"/>
    <w:rsid w:val="00ED3A42"/>
    <w:rsid w:val="00ED4209"/>
    <w:rsid w:val="00ED6E39"/>
    <w:rsid w:val="00ED7C7C"/>
    <w:rsid w:val="00EE169F"/>
    <w:rsid w:val="00EE1B23"/>
    <w:rsid w:val="00EE38F3"/>
    <w:rsid w:val="00EE3DB3"/>
    <w:rsid w:val="00EE4744"/>
    <w:rsid w:val="00EE4DBE"/>
    <w:rsid w:val="00EE5476"/>
    <w:rsid w:val="00EE61C9"/>
    <w:rsid w:val="00EE6966"/>
    <w:rsid w:val="00EE7270"/>
    <w:rsid w:val="00EF08FE"/>
    <w:rsid w:val="00EF2038"/>
    <w:rsid w:val="00EF39B2"/>
    <w:rsid w:val="00EF6495"/>
    <w:rsid w:val="00EF6EE0"/>
    <w:rsid w:val="00EF79AE"/>
    <w:rsid w:val="00EF7C46"/>
    <w:rsid w:val="00EF7DFD"/>
    <w:rsid w:val="00F00C16"/>
    <w:rsid w:val="00F01DCC"/>
    <w:rsid w:val="00F02CA4"/>
    <w:rsid w:val="00F03942"/>
    <w:rsid w:val="00F04065"/>
    <w:rsid w:val="00F05B0F"/>
    <w:rsid w:val="00F05DD5"/>
    <w:rsid w:val="00F066C7"/>
    <w:rsid w:val="00F12491"/>
    <w:rsid w:val="00F12B88"/>
    <w:rsid w:val="00F12D7D"/>
    <w:rsid w:val="00F130AF"/>
    <w:rsid w:val="00F139FB"/>
    <w:rsid w:val="00F140F2"/>
    <w:rsid w:val="00F15747"/>
    <w:rsid w:val="00F15826"/>
    <w:rsid w:val="00F16FD8"/>
    <w:rsid w:val="00F17935"/>
    <w:rsid w:val="00F20E9A"/>
    <w:rsid w:val="00F217DE"/>
    <w:rsid w:val="00F225A6"/>
    <w:rsid w:val="00F23639"/>
    <w:rsid w:val="00F23C5D"/>
    <w:rsid w:val="00F24C6B"/>
    <w:rsid w:val="00F25AC7"/>
    <w:rsid w:val="00F2603C"/>
    <w:rsid w:val="00F2714C"/>
    <w:rsid w:val="00F2745E"/>
    <w:rsid w:val="00F27F40"/>
    <w:rsid w:val="00F303C0"/>
    <w:rsid w:val="00F30568"/>
    <w:rsid w:val="00F316D9"/>
    <w:rsid w:val="00F31E36"/>
    <w:rsid w:val="00F320C2"/>
    <w:rsid w:val="00F402FA"/>
    <w:rsid w:val="00F42377"/>
    <w:rsid w:val="00F4382E"/>
    <w:rsid w:val="00F5134A"/>
    <w:rsid w:val="00F524CB"/>
    <w:rsid w:val="00F53307"/>
    <w:rsid w:val="00F54C61"/>
    <w:rsid w:val="00F566EB"/>
    <w:rsid w:val="00F56EED"/>
    <w:rsid w:val="00F60276"/>
    <w:rsid w:val="00F613E1"/>
    <w:rsid w:val="00F61EB4"/>
    <w:rsid w:val="00F61FCB"/>
    <w:rsid w:val="00F6230E"/>
    <w:rsid w:val="00F641A4"/>
    <w:rsid w:val="00F6473F"/>
    <w:rsid w:val="00F64D7A"/>
    <w:rsid w:val="00F64F89"/>
    <w:rsid w:val="00F66534"/>
    <w:rsid w:val="00F66E05"/>
    <w:rsid w:val="00F6757A"/>
    <w:rsid w:val="00F7160F"/>
    <w:rsid w:val="00F72F82"/>
    <w:rsid w:val="00F735B3"/>
    <w:rsid w:val="00F73A66"/>
    <w:rsid w:val="00F73DDB"/>
    <w:rsid w:val="00F748A1"/>
    <w:rsid w:val="00F7645E"/>
    <w:rsid w:val="00F826FF"/>
    <w:rsid w:val="00F8495B"/>
    <w:rsid w:val="00F85329"/>
    <w:rsid w:val="00F8577C"/>
    <w:rsid w:val="00F85FAE"/>
    <w:rsid w:val="00F8633A"/>
    <w:rsid w:val="00F8783F"/>
    <w:rsid w:val="00F87EF9"/>
    <w:rsid w:val="00F910E6"/>
    <w:rsid w:val="00F913FC"/>
    <w:rsid w:val="00F9167E"/>
    <w:rsid w:val="00F94E60"/>
    <w:rsid w:val="00F95B5B"/>
    <w:rsid w:val="00F96118"/>
    <w:rsid w:val="00F96389"/>
    <w:rsid w:val="00F97604"/>
    <w:rsid w:val="00F97B9B"/>
    <w:rsid w:val="00FA02E2"/>
    <w:rsid w:val="00FA0D8B"/>
    <w:rsid w:val="00FA0DB2"/>
    <w:rsid w:val="00FA10EE"/>
    <w:rsid w:val="00FA382E"/>
    <w:rsid w:val="00FA39C7"/>
    <w:rsid w:val="00FA4626"/>
    <w:rsid w:val="00FA57F0"/>
    <w:rsid w:val="00FA6AB7"/>
    <w:rsid w:val="00FA6D3E"/>
    <w:rsid w:val="00FA6EA1"/>
    <w:rsid w:val="00FA71DC"/>
    <w:rsid w:val="00FB113F"/>
    <w:rsid w:val="00FB140E"/>
    <w:rsid w:val="00FB3BC3"/>
    <w:rsid w:val="00FB48E7"/>
    <w:rsid w:val="00FB4A4E"/>
    <w:rsid w:val="00FB4EA4"/>
    <w:rsid w:val="00FB6596"/>
    <w:rsid w:val="00FB7048"/>
    <w:rsid w:val="00FC0524"/>
    <w:rsid w:val="00FC0AB2"/>
    <w:rsid w:val="00FC0CC4"/>
    <w:rsid w:val="00FC3F45"/>
    <w:rsid w:val="00FC4B99"/>
    <w:rsid w:val="00FC783C"/>
    <w:rsid w:val="00FC7C26"/>
    <w:rsid w:val="00FCF0E4"/>
    <w:rsid w:val="00FD0FC0"/>
    <w:rsid w:val="00FD0FE2"/>
    <w:rsid w:val="00FD1B0B"/>
    <w:rsid w:val="00FD1BC6"/>
    <w:rsid w:val="00FD2A65"/>
    <w:rsid w:val="00FD58A8"/>
    <w:rsid w:val="00FD5DA5"/>
    <w:rsid w:val="00FD6A69"/>
    <w:rsid w:val="00FE0490"/>
    <w:rsid w:val="00FE0DCF"/>
    <w:rsid w:val="00FE16BD"/>
    <w:rsid w:val="00FE2F39"/>
    <w:rsid w:val="00FE3438"/>
    <w:rsid w:val="00FE3A71"/>
    <w:rsid w:val="00FE3B07"/>
    <w:rsid w:val="00FE4F33"/>
    <w:rsid w:val="00FE55FC"/>
    <w:rsid w:val="00FE56DD"/>
    <w:rsid w:val="00FE572C"/>
    <w:rsid w:val="00FE75FE"/>
    <w:rsid w:val="00FF1865"/>
    <w:rsid w:val="00FF2EDC"/>
    <w:rsid w:val="00FF3B24"/>
    <w:rsid w:val="00FF41C8"/>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1E7BA5"/>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E99F90"/>
    <w:rsid w:val="0CF6BDA7"/>
    <w:rsid w:val="0D12C711"/>
    <w:rsid w:val="0D1A87B2"/>
    <w:rsid w:val="0D23D8A9"/>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A751C4"/>
    <w:rsid w:val="35CC675A"/>
    <w:rsid w:val="35F35788"/>
    <w:rsid w:val="35F8924F"/>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F23EF0"/>
    <w:rsid w:val="3F088F5D"/>
    <w:rsid w:val="3F950EF1"/>
    <w:rsid w:val="3FDCD9EB"/>
    <w:rsid w:val="3FF2388C"/>
    <w:rsid w:val="4011D8DF"/>
    <w:rsid w:val="402CC495"/>
    <w:rsid w:val="4040CB70"/>
    <w:rsid w:val="40873D00"/>
    <w:rsid w:val="40894999"/>
    <w:rsid w:val="41B450D8"/>
    <w:rsid w:val="41B8EB58"/>
    <w:rsid w:val="41BCEE2A"/>
    <w:rsid w:val="41C22D65"/>
    <w:rsid w:val="41EA76F9"/>
    <w:rsid w:val="41F84939"/>
    <w:rsid w:val="420CC0A6"/>
    <w:rsid w:val="422AF672"/>
    <w:rsid w:val="4260BCA0"/>
    <w:rsid w:val="42621E5E"/>
    <w:rsid w:val="426ECAD2"/>
    <w:rsid w:val="427F59CD"/>
    <w:rsid w:val="42B95722"/>
    <w:rsid w:val="42C7C6BE"/>
    <w:rsid w:val="42C9D97A"/>
    <w:rsid w:val="42E1C448"/>
    <w:rsid w:val="42E5B3F8"/>
    <w:rsid w:val="430BF04B"/>
    <w:rsid w:val="431636FD"/>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6F0CF9"/>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83AF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D3768"/>
    <w:rsid w:val="4DBF9407"/>
    <w:rsid w:val="4DD21E84"/>
    <w:rsid w:val="4DEA7129"/>
    <w:rsid w:val="4DFAAAB4"/>
    <w:rsid w:val="4E07E1B3"/>
    <w:rsid w:val="4E1734C9"/>
    <w:rsid w:val="4E24771E"/>
    <w:rsid w:val="4E2DADB4"/>
    <w:rsid w:val="4E3B2C9E"/>
    <w:rsid w:val="4E5C1A3D"/>
    <w:rsid w:val="4E5FDB8A"/>
    <w:rsid w:val="4E8A2459"/>
    <w:rsid w:val="4EA90524"/>
    <w:rsid w:val="4EE21DDA"/>
    <w:rsid w:val="4F0A7BFD"/>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56C8D3"/>
    <w:rsid w:val="51888568"/>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075CE1"/>
    <w:rsid w:val="572F6D01"/>
    <w:rsid w:val="5731A620"/>
    <w:rsid w:val="57644B36"/>
    <w:rsid w:val="576F2071"/>
    <w:rsid w:val="5770416E"/>
    <w:rsid w:val="57714497"/>
    <w:rsid w:val="578DE734"/>
    <w:rsid w:val="57DAB257"/>
    <w:rsid w:val="57F9A64A"/>
    <w:rsid w:val="581B99F3"/>
    <w:rsid w:val="582D15CF"/>
    <w:rsid w:val="5862ECBC"/>
    <w:rsid w:val="5888B613"/>
    <w:rsid w:val="589C18F6"/>
    <w:rsid w:val="58A329AC"/>
    <w:rsid w:val="58BDB5C7"/>
    <w:rsid w:val="58BE1022"/>
    <w:rsid w:val="58F9EBC8"/>
    <w:rsid w:val="59071F15"/>
    <w:rsid w:val="590D14F8"/>
    <w:rsid w:val="5913797F"/>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F0CC5D"/>
    <w:rsid w:val="660A5AAC"/>
    <w:rsid w:val="661935A6"/>
    <w:rsid w:val="6636C2C4"/>
    <w:rsid w:val="6640794F"/>
    <w:rsid w:val="66841DA9"/>
    <w:rsid w:val="668F92DE"/>
    <w:rsid w:val="66AA3436"/>
    <w:rsid w:val="66E1689F"/>
    <w:rsid w:val="66FA563F"/>
    <w:rsid w:val="6736A6EE"/>
    <w:rsid w:val="673DE3A2"/>
    <w:rsid w:val="673F009B"/>
    <w:rsid w:val="67504FCD"/>
    <w:rsid w:val="6775CF22"/>
    <w:rsid w:val="67892A36"/>
    <w:rsid w:val="67CAEE4F"/>
    <w:rsid w:val="67E7FAE8"/>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6FD04A"/>
    <w:rsid w:val="717191CC"/>
    <w:rsid w:val="71A4D05D"/>
    <w:rsid w:val="71B63CE5"/>
    <w:rsid w:val="71D74FDE"/>
    <w:rsid w:val="723148BD"/>
    <w:rsid w:val="72319213"/>
    <w:rsid w:val="723C75F0"/>
    <w:rsid w:val="7267A7D5"/>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EF1048"/>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B7D"/>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2"/>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2"/>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2"/>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2"/>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4"/>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31655378">
      <w:bodyDiv w:val="1"/>
      <w:marLeft w:val="0"/>
      <w:marRight w:val="0"/>
      <w:marTop w:val="0"/>
      <w:marBottom w:val="0"/>
      <w:divBdr>
        <w:top w:val="none" w:sz="0" w:space="0" w:color="auto"/>
        <w:left w:val="none" w:sz="0" w:space="0" w:color="auto"/>
        <w:bottom w:val="none" w:sz="0" w:space="0" w:color="auto"/>
        <w:right w:val="none" w:sz="0" w:space="0" w:color="auto"/>
      </w:divBdr>
    </w:div>
    <w:div w:id="41099773">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5418320">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37853757">
      <w:bodyDiv w:val="1"/>
      <w:marLeft w:val="0"/>
      <w:marRight w:val="0"/>
      <w:marTop w:val="0"/>
      <w:marBottom w:val="0"/>
      <w:divBdr>
        <w:top w:val="none" w:sz="0" w:space="0" w:color="auto"/>
        <w:left w:val="none" w:sz="0" w:space="0" w:color="auto"/>
        <w:bottom w:val="none" w:sz="0" w:space="0" w:color="auto"/>
        <w:right w:val="none" w:sz="0" w:space="0" w:color="auto"/>
      </w:divBdr>
    </w:div>
    <w:div w:id="340402612">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4739819">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67113916">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579363807">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25494880">
      <w:bodyDiv w:val="1"/>
      <w:marLeft w:val="0"/>
      <w:marRight w:val="0"/>
      <w:marTop w:val="0"/>
      <w:marBottom w:val="0"/>
      <w:divBdr>
        <w:top w:val="none" w:sz="0" w:space="0" w:color="auto"/>
        <w:left w:val="none" w:sz="0" w:space="0" w:color="auto"/>
        <w:bottom w:val="none" w:sz="0" w:space="0" w:color="auto"/>
        <w:right w:val="none" w:sz="0" w:space="0" w:color="auto"/>
      </w:divBdr>
      <w:divsChild>
        <w:div w:id="787968586">
          <w:marLeft w:val="0"/>
          <w:marRight w:val="0"/>
          <w:marTop w:val="0"/>
          <w:marBottom w:val="0"/>
          <w:divBdr>
            <w:top w:val="none" w:sz="0" w:space="0" w:color="auto"/>
            <w:left w:val="none" w:sz="0" w:space="0" w:color="auto"/>
            <w:bottom w:val="none" w:sz="0" w:space="0" w:color="auto"/>
            <w:right w:val="none" w:sz="0" w:space="0" w:color="auto"/>
          </w:divBdr>
        </w:div>
        <w:div w:id="1271857211">
          <w:marLeft w:val="0"/>
          <w:marRight w:val="0"/>
          <w:marTop w:val="0"/>
          <w:marBottom w:val="0"/>
          <w:divBdr>
            <w:top w:val="none" w:sz="0" w:space="0" w:color="auto"/>
            <w:left w:val="none" w:sz="0" w:space="0" w:color="auto"/>
            <w:bottom w:val="none" w:sz="0" w:space="0" w:color="auto"/>
            <w:right w:val="none" w:sz="0" w:space="0" w:color="auto"/>
          </w:divBdr>
        </w:div>
        <w:div w:id="506821774">
          <w:marLeft w:val="0"/>
          <w:marRight w:val="0"/>
          <w:marTop w:val="0"/>
          <w:marBottom w:val="0"/>
          <w:divBdr>
            <w:top w:val="none" w:sz="0" w:space="0" w:color="auto"/>
            <w:left w:val="none" w:sz="0" w:space="0" w:color="auto"/>
            <w:bottom w:val="none" w:sz="0" w:space="0" w:color="auto"/>
            <w:right w:val="none" w:sz="0" w:space="0" w:color="auto"/>
          </w:divBdr>
        </w:div>
        <w:div w:id="869992490">
          <w:marLeft w:val="0"/>
          <w:marRight w:val="0"/>
          <w:marTop w:val="0"/>
          <w:marBottom w:val="0"/>
          <w:divBdr>
            <w:top w:val="none" w:sz="0" w:space="0" w:color="auto"/>
            <w:left w:val="none" w:sz="0" w:space="0" w:color="auto"/>
            <w:bottom w:val="none" w:sz="0" w:space="0" w:color="auto"/>
            <w:right w:val="none" w:sz="0" w:space="0" w:color="auto"/>
          </w:divBdr>
        </w:div>
        <w:div w:id="1516530812">
          <w:marLeft w:val="0"/>
          <w:marRight w:val="0"/>
          <w:marTop w:val="0"/>
          <w:marBottom w:val="0"/>
          <w:divBdr>
            <w:top w:val="none" w:sz="0" w:space="0" w:color="auto"/>
            <w:left w:val="none" w:sz="0" w:space="0" w:color="auto"/>
            <w:bottom w:val="none" w:sz="0" w:space="0" w:color="auto"/>
            <w:right w:val="none" w:sz="0" w:space="0" w:color="auto"/>
          </w:divBdr>
        </w:div>
        <w:div w:id="1619489798">
          <w:marLeft w:val="0"/>
          <w:marRight w:val="0"/>
          <w:marTop w:val="0"/>
          <w:marBottom w:val="0"/>
          <w:divBdr>
            <w:top w:val="none" w:sz="0" w:space="0" w:color="auto"/>
            <w:left w:val="none" w:sz="0" w:space="0" w:color="auto"/>
            <w:bottom w:val="none" w:sz="0" w:space="0" w:color="auto"/>
            <w:right w:val="none" w:sz="0" w:space="0" w:color="auto"/>
          </w:divBdr>
        </w:div>
      </w:divsChild>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73814550">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17290115">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5316695">
      <w:bodyDiv w:val="1"/>
      <w:marLeft w:val="0"/>
      <w:marRight w:val="0"/>
      <w:marTop w:val="0"/>
      <w:marBottom w:val="0"/>
      <w:divBdr>
        <w:top w:val="none" w:sz="0" w:space="0" w:color="auto"/>
        <w:left w:val="none" w:sz="0" w:space="0" w:color="auto"/>
        <w:bottom w:val="none" w:sz="0" w:space="0" w:color="auto"/>
        <w:right w:val="none" w:sz="0" w:space="0" w:color="auto"/>
      </w:divBdr>
      <w:divsChild>
        <w:div w:id="792096609">
          <w:marLeft w:val="0"/>
          <w:marRight w:val="0"/>
          <w:marTop w:val="0"/>
          <w:marBottom w:val="0"/>
          <w:divBdr>
            <w:top w:val="none" w:sz="0" w:space="0" w:color="auto"/>
            <w:left w:val="none" w:sz="0" w:space="0" w:color="auto"/>
            <w:bottom w:val="none" w:sz="0" w:space="0" w:color="auto"/>
            <w:right w:val="none" w:sz="0" w:space="0" w:color="auto"/>
          </w:divBdr>
        </w:div>
        <w:div w:id="152576337">
          <w:marLeft w:val="0"/>
          <w:marRight w:val="0"/>
          <w:marTop w:val="0"/>
          <w:marBottom w:val="0"/>
          <w:divBdr>
            <w:top w:val="none" w:sz="0" w:space="0" w:color="auto"/>
            <w:left w:val="none" w:sz="0" w:space="0" w:color="auto"/>
            <w:bottom w:val="none" w:sz="0" w:space="0" w:color="auto"/>
            <w:right w:val="none" w:sz="0" w:space="0" w:color="auto"/>
          </w:divBdr>
        </w:div>
        <w:div w:id="1134063623">
          <w:marLeft w:val="0"/>
          <w:marRight w:val="0"/>
          <w:marTop w:val="0"/>
          <w:marBottom w:val="0"/>
          <w:divBdr>
            <w:top w:val="none" w:sz="0" w:space="0" w:color="auto"/>
            <w:left w:val="none" w:sz="0" w:space="0" w:color="auto"/>
            <w:bottom w:val="none" w:sz="0" w:space="0" w:color="auto"/>
            <w:right w:val="none" w:sz="0" w:space="0" w:color="auto"/>
          </w:divBdr>
        </w:div>
        <w:div w:id="665716314">
          <w:marLeft w:val="0"/>
          <w:marRight w:val="0"/>
          <w:marTop w:val="0"/>
          <w:marBottom w:val="0"/>
          <w:divBdr>
            <w:top w:val="none" w:sz="0" w:space="0" w:color="auto"/>
            <w:left w:val="none" w:sz="0" w:space="0" w:color="auto"/>
            <w:bottom w:val="none" w:sz="0" w:space="0" w:color="auto"/>
            <w:right w:val="none" w:sz="0" w:space="0" w:color="auto"/>
          </w:divBdr>
        </w:div>
        <w:div w:id="1476027368">
          <w:marLeft w:val="0"/>
          <w:marRight w:val="0"/>
          <w:marTop w:val="0"/>
          <w:marBottom w:val="0"/>
          <w:divBdr>
            <w:top w:val="none" w:sz="0" w:space="0" w:color="auto"/>
            <w:left w:val="none" w:sz="0" w:space="0" w:color="auto"/>
            <w:bottom w:val="none" w:sz="0" w:space="0" w:color="auto"/>
            <w:right w:val="none" w:sz="0" w:space="0" w:color="auto"/>
          </w:divBdr>
        </w:div>
        <w:div w:id="611088010">
          <w:marLeft w:val="0"/>
          <w:marRight w:val="0"/>
          <w:marTop w:val="0"/>
          <w:marBottom w:val="0"/>
          <w:divBdr>
            <w:top w:val="none" w:sz="0" w:space="0" w:color="auto"/>
            <w:left w:val="none" w:sz="0" w:space="0" w:color="auto"/>
            <w:bottom w:val="none" w:sz="0" w:space="0" w:color="auto"/>
            <w:right w:val="none" w:sz="0" w:space="0" w:color="auto"/>
          </w:divBdr>
        </w:div>
      </w:divsChild>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9385511">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499541186">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ress@epo.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epo.org/en/applying/european/unitary/upc?mtm_camp=press-multi&amp;mtm_key=press-multi&amp;mtm_medium=press" TargetMode="External" Id="rId17" /><Relationship Type="http://schemas.openxmlformats.org/officeDocument/2006/relationships/customXml" Target="../customXml/item2.xml" Id="rId2" /><Relationship Type="http://schemas.openxmlformats.org/officeDocument/2006/relationships/hyperlink" Target="https://www.epo.org/en/about-us/observatory-patents-and-technology/policy-and-funding/patents-and-standards/patent-standards-explorer?mtm_camp=press-multi&amp;mtm_key=press-multi&amp;mtm_medium=pres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20/10/relationships/intelligence" Target="intelligence2.xml" Id="rId22" /><Relationship Type="http://schemas.openxmlformats.org/officeDocument/2006/relationships/hyperlink" Target="https://www.epo.org/en/news-events/events/patents-standards-and-innovation-securing-europes-competitive-edge?mtm_camp=pressrelease&amp;mtm_key=pressrelease&amp;mtm_medium=press" TargetMode="External" Id="R360c0430fb7d42ff" /><Relationship Type="http://schemas.openxmlformats.org/officeDocument/2006/relationships/hyperlink" Target="https://www.epo.org/en/service-support/publications?pubid=1359936?mtm_camp=pressrelease&amp;mtm_key=pressrelease&amp;mtm_medium=press" TargetMode="External" Id="R57040f79e8894695" /><Relationship Type="http://schemas.openxmlformats.org/officeDocument/2006/relationships/hyperlink" Target="https://www.epo.org/en/about-us/observatory-patents-and-technology?mtm_camp=press-multi&amp;mtm_key=press-multi&amp;mtm_medium=press" TargetMode="External" Id="R3300263a72784043" /><Relationship Type="http://schemas.openxmlformats.org/officeDocument/2006/relationships/hyperlink" Target="http://www.epo.org/?mtm_camp=pressrelease&amp;mtm_key=pressrelease&amp;mtm_medium=press" TargetMode="External" Id="R4744a9e3402c4b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7fc4ca-bdb7-4e00-8071-b94bca40e747" xsi:nil="true"/>
    <lcf76f155ced4ddcb4097134ff3c332f xmlns="5bee4ff9-68e3-41a4-a15a-15ff593e0ac2">
      <Terms xmlns="http://schemas.microsoft.com/office/infopath/2007/PartnerControls"/>
    </lcf76f155ced4ddcb4097134ff3c332f>
    <SharedWithUsers xmlns="167fc4ca-bdb7-4e00-8071-b94bca40e747">
      <UserInfo>
        <DisplayName/>
        <AccountId xsi:nil="true"/>
        <AccountType/>
      </UserInfo>
    </SharedWithUsers>
    <Number xmlns="5bee4ff9-68e3-41a4-a15a-15ff593e0ac2" xsi:nil="true"/>
    <Purpose xmlns="5bee4ff9-68e3-41a4-a15a-15ff593e0ac2" xsi:nil="true"/>
    <Date xmlns="5bee4ff9-68e3-41a4-a15a-15ff593e0ac2" xsi:nil="true"/>
    <Meeting xmlns="5bee4ff9-68e3-41a4-a15a-15ff593e0a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2B0CE4435B84A40B1C4A37C957D3BA8" ma:contentTypeVersion="18" ma:contentTypeDescription="Create a new document." ma:contentTypeScope="" ma:versionID="118a857f2ef4428b8612665740eafcf6">
  <xsd:schema xmlns:xsd="http://www.w3.org/2001/XMLSchema" xmlns:xs="http://www.w3.org/2001/XMLSchema" xmlns:p="http://schemas.microsoft.com/office/2006/metadata/properties" xmlns:ns2="5bee4ff9-68e3-41a4-a15a-15ff593e0ac2" xmlns:ns3="167fc4ca-bdb7-4e00-8071-b94bca40e747" targetNamespace="http://schemas.microsoft.com/office/2006/metadata/properties" ma:root="true" ma:fieldsID="be0ecc1d6bccf493ab8cec77d1f5d2b6" ns2:_="" ns3:_="">
    <xsd:import namespace="5bee4ff9-68e3-41a4-a15a-15ff593e0ac2"/>
    <xsd:import namespace="167fc4ca-bdb7-4e00-8071-b94bca40e7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urpose" minOccurs="0"/>
                <xsd:element ref="ns2:Date" minOccurs="0"/>
                <xsd:element ref="ns2:Meeting" minOccurs="0"/>
                <xsd:element ref="ns2:MediaServiceObjectDetectorVersions" minOccurs="0"/>
                <xsd:element ref="ns2: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4ff9-68e3-41a4-a15a-15ff593e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urpose" ma:index="12" nillable="true" ma:displayName="Subject" ma:description="Template version 08.23" ma:format="Dropdown" ma:internalName="Purpose">
      <xsd:simpleType>
        <xsd:restriction base="dms:Text">
          <xsd:maxLength value="255"/>
        </xsd:restriction>
      </xsd:simpleType>
    </xsd:element>
    <xsd:element name="Date" ma:index="13" nillable="true" ma:displayName="Date" ma:format="DateOnly" ma:internalName="Date">
      <xsd:simpleType>
        <xsd:restriction base="dms:DateTime"/>
      </xsd:simpleType>
    </xsd:element>
    <xsd:element name="Meeting" ma:index="14" nillable="true" ma:displayName="Meeting" ma:format="Dropdown" ma:internalName="Meeting">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umber" ma:format="Dropdown" ma:internalName="Number"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fc4ca-bdb7-4e00-8071-b94bca40e7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da7f4-e3b0-4ea8-ac56-e5280b7989f4}" ma:internalName="TaxCatchAll" ma:showField="CatchAllData" ma:web="167fc4ca-bdb7-4e00-8071-b94bca40e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167fc4ca-bdb7-4e00-8071-b94bca40e747"/>
    <ds:schemaRef ds:uri="5bee4ff9-68e3-41a4-a15a-15ff593e0ac2"/>
  </ds:schemaRefs>
</ds:datastoreItem>
</file>

<file path=customXml/itemProps4.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5.xml><?xml version="1.0" encoding="utf-8"?>
<ds:datastoreItem xmlns:ds="http://schemas.openxmlformats.org/officeDocument/2006/customXml" ds:itemID="{75ED4D8B-1403-40B7-965C-AC4DCA8E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4ff9-68e3-41a4-a15a-15ff593e0ac2"/>
    <ds:schemaRef ds:uri="167fc4ca-bdb7-4e00-8071-b94bca40e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Jana Kotalik</lastModifiedBy>
  <revision>5</revision>
  <lastPrinted>2024-01-04T16:00:00.0000000Z</lastPrinted>
  <dcterms:created xsi:type="dcterms:W3CDTF">2025-05-12T14:31:00.0000000Z</dcterms:created>
  <dcterms:modified xsi:type="dcterms:W3CDTF">2025-05-12T15:47:41.0297989Z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0x01010062B0CE4435B84A40B1C4A37C957D3BA8</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Order">
    <vt:r8>24814200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