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2703" w:rsidRDefault="000F35F6" w14:paraId="00000001" w14:textId="77777777">
      <w:pPr>
        <w:spacing w:before="240" w:after="240" w:line="240" w:lineRule="auto"/>
        <w:jc w:val="right"/>
        <w:rPr>
          <w:rFonts w:ascii="Times New Roman" w:hAnsi="Times New Roman" w:eastAsia="Times New Roman" w:cs="Times New Roman"/>
          <w:sz w:val="24"/>
          <w:szCs w:val="24"/>
        </w:rPr>
      </w:pPr>
      <w:r>
        <w:rPr>
          <w:rFonts w:ascii="Arial" w:hAnsi="Arial" w:eastAsia="Arial" w:cs="Arial"/>
          <w:b/>
          <w:color w:val="000000"/>
          <w:sz w:val="28"/>
          <w:szCs w:val="28"/>
        </w:rPr>
        <w:t>PRESS RELEASE</w:t>
      </w:r>
    </w:p>
    <w:p w:rsidR="00F52703" w:rsidRDefault="000F35F6" w14:paraId="00000002" w14:textId="0F93CC2B">
      <w:pPr>
        <w:spacing w:before="240" w:after="240" w:line="240" w:lineRule="auto"/>
        <w:jc w:val="center"/>
        <w:rPr>
          <w:rFonts w:ascii="Times New Roman" w:hAnsi="Times New Roman" w:eastAsia="Times New Roman" w:cs="Times New Roman"/>
          <w:sz w:val="24"/>
          <w:szCs w:val="24"/>
        </w:rPr>
      </w:pPr>
      <w:r>
        <w:br/>
      </w:r>
      <w:r w:rsidRPr="660F66AB">
        <w:rPr>
          <w:rFonts w:ascii="Arial" w:hAnsi="Arial" w:eastAsia="Arial" w:cs="Arial"/>
          <w:b/>
          <w:bCs/>
          <w:color w:val="000000" w:themeColor="text1"/>
          <w:sz w:val="28"/>
          <w:szCs w:val="28"/>
        </w:rPr>
        <w:t>Turning CO</w:t>
      </w:r>
      <w:r w:rsidRPr="660F66AB">
        <w:rPr>
          <w:rFonts w:ascii="Cambria Math" w:hAnsi="Cambria Math" w:eastAsia="Cambria Math" w:cs="Cambria Math"/>
          <w:b/>
          <w:bCs/>
          <w:color w:val="000000" w:themeColor="text1"/>
          <w:sz w:val="28"/>
          <w:szCs w:val="28"/>
        </w:rPr>
        <w:t>₂</w:t>
      </w:r>
      <w:r w:rsidRPr="660F66AB">
        <w:rPr>
          <w:rFonts w:ascii="Arial" w:hAnsi="Arial" w:eastAsia="Arial" w:cs="Arial"/>
          <w:b/>
          <w:bCs/>
          <w:color w:val="000000" w:themeColor="text1"/>
          <w:sz w:val="28"/>
          <w:szCs w:val="28"/>
        </w:rPr>
        <w:t xml:space="preserve"> into</w:t>
      </w:r>
      <w:r w:rsidRPr="660F66AB" w:rsidR="0CDA7C0F">
        <w:rPr>
          <w:rFonts w:ascii="Arial" w:hAnsi="Arial" w:eastAsia="Arial" w:cs="Arial"/>
          <w:b/>
          <w:bCs/>
          <w:color w:val="000000" w:themeColor="text1"/>
          <w:sz w:val="28"/>
          <w:szCs w:val="28"/>
        </w:rPr>
        <w:t xml:space="preserve"> essential materials:</w:t>
      </w:r>
      <w:r w:rsidRPr="660F66AB">
        <w:rPr>
          <w:rFonts w:ascii="Arial" w:hAnsi="Arial" w:eastAsia="Arial" w:cs="Arial"/>
          <w:b/>
          <w:bCs/>
          <w:color w:val="000000" w:themeColor="text1"/>
          <w:sz w:val="28"/>
          <w:szCs w:val="28"/>
        </w:rPr>
        <w:t xml:space="preserve"> US scientists Neeka and Leila Mashouf are in top 10 innovators of the Young Inventors Prize 2025</w:t>
      </w:r>
    </w:p>
    <w:p w:rsidR="00F52703" w:rsidRDefault="000F35F6" w14:paraId="00000003" w14:textId="77777777">
      <w:pPr>
        <w:numPr>
          <w:ilvl w:val="0"/>
          <w:numId w:val="1"/>
        </w:numPr>
        <w:spacing w:before="240" w:after="0" w:line="240" w:lineRule="auto"/>
        <w:jc w:val="both"/>
        <w:rPr>
          <w:rFonts w:ascii="Arial" w:hAnsi="Arial" w:eastAsia="Arial" w:cs="Arial"/>
          <w:b/>
          <w:color w:val="000000"/>
        </w:rPr>
      </w:pPr>
      <w:r>
        <w:rPr>
          <w:rFonts w:ascii="Arial" w:hAnsi="Arial" w:eastAsia="Arial" w:cs="Arial"/>
          <w:b/>
          <w:color w:val="000000"/>
        </w:rPr>
        <w:t>Neeka and Leila Mashouf developed a process that converts CO</w:t>
      </w:r>
      <w:r>
        <w:rPr>
          <w:rFonts w:ascii="Cambria Math" w:hAnsi="Cambria Math" w:eastAsia="Cambria Math" w:cs="Cambria Math"/>
          <w:b/>
          <w:color w:val="000000"/>
        </w:rPr>
        <w:t>₂</w:t>
      </w:r>
      <w:r>
        <w:rPr>
          <w:rFonts w:ascii="Arial" w:hAnsi="Arial" w:eastAsia="Arial" w:cs="Arial"/>
          <w:b/>
          <w:color w:val="000000"/>
        </w:rPr>
        <w:t xml:space="preserve"> emissions into cellulose  </w:t>
      </w:r>
    </w:p>
    <w:p w:rsidR="00F52703" w:rsidP="789A19FB" w:rsidRDefault="000F35F6" w14:paraId="00000004" w14:textId="68469C71">
      <w:pPr>
        <w:numPr>
          <w:ilvl w:val="0"/>
          <w:numId w:val="1"/>
        </w:numPr>
        <w:spacing w:after="0" w:line="240" w:lineRule="auto"/>
        <w:jc w:val="both"/>
        <w:rPr>
          <w:rFonts w:ascii="Arial" w:hAnsi="Arial" w:eastAsia="Arial" w:cs="Arial"/>
          <w:b/>
          <w:bCs/>
        </w:rPr>
      </w:pPr>
      <w:r w:rsidRPr="789A19FB">
        <w:rPr>
          <w:rFonts w:ascii="Arial" w:hAnsi="Arial" w:eastAsia="Arial" w:cs="Arial"/>
          <w:b/>
          <w:bCs/>
        </w:rPr>
        <w:t>The enzymatic process mimics how trees absorb CO</w:t>
      </w:r>
      <w:r w:rsidRPr="789A19FB">
        <w:rPr>
          <w:rFonts w:ascii="Cambria Math" w:hAnsi="Cambria Math" w:eastAsia="Cambria Math" w:cs="Cambria Math"/>
          <w:b/>
          <w:bCs/>
        </w:rPr>
        <w:t>₂</w:t>
      </w:r>
      <w:r w:rsidRPr="789A19FB">
        <w:rPr>
          <w:rFonts w:ascii="Arial" w:hAnsi="Arial" w:eastAsia="Arial" w:cs="Arial"/>
          <w:b/>
          <w:bCs/>
        </w:rPr>
        <w:t>, creating biodegradable fibres</w:t>
      </w:r>
      <w:r w:rsidRPr="789A19FB" w:rsidR="27045EE0">
        <w:rPr>
          <w:rFonts w:ascii="Arial" w:hAnsi="Arial" w:eastAsia="Arial" w:cs="Arial"/>
          <w:b/>
          <w:bCs/>
        </w:rPr>
        <w:t xml:space="preserve"> for essential materials</w:t>
      </w:r>
      <w:r w:rsidRPr="789A19FB">
        <w:rPr>
          <w:rFonts w:ascii="Arial" w:hAnsi="Arial" w:eastAsia="Arial" w:cs="Arial"/>
          <w:b/>
          <w:bCs/>
        </w:rPr>
        <w:t xml:space="preserve"> </w:t>
      </w:r>
    </w:p>
    <w:p w:rsidR="00F52703" w:rsidP="0D63D377" w:rsidRDefault="000F35F6" w14:paraId="00000005" w14:textId="11C0968A">
      <w:pPr>
        <w:numPr>
          <w:ilvl w:val="0"/>
          <w:numId w:val="1"/>
        </w:numPr>
        <w:spacing w:after="0" w:line="240" w:lineRule="auto"/>
        <w:jc w:val="both"/>
        <w:rPr>
          <w:rFonts w:ascii="Arial" w:hAnsi="Arial" w:eastAsia="Arial" w:cs="Arial"/>
          <w:b w:val="1"/>
          <w:bCs w:val="1"/>
        </w:rPr>
      </w:pPr>
      <w:r w:rsidRPr="0D63D377" w:rsidR="000F35F6">
        <w:rPr>
          <w:rFonts w:ascii="Arial" w:hAnsi="Arial" w:eastAsia="Arial" w:cs="Arial"/>
          <w:b w:val="1"/>
          <w:bCs w:val="1"/>
        </w:rPr>
        <w:t xml:space="preserve">The </w:t>
      </w:r>
      <w:r w:rsidRPr="0D63D377" w:rsidR="000F35F6">
        <w:rPr>
          <w:rFonts w:ascii="Arial" w:hAnsi="Arial" w:eastAsia="Arial" w:cs="Arial"/>
          <w:b w:val="1"/>
          <w:bCs w:val="1"/>
        </w:rPr>
        <w:t>Mashouf</w:t>
      </w:r>
      <w:r w:rsidRPr="0D63D377" w:rsidR="000F35F6">
        <w:rPr>
          <w:rFonts w:ascii="Arial" w:hAnsi="Arial" w:eastAsia="Arial" w:cs="Arial"/>
          <w:b w:val="1"/>
          <w:bCs w:val="1"/>
        </w:rPr>
        <w:t xml:space="preserve"> twin sisters are </w:t>
      </w:r>
      <w:r w:rsidRPr="0D63D377" w:rsidR="6555E629">
        <w:rPr>
          <w:rFonts w:ascii="Arial" w:hAnsi="Arial" w:eastAsia="Arial" w:cs="Arial"/>
          <w:b w:val="1"/>
          <w:bCs w:val="1"/>
        </w:rPr>
        <w:t>among the top ten innovators</w:t>
      </w:r>
      <w:r w:rsidRPr="0D63D377" w:rsidR="000F35F6">
        <w:rPr>
          <w:rFonts w:ascii="Arial" w:hAnsi="Arial" w:eastAsia="Arial" w:cs="Arial"/>
          <w:b w:val="1"/>
          <w:bCs w:val="1"/>
        </w:rPr>
        <w:t xml:space="preserve"> in the Young Inventors Prize to be awarded by the European Patent Office (EPO) on 18 June 2025</w:t>
      </w:r>
    </w:p>
    <w:p w:rsidR="00F52703" w:rsidRDefault="000F35F6" w14:paraId="00000006" w14:textId="4A114295">
      <w:pPr>
        <w:spacing w:before="240" w:after="240" w:line="240" w:lineRule="auto"/>
        <w:jc w:val="both"/>
        <w:rPr>
          <w:rFonts w:ascii="Arial" w:hAnsi="Arial" w:eastAsia="Arial" w:cs="Arial"/>
          <w:color w:val="0E101A"/>
        </w:rPr>
      </w:pPr>
      <w:r w:rsidRPr="789A19FB">
        <w:rPr>
          <w:rFonts w:ascii="Arial" w:hAnsi="Arial" w:eastAsia="Arial" w:cs="Arial"/>
          <w:b/>
          <w:bCs/>
          <w:color w:val="000000" w:themeColor="text1"/>
        </w:rPr>
        <w:t xml:space="preserve">Munich, 6 May 2025 </w:t>
      </w:r>
      <w:r w:rsidRPr="789A19FB">
        <w:rPr>
          <w:rFonts w:ascii="Arial" w:hAnsi="Arial" w:eastAsia="Arial" w:cs="Arial"/>
          <w:color w:val="000000" w:themeColor="text1"/>
        </w:rPr>
        <w:t xml:space="preserve">– </w:t>
      </w:r>
      <w:r w:rsidRPr="789A19FB">
        <w:rPr>
          <w:rFonts w:ascii="Arial" w:hAnsi="Arial" w:eastAsia="Arial" w:cs="Arial"/>
          <w:color w:val="0E101A"/>
        </w:rPr>
        <w:t xml:space="preserve">The global textile industry is one of the most environmentally damaging supply chains, contributing </w:t>
      </w:r>
      <w:r w:rsidRPr="789A19FB">
        <w:rPr>
          <w:rFonts w:ascii="Arial" w:hAnsi="Arial" w:eastAsia="Arial" w:cs="Arial"/>
          <w:b/>
          <w:bCs/>
          <w:color w:val="0E101A"/>
        </w:rPr>
        <w:t>up to 8% of global CO₂ emissions</w:t>
      </w:r>
      <w:r w:rsidRPr="789A19FB">
        <w:rPr>
          <w:rFonts w:ascii="Arial" w:hAnsi="Arial" w:eastAsia="Arial" w:cs="Arial"/>
          <w:color w:val="0E101A"/>
        </w:rPr>
        <w:t xml:space="preserve">, according to the </w:t>
      </w:r>
      <w:hyperlink r:id="rId8">
        <w:r w:rsidRPr="789A19FB">
          <w:rPr>
            <w:rFonts w:ascii="Arial" w:hAnsi="Arial" w:eastAsia="Arial" w:cs="Arial"/>
            <w:color w:val="1155CC"/>
            <w:u w:val="single"/>
          </w:rPr>
          <w:t>United Nations Environment Programme</w:t>
        </w:r>
      </w:hyperlink>
      <w:r w:rsidRPr="789A19FB">
        <w:rPr>
          <w:rFonts w:ascii="Arial" w:hAnsi="Arial" w:eastAsia="Arial" w:cs="Arial"/>
          <w:color w:val="0E101A"/>
        </w:rPr>
        <w:t xml:space="preserve"> (UNEP). </w:t>
      </w:r>
      <w:r w:rsidRPr="789A19FB">
        <w:rPr>
          <w:rFonts w:ascii="Arial" w:hAnsi="Arial" w:eastAsia="Arial" w:cs="Arial"/>
          <w:color w:val="000000" w:themeColor="text1"/>
        </w:rPr>
        <w:t xml:space="preserve">The textile value chain alone is projected to generate 2.7 billion tons of CO₂ annually by 2030, </w:t>
      </w:r>
      <w:r w:rsidRPr="789A19FB">
        <w:rPr>
          <w:rFonts w:ascii="Arial" w:hAnsi="Arial" w:eastAsia="Arial" w:cs="Arial"/>
          <w:b/>
          <w:bCs/>
          <w:color w:val="000000" w:themeColor="text1"/>
        </w:rPr>
        <w:t>equivalent to emissions from nearly 230 million passenger vehicles per year.</w:t>
      </w:r>
      <w:r w:rsidRPr="789A19FB">
        <w:rPr>
          <w:rFonts w:ascii="Arial" w:hAnsi="Arial" w:eastAsia="Arial" w:cs="Arial"/>
          <w:color w:val="000000" w:themeColor="text1"/>
        </w:rPr>
        <w:t xml:space="preserve"> </w:t>
      </w:r>
      <w:r w:rsidRPr="789A19FB">
        <w:rPr>
          <w:rFonts w:ascii="Arial" w:hAnsi="Arial" w:eastAsia="Arial" w:cs="Arial"/>
          <w:b/>
          <w:bCs/>
          <w:color w:val="0E101A"/>
        </w:rPr>
        <w:t xml:space="preserve">US scientists Neeka and Leila Mashouf </w:t>
      </w:r>
      <w:r w:rsidRPr="789A19FB">
        <w:rPr>
          <w:rFonts w:ascii="Arial" w:hAnsi="Arial" w:eastAsia="Arial" w:cs="Arial"/>
          <w:color w:val="0E101A"/>
        </w:rPr>
        <w:t>(</w:t>
      </w:r>
      <w:r w:rsidRPr="789A19FB" w:rsidR="1FD2DF3C">
        <w:rPr>
          <w:rFonts w:ascii="Arial" w:hAnsi="Arial" w:eastAsia="Arial" w:cs="Arial"/>
          <w:color w:val="0E101A"/>
        </w:rPr>
        <w:t>28</w:t>
      </w:r>
      <w:r w:rsidRPr="789A19FB">
        <w:rPr>
          <w:rFonts w:ascii="Arial" w:hAnsi="Arial" w:eastAsia="Arial" w:cs="Arial"/>
        </w:rPr>
        <w:t xml:space="preserve">) co-founded </w:t>
      </w:r>
      <w:r w:rsidRPr="789A19FB">
        <w:rPr>
          <w:rFonts w:ascii="Arial" w:hAnsi="Arial" w:eastAsia="Arial" w:cs="Arial"/>
          <w:b/>
          <w:bCs/>
          <w:color w:val="0E101A"/>
        </w:rPr>
        <w:t>Rubi</w:t>
      </w:r>
      <w:r w:rsidRPr="789A19FB">
        <w:rPr>
          <w:rFonts w:ascii="Arial" w:hAnsi="Arial" w:eastAsia="Arial" w:cs="Arial"/>
        </w:rPr>
        <w:t>,</w:t>
      </w:r>
      <w:r w:rsidRPr="789A19FB" w:rsidR="4684A152">
        <w:rPr>
          <w:rFonts w:ascii="Arial" w:hAnsi="Arial" w:eastAsia="Arial" w:cs="Arial"/>
        </w:rPr>
        <w:t xml:space="preserve"> a startup focusing on manufacturing with technology that transforms waste carbon into essential materials, including textiles.</w:t>
      </w:r>
      <w:r w:rsidRPr="789A19FB">
        <w:rPr>
          <w:rFonts w:ascii="Arial" w:hAnsi="Arial" w:eastAsia="Arial" w:cs="Arial"/>
        </w:rPr>
        <w:t xml:space="preserve"> </w:t>
      </w:r>
      <w:r w:rsidRPr="789A19FB">
        <w:rPr>
          <w:rFonts w:ascii="Arial" w:hAnsi="Arial" w:eastAsia="Arial" w:cs="Arial"/>
          <w:color w:val="0E101A"/>
        </w:rPr>
        <w:t>Their breakthrough has earned them a place as</w:t>
      </w:r>
      <w:r w:rsidRPr="789A19FB">
        <w:rPr>
          <w:rFonts w:ascii="Arial" w:hAnsi="Arial" w:eastAsia="Arial" w:cs="Arial"/>
          <w:b/>
          <w:bCs/>
          <w:color w:val="0E101A"/>
        </w:rPr>
        <w:t xml:space="preserve"> one of ten global innovators, in</w:t>
      </w:r>
      <w:r w:rsidRPr="789A19FB">
        <w:rPr>
          <w:rFonts w:ascii="Arial" w:hAnsi="Arial" w:eastAsia="Arial" w:cs="Arial"/>
          <w:b/>
          <w:bCs/>
        </w:rPr>
        <w:t xml:space="preserve"> the Young Inventors Prize </w:t>
      </w:r>
      <w:r w:rsidRPr="789A19FB">
        <w:rPr>
          <w:rFonts w:ascii="Arial" w:hAnsi="Arial" w:eastAsia="Arial" w:cs="Arial"/>
          <w:b/>
          <w:bCs/>
          <w:color w:val="0E101A"/>
        </w:rPr>
        <w:t xml:space="preserve">known as Tomorrow Shapers, </w:t>
      </w:r>
      <w:r w:rsidRPr="789A19FB">
        <w:rPr>
          <w:rFonts w:ascii="Arial" w:hAnsi="Arial" w:eastAsia="Arial" w:cs="Arial"/>
          <w:b/>
          <w:bCs/>
        </w:rPr>
        <w:t>2025.</w:t>
      </w:r>
      <w:r w:rsidRPr="789A19FB">
        <w:rPr>
          <w:rFonts w:ascii="Arial" w:hAnsi="Arial" w:eastAsia="Arial" w:cs="Arial"/>
        </w:rPr>
        <w:t xml:space="preserve"> They have been selected from 450 candidate</w:t>
      </w:r>
      <w:r w:rsidRPr="789A19FB">
        <w:rPr>
          <w:rFonts w:ascii="Arial" w:hAnsi="Arial" w:eastAsia="Arial" w:cs="Arial"/>
          <w:color w:val="0E101A"/>
        </w:rPr>
        <w:t>s by an independent jury.</w:t>
      </w:r>
    </w:p>
    <w:p w:rsidR="00F52703" w:rsidRDefault="000F35F6" w14:paraId="00000007" w14:textId="77777777">
      <w:pPr>
        <w:spacing w:before="240" w:after="240" w:line="240" w:lineRule="auto"/>
        <w:jc w:val="both"/>
        <w:rPr>
          <w:rFonts w:ascii="Arial" w:hAnsi="Arial" w:eastAsia="Arial" w:cs="Arial"/>
          <w:b/>
          <w:color w:val="BE0F05"/>
        </w:rPr>
      </w:pPr>
      <w:r>
        <w:rPr>
          <w:rFonts w:ascii="Arial" w:hAnsi="Arial" w:eastAsia="Arial" w:cs="Arial"/>
          <w:b/>
          <w:color w:val="BE0F05"/>
        </w:rPr>
        <w:t xml:space="preserve">A low-carbon alternative to industrial production </w:t>
      </w:r>
    </w:p>
    <w:p w:rsidR="00F52703" w:rsidRDefault="000F35F6" w14:paraId="00000008" w14:textId="7C0F2DFF">
      <w:pPr>
        <w:spacing w:before="240" w:after="240" w:line="240" w:lineRule="auto"/>
        <w:jc w:val="both"/>
        <w:rPr>
          <w:rFonts w:ascii="Arial" w:hAnsi="Arial" w:eastAsia="Arial" w:cs="Arial"/>
          <w:color w:val="000000"/>
        </w:rPr>
      </w:pPr>
      <w:r w:rsidRPr="5AE977FC" w:rsidR="000F35F6">
        <w:rPr>
          <w:rFonts w:ascii="Arial" w:hAnsi="Arial" w:eastAsia="Arial" w:cs="Arial"/>
          <w:color w:val="000000" w:themeColor="text1" w:themeTint="FF" w:themeShade="FF"/>
        </w:rPr>
        <w:t xml:space="preserve">Traditional carbon conversion can require chemical-based or fermentation-based systems, which are energy and resource intensive, costly and require highly </w:t>
      </w:r>
      <w:r w:rsidRPr="5AE977FC" w:rsidR="000F35F6">
        <w:rPr>
          <w:rFonts w:ascii="Arial" w:hAnsi="Arial" w:eastAsia="Arial" w:cs="Arial"/>
          <w:color w:val="000000" w:themeColor="text1" w:themeTint="FF" w:themeShade="FF"/>
        </w:rPr>
        <w:t>specialised</w:t>
      </w:r>
      <w:r w:rsidRPr="5AE977FC" w:rsidR="000F35F6">
        <w:rPr>
          <w:rFonts w:ascii="Arial" w:hAnsi="Arial" w:eastAsia="Arial" w:cs="Arial"/>
          <w:color w:val="000000" w:themeColor="text1" w:themeTint="FF" w:themeShade="FF"/>
        </w:rPr>
        <w:t xml:space="preserve"> equipment and processes. Rubi’s enzymatic system is inspired by how trees absorb CO2 to grow. It </w:t>
      </w:r>
      <w:r w:rsidRPr="5AE977FC" w:rsidR="000F35F6">
        <w:rPr>
          <w:rFonts w:ascii="Arial" w:hAnsi="Arial" w:eastAsia="Arial" w:cs="Arial"/>
          <w:color w:val="000000" w:themeColor="text1" w:themeTint="FF" w:themeShade="FF"/>
        </w:rPr>
        <w:t>operates</w:t>
      </w:r>
      <w:r w:rsidRPr="5AE977FC" w:rsidR="000F35F6">
        <w:rPr>
          <w:rFonts w:ascii="Arial" w:hAnsi="Arial" w:eastAsia="Arial" w:cs="Arial"/>
          <w:color w:val="000000" w:themeColor="text1" w:themeTint="FF" w:themeShade="FF"/>
        </w:rPr>
        <w:t xml:space="preserve"> in a</w:t>
      </w:r>
      <w:r w:rsidRPr="5AE977FC" w:rsidR="0578FDDE">
        <w:rPr>
          <w:rFonts w:ascii="Arial" w:hAnsi="Arial" w:eastAsia="Arial" w:cs="Arial"/>
          <w:color w:val="000000" w:themeColor="text1" w:themeTint="FF" w:themeShade="FF"/>
        </w:rPr>
        <w:t xml:space="preserve"> basic chemical reactor</w:t>
      </w:r>
      <w:r w:rsidRPr="5AE977FC" w:rsidR="000F35F6">
        <w:rPr>
          <w:rFonts w:ascii="Arial" w:hAnsi="Arial" w:eastAsia="Arial" w:cs="Arial"/>
          <w:color w:val="000000" w:themeColor="text1" w:themeTint="FF" w:themeShade="FF"/>
        </w:rPr>
        <w:t xml:space="preserve">, </w:t>
      </w:r>
      <w:r w:rsidRPr="5AE977FC" w:rsidR="000F35F6">
        <w:rPr>
          <w:rFonts w:ascii="Arial" w:hAnsi="Arial" w:eastAsia="Arial" w:cs="Arial"/>
          <w:color w:val="000000" w:themeColor="text1" w:themeTint="FF" w:themeShade="FF"/>
        </w:rPr>
        <w:t>eliminating</w:t>
      </w:r>
      <w:r w:rsidRPr="5AE977FC" w:rsidR="000F35F6">
        <w:rPr>
          <w:rFonts w:ascii="Arial" w:hAnsi="Arial" w:eastAsia="Arial" w:cs="Arial"/>
          <w:color w:val="000000" w:themeColor="text1" w:themeTint="FF" w:themeShade="FF"/>
        </w:rPr>
        <w:t xml:space="preserve"> the need for continuous fermentation and enabling a</w:t>
      </w:r>
      <w:r w:rsidRPr="5AE977FC" w:rsidR="014EE8B5">
        <w:rPr>
          <w:rFonts w:ascii="Arial" w:hAnsi="Arial" w:eastAsia="Arial" w:cs="Arial"/>
          <w:color w:val="000000" w:themeColor="text1" w:themeTint="FF" w:themeShade="FF"/>
        </w:rPr>
        <w:t xml:space="preserve"> </w:t>
      </w:r>
      <w:r w:rsidRPr="5AE977FC" w:rsidR="000F35F6">
        <w:rPr>
          <w:rFonts w:ascii="Arial" w:hAnsi="Arial" w:eastAsia="Arial" w:cs="Arial"/>
        </w:rPr>
        <w:t xml:space="preserve">scalable, </w:t>
      </w:r>
      <w:r w:rsidRPr="5AE977FC" w:rsidR="000F35F6">
        <w:rPr>
          <w:rFonts w:ascii="Arial" w:hAnsi="Arial" w:eastAsia="Arial" w:cs="Arial"/>
        </w:rPr>
        <w:t>adaptable process</w:t>
      </w:r>
      <w:r w:rsidRPr="5AE977FC" w:rsidR="000F35F6">
        <w:rPr>
          <w:rFonts w:ascii="Arial" w:hAnsi="Arial" w:eastAsia="Arial" w:cs="Arial"/>
          <w:color w:val="000000" w:themeColor="text1" w:themeTint="FF" w:themeShade="FF"/>
        </w:rPr>
        <w:t xml:space="preserve"> where enzymes convert it into cellulose. T</w:t>
      </w:r>
      <w:r w:rsidRPr="5AE977FC" w:rsidR="000F35F6">
        <w:rPr>
          <w:rFonts w:ascii="Arial" w:hAnsi="Arial" w:eastAsia="Arial" w:cs="Arial"/>
          <w:color w:val="000000" w:themeColor="text1" w:themeTint="FF" w:themeShade="FF"/>
        </w:rPr>
        <w:t>his</w:t>
      </w:r>
      <w:r w:rsidRPr="5AE977FC" w:rsidR="000F35F6">
        <w:rPr>
          <w:rFonts w:ascii="Arial" w:hAnsi="Arial" w:eastAsia="Arial" w:cs="Arial"/>
          <w:color w:val="000000" w:themeColor="text1" w:themeTint="FF" w:themeShade="FF"/>
        </w:rPr>
        <w:t xml:space="preserve"> can then be refined into biodegradable </w:t>
      </w:r>
      <w:r w:rsidRPr="5AE977FC" w:rsidR="000F35F6">
        <w:rPr>
          <w:rFonts w:ascii="Arial" w:hAnsi="Arial" w:eastAsia="Arial" w:cs="Arial"/>
          <w:color w:val="000000" w:themeColor="text1" w:themeTint="FF" w:themeShade="FF"/>
        </w:rPr>
        <w:t>fibres</w:t>
      </w:r>
      <w:r w:rsidRPr="5AE977FC" w:rsidR="206D5DCA">
        <w:rPr>
          <w:rFonts w:ascii="Arial" w:hAnsi="Arial" w:eastAsia="Arial" w:cs="Arial"/>
          <w:color w:val="000000" w:themeColor="text1" w:themeTint="FF" w:themeShade="FF"/>
        </w:rPr>
        <w:t xml:space="preserve"> and </w:t>
      </w:r>
      <w:r w:rsidRPr="5AE977FC" w:rsidR="000F35F6">
        <w:rPr>
          <w:rFonts w:ascii="Arial" w:hAnsi="Arial" w:eastAsia="Arial" w:cs="Arial"/>
        </w:rPr>
        <w:t>yar</w:t>
      </w:r>
      <w:r w:rsidRPr="5AE977FC" w:rsidR="000F35F6">
        <w:rPr>
          <w:rFonts w:ascii="Arial" w:hAnsi="Arial" w:eastAsia="Arial" w:cs="Arial"/>
          <w:color w:val="000000" w:themeColor="text1" w:themeTint="FF" w:themeShade="FF"/>
        </w:rPr>
        <w:t>ns</w:t>
      </w:r>
      <w:r w:rsidRPr="5AE977FC" w:rsidR="7E95E197">
        <w:rPr>
          <w:rFonts w:ascii="Arial" w:hAnsi="Arial" w:eastAsia="Arial" w:cs="Arial"/>
          <w:color w:val="000000" w:themeColor="text1" w:themeTint="FF" w:themeShade="FF"/>
        </w:rPr>
        <w:t>, seamlessly integrating with existing manufacturing processes to produce textiles and other essential materials.</w:t>
      </w:r>
    </w:p>
    <w:p w:rsidR="00F52703" w:rsidRDefault="000F35F6" w14:paraId="00000009" w14:textId="5AD55CEB">
      <w:pPr>
        <w:spacing w:before="240" w:after="240" w:line="240" w:lineRule="auto"/>
        <w:jc w:val="both"/>
        <w:rPr>
          <w:rFonts w:ascii="Arial" w:hAnsi="Arial" w:eastAsia="Arial" w:cs="Arial"/>
          <w:color w:val="000000"/>
        </w:rPr>
      </w:pPr>
      <w:r w:rsidRPr="789A19FB">
        <w:rPr>
          <w:rFonts w:ascii="Arial" w:hAnsi="Arial" w:eastAsia="Arial" w:cs="Arial"/>
          <w:color w:val="000000" w:themeColor="text1"/>
        </w:rPr>
        <w:t>The Mashouf sisters’ invention offers</w:t>
      </w:r>
      <w:r w:rsidRPr="789A19FB">
        <w:rPr>
          <w:rFonts w:ascii="Arial" w:hAnsi="Arial" w:eastAsia="Arial" w:cs="Arial"/>
          <w:b/>
          <w:bCs/>
          <w:color w:val="000000" w:themeColor="text1"/>
        </w:rPr>
        <w:t xml:space="preserve"> a low-carbon alternative to conventional production</w:t>
      </w:r>
      <w:r w:rsidRPr="789A19FB" w:rsidR="5AF12C69">
        <w:rPr>
          <w:rFonts w:ascii="Arial" w:hAnsi="Arial" w:eastAsia="Arial" w:cs="Arial"/>
          <w:b/>
          <w:bCs/>
          <w:color w:val="000000" w:themeColor="text1"/>
        </w:rPr>
        <w:t>, designed to support manufacturers whose current processes are incompatible with the urgent need to decarbonise supply chains.</w:t>
      </w:r>
      <w:r w:rsidRPr="789A19FB" w:rsidR="5AF12C69">
        <w:rPr>
          <w:rFonts w:ascii="Arial" w:hAnsi="Arial" w:eastAsia="Arial" w:cs="Arial"/>
        </w:rPr>
        <w:t xml:space="preserve"> </w:t>
      </w:r>
      <w:r w:rsidRPr="789A19FB">
        <w:rPr>
          <w:rFonts w:ascii="Arial" w:hAnsi="Arial" w:eastAsia="Arial" w:cs="Arial"/>
        </w:rPr>
        <w:t xml:space="preserve">Rubi’s process requires </w:t>
      </w:r>
      <w:r w:rsidRPr="789A19FB">
        <w:rPr>
          <w:rFonts w:ascii="Arial" w:hAnsi="Arial" w:eastAsia="Arial" w:cs="Arial"/>
          <w:b/>
          <w:bCs/>
          <w:color w:val="000000" w:themeColor="text1"/>
        </w:rPr>
        <w:t>10 times less energy than thermochemical methods</w:t>
      </w:r>
      <w:r w:rsidRPr="789A19FB">
        <w:rPr>
          <w:rFonts w:ascii="Arial" w:hAnsi="Arial" w:eastAsia="Arial" w:cs="Arial"/>
          <w:color w:val="000000" w:themeColor="text1"/>
        </w:rPr>
        <w:t>,</w:t>
      </w:r>
      <w:r w:rsidRPr="789A19FB" w:rsidR="3FDB1770">
        <w:rPr>
          <w:rFonts w:ascii="Arial" w:hAnsi="Arial" w:eastAsia="Arial" w:cs="Arial"/>
          <w:color w:val="000000" w:themeColor="text1"/>
        </w:rPr>
        <w:t xml:space="preserve"> according to the Mashouf sisters, </w:t>
      </w:r>
      <w:r w:rsidRPr="789A19FB">
        <w:rPr>
          <w:rFonts w:ascii="Arial" w:hAnsi="Arial" w:eastAsia="Arial" w:cs="Arial"/>
          <w:color w:val="000000" w:themeColor="text1"/>
        </w:rPr>
        <w:t>conserving water, land, and forests while transforming waste emissions into textiles. The company is already piloting its CO</w:t>
      </w:r>
      <w:r w:rsidRPr="789A19FB">
        <w:rPr>
          <w:rFonts w:ascii="Cambria Math" w:hAnsi="Cambria Math" w:eastAsia="Cambria Math" w:cs="Cambria Math"/>
          <w:color w:val="000000" w:themeColor="text1"/>
        </w:rPr>
        <w:t>₂</w:t>
      </w:r>
      <w:r w:rsidRPr="789A19FB">
        <w:rPr>
          <w:rFonts w:ascii="Arial" w:hAnsi="Arial" w:eastAsia="Arial" w:cs="Arial"/>
          <w:color w:val="000000" w:themeColor="text1"/>
        </w:rPr>
        <w:t>-derived materials with Walmart, Patagonia and H&amp;M.</w:t>
      </w:r>
    </w:p>
    <w:p w:rsidR="00F52703" w:rsidRDefault="000F35F6" w14:paraId="0000000A" w14:textId="77777777">
      <w:pPr>
        <w:spacing w:before="240" w:after="240" w:line="240" w:lineRule="auto"/>
        <w:jc w:val="both"/>
        <w:rPr>
          <w:rFonts w:ascii="Times New Roman" w:hAnsi="Times New Roman" w:eastAsia="Times New Roman" w:cs="Times New Roman"/>
          <w:sz w:val="24"/>
          <w:szCs w:val="24"/>
        </w:rPr>
      </w:pPr>
      <w:r w:rsidRPr="789A19FB">
        <w:rPr>
          <w:rFonts w:ascii="Arial" w:hAnsi="Arial" w:eastAsia="Arial" w:cs="Arial"/>
          <w:b/>
          <w:bCs/>
          <w:color w:val="C04F4D"/>
        </w:rPr>
        <w:t>A shared vision for sustainable innovation</w:t>
      </w:r>
    </w:p>
    <w:p w:rsidR="00F52703" w:rsidP="1882EEC9" w:rsidRDefault="3D34A464" w14:paraId="6D80B4A8" w14:textId="0167CB81">
      <w:pPr>
        <w:spacing w:before="240" w:after="240" w:line="240" w:lineRule="auto"/>
        <w:jc w:val="both"/>
        <w:rPr>
          <w:rFonts w:ascii="Arial" w:hAnsi="Arial" w:eastAsia="Arial" w:cs="Arial"/>
          <w:i/>
          <w:iCs/>
          <w:color w:val="000000" w:themeColor="text1"/>
        </w:rPr>
      </w:pPr>
      <w:r w:rsidRPr="1882EEC9">
        <w:rPr>
          <w:rFonts w:ascii="Arial" w:hAnsi="Arial" w:eastAsia="Arial" w:cs="Arial"/>
          <w:color w:val="000000" w:themeColor="text1"/>
        </w:rPr>
        <w:t xml:space="preserve">Raised in an entrepreneurial and science-driven family, Neeka and Leila Mashouf launched their scientific careers at just 15 years old, publishing research on artificial photosynthesis and conducting bioengineering work on cancer therapeutics. This early start marked the beginning of a decade-long path of scientific exploration and innovation aimed at improving human prosperity while preserving the planet, with Neeka becoming an expert in materials science and business and Leila a Harvard-trained doctor focused on advanced enzymatic pathways. In 2021, they combined their expertise to tackle one of industry's greatest challenges—transforming manufacturing to work in harmony with nature rather than against it. </w:t>
      </w:r>
    </w:p>
    <w:p w:rsidR="00F52703" w:rsidP="789A19FB" w:rsidRDefault="3DE163A3" w14:paraId="0E14B89D" w14:textId="2CCEAA9A">
      <w:pPr>
        <w:spacing w:before="240" w:after="240" w:line="240" w:lineRule="auto"/>
        <w:jc w:val="both"/>
        <w:rPr>
          <w:rFonts w:ascii="Arial" w:hAnsi="Arial" w:eastAsia="Arial" w:cs="Arial"/>
          <w:i/>
          <w:iCs/>
          <w:color w:val="000000" w:themeColor="text1"/>
        </w:rPr>
      </w:pPr>
      <w:r w:rsidRPr="789A19FB">
        <w:rPr>
          <w:rFonts w:ascii="Arial" w:hAnsi="Arial" w:eastAsia="Arial" w:cs="Arial"/>
          <w:color w:val="000000" w:themeColor="text1"/>
        </w:rPr>
        <w:t>“</w:t>
      </w:r>
      <w:r w:rsidRPr="789A19FB">
        <w:rPr>
          <w:rFonts w:ascii="Arial" w:hAnsi="Arial" w:eastAsia="Arial" w:cs="Arial"/>
          <w:i/>
          <w:iCs/>
          <w:color w:val="000000" w:themeColor="text1"/>
        </w:rPr>
        <w:t>Rubi is creating a new paradigm where manufacturing can thrive while preserving natural resources and advancing climate goals,</w:t>
      </w:r>
      <w:r w:rsidRPr="789A19FB">
        <w:rPr>
          <w:rFonts w:ascii="Arial" w:hAnsi="Arial" w:eastAsia="Arial" w:cs="Arial"/>
          <w:color w:val="000000" w:themeColor="text1"/>
        </w:rPr>
        <w:t xml:space="preserve">” explains Leila Mashouf.    </w:t>
      </w:r>
      <w:r w:rsidRPr="789A19FB" w:rsidR="000F35F6">
        <w:rPr>
          <w:rFonts w:ascii="Arial" w:hAnsi="Arial" w:eastAsia="Arial" w:cs="Arial"/>
          <w:color w:val="000000" w:themeColor="text1"/>
        </w:rPr>
        <w:t xml:space="preserve"> </w:t>
      </w:r>
    </w:p>
    <w:p w:rsidR="00F52703" w:rsidRDefault="000F35F6" w14:paraId="0000000F" w14:textId="71970B09">
      <w:pPr>
        <w:spacing w:before="240" w:after="240" w:line="240" w:lineRule="auto"/>
        <w:jc w:val="both"/>
        <w:rPr>
          <w:rFonts w:ascii="Times New Roman" w:hAnsi="Times New Roman" w:eastAsia="Times New Roman" w:cs="Times New Roman"/>
          <w:sz w:val="24"/>
          <w:szCs w:val="24"/>
        </w:rPr>
      </w:pPr>
      <w:r w:rsidRPr="789A19FB">
        <w:rPr>
          <w:rFonts w:ascii="Arial" w:hAnsi="Arial" w:eastAsia="Arial" w:cs="Arial"/>
          <w:b/>
          <w:bCs/>
          <w:color w:val="C04F4D"/>
        </w:rPr>
        <w:t>Impact beyond fashion</w:t>
      </w:r>
    </w:p>
    <w:p w:rsidR="00F52703" w:rsidRDefault="000F35F6" w14:paraId="00000010" w14:textId="471AF0D9">
      <w:pPr>
        <w:spacing w:before="240" w:after="240" w:line="240" w:lineRule="auto"/>
        <w:jc w:val="both"/>
        <w:rPr>
          <w:rFonts w:ascii="Times New Roman" w:hAnsi="Times New Roman" w:eastAsia="Times New Roman" w:cs="Times New Roman"/>
          <w:sz w:val="24"/>
          <w:szCs w:val="24"/>
        </w:rPr>
      </w:pPr>
      <w:r w:rsidRPr="5AE977FC" w:rsidR="000F35F6">
        <w:rPr>
          <w:rFonts w:ascii="Arial" w:hAnsi="Arial" w:eastAsia="Arial" w:cs="Arial"/>
          <w:color w:val="000000" w:themeColor="text1" w:themeTint="FF" w:themeShade="FF"/>
        </w:rPr>
        <w:t xml:space="preserve">The </w:t>
      </w:r>
      <w:r w:rsidRPr="5AE977FC" w:rsidR="000F35F6">
        <w:rPr>
          <w:rFonts w:ascii="Arial" w:hAnsi="Arial" w:eastAsia="Arial" w:cs="Arial"/>
          <w:color w:val="000000" w:themeColor="text1" w:themeTint="FF" w:themeShade="FF"/>
        </w:rPr>
        <w:t>Mashouf</w:t>
      </w:r>
      <w:r w:rsidRPr="5AE977FC" w:rsidR="000F35F6">
        <w:rPr>
          <w:rFonts w:ascii="Arial" w:hAnsi="Arial" w:eastAsia="Arial" w:cs="Arial"/>
          <w:color w:val="000000" w:themeColor="text1" w:themeTint="FF" w:themeShade="FF"/>
        </w:rPr>
        <w:t xml:space="preserve"> sisters’ technology has the potential to </w:t>
      </w:r>
      <w:r w:rsidRPr="5AE977FC" w:rsidR="000F35F6">
        <w:rPr>
          <w:rFonts w:ascii="Arial" w:hAnsi="Arial" w:eastAsia="Arial" w:cs="Arial"/>
          <w:b w:val="1"/>
          <w:bCs w:val="1"/>
          <w:color w:val="000000" w:themeColor="text1" w:themeTint="FF" w:themeShade="FF"/>
        </w:rPr>
        <w:t xml:space="preserve">transform industries beyond textiles, including </w:t>
      </w:r>
      <w:r w:rsidRPr="5AE977FC" w:rsidR="000F35F6">
        <w:rPr>
          <w:rFonts w:ascii="Arial" w:hAnsi="Arial" w:eastAsia="Arial" w:cs="Arial"/>
        </w:rPr>
        <w:t xml:space="preserve">packaging, pharmaceuticals, biomaterials, cosmetics, </w:t>
      </w:r>
      <w:r w:rsidRPr="5AE977FC" w:rsidR="000F35F6">
        <w:rPr>
          <w:rFonts w:ascii="Arial" w:hAnsi="Arial" w:eastAsia="Arial" w:cs="Arial"/>
        </w:rPr>
        <w:t>building materials</w:t>
      </w:r>
      <w:r w:rsidRPr="5AE977FC" w:rsidR="000F35F6">
        <w:rPr>
          <w:rFonts w:ascii="Arial" w:hAnsi="Arial" w:eastAsia="Arial" w:cs="Arial"/>
        </w:rPr>
        <w:t xml:space="preserve">, </w:t>
      </w:r>
      <w:r w:rsidRPr="5AE977FC" w:rsidR="717FA545">
        <w:rPr>
          <w:rFonts w:ascii="Arial" w:hAnsi="Arial" w:eastAsia="Arial" w:cs="Arial"/>
        </w:rPr>
        <w:t>chemicals</w:t>
      </w:r>
      <w:r w:rsidRPr="5AE977FC" w:rsidR="717FA545">
        <w:rPr>
          <w:rFonts w:ascii="Arial" w:hAnsi="Arial" w:eastAsia="Arial" w:cs="Arial"/>
        </w:rPr>
        <w:t xml:space="preserve">, </w:t>
      </w:r>
      <w:r w:rsidRPr="5AE977FC" w:rsidR="000F35F6">
        <w:rPr>
          <w:rFonts w:ascii="Arial" w:hAnsi="Arial" w:eastAsia="Arial" w:cs="Arial"/>
          <w:b w:val="1"/>
          <w:bCs w:val="1"/>
          <w:color w:val="000000" w:themeColor="text1" w:themeTint="FF" w:themeShade="FF"/>
        </w:rPr>
        <w:t xml:space="preserve">and food applications. </w:t>
      </w:r>
      <w:r w:rsidRPr="5AE977FC" w:rsidR="000F35F6">
        <w:rPr>
          <w:rFonts w:ascii="Arial" w:hAnsi="Arial" w:eastAsia="Arial" w:cs="Arial"/>
          <w:color w:val="000000" w:themeColor="text1" w:themeTint="FF" w:themeShade="FF"/>
        </w:rPr>
        <w:t>By licensing its process to manufacturers, the company aims to accelerate adoption and drive large-scale impact.</w:t>
      </w:r>
    </w:p>
    <w:p w:rsidR="2A2C410D" w:rsidP="789A19FB" w:rsidRDefault="2A2C410D" w14:paraId="38B30C13" w14:textId="200ADBFA">
      <w:pPr>
        <w:spacing w:before="240" w:after="240" w:line="240" w:lineRule="auto"/>
        <w:jc w:val="both"/>
        <w:rPr>
          <w:rFonts w:ascii="Arial" w:hAnsi="Arial" w:eastAsia="Arial" w:cs="Arial"/>
          <w:color w:val="000000" w:themeColor="text1"/>
        </w:rPr>
      </w:pPr>
      <w:r w:rsidRPr="789A19FB">
        <w:rPr>
          <w:rFonts w:ascii="Arial" w:hAnsi="Arial" w:eastAsia="Arial" w:cs="Arial"/>
          <w:color w:val="000000" w:themeColor="text1"/>
        </w:rPr>
        <w:t>“</w:t>
      </w:r>
      <w:r w:rsidRPr="789A19FB">
        <w:rPr>
          <w:rFonts w:ascii="Arial" w:hAnsi="Arial" w:eastAsia="Arial" w:cs="Arial"/>
          <w:i/>
          <w:iCs/>
          <w:color w:val="000000" w:themeColor="text1"/>
        </w:rPr>
        <w:t>Building Rubi has felt like a lifetime in the making, inspired by our backgrounds in science and entrepreneurship. We’ve proven that CO₂ can be a valuable resource rather than a harmful waste product. I’m hono</w:t>
      </w:r>
      <w:r w:rsidRPr="789A19FB" w:rsidR="30CC8D18">
        <w:rPr>
          <w:rFonts w:ascii="Arial" w:hAnsi="Arial" w:eastAsia="Arial" w:cs="Arial"/>
          <w:i/>
          <w:iCs/>
          <w:color w:val="000000" w:themeColor="text1"/>
        </w:rPr>
        <w:t>u</w:t>
      </w:r>
      <w:r w:rsidRPr="789A19FB">
        <w:rPr>
          <w:rFonts w:ascii="Arial" w:hAnsi="Arial" w:eastAsia="Arial" w:cs="Arial"/>
          <w:i/>
          <w:iCs/>
          <w:color w:val="000000" w:themeColor="text1"/>
        </w:rPr>
        <w:t>red to work together with my sister as we pioneer the next era of abundance with reinvented manufacturing systems,</w:t>
      </w:r>
      <w:r w:rsidRPr="789A19FB">
        <w:rPr>
          <w:rFonts w:ascii="Arial" w:hAnsi="Arial" w:eastAsia="Arial" w:cs="Arial"/>
          <w:color w:val="000000" w:themeColor="text1"/>
        </w:rPr>
        <w:t xml:space="preserve">” adds Neeka Mashouf.      </w:t>
      </w:r>
    </w:p>
    <w:p w:rsidR="00F52703" w:rsidRDefault="000F35F6" w14:paraId="00000013" w14:textId="69BAC972">
      <w:pPr>
        <w:spacing w:before="240" w:after="240" w:line="240" w:lineRule="auto"/>
        <w:jc w:val="both"/>
        <w:rPr>
          <w:rFonts w:ascii="Times New Roman" w:hAnsi="Times New Roman" w:eastAsia="Times New Roman" w:cs="Times New Roman"/>
          <w:sz w:val="24"/>
          <w:szCs w:val="24"/>
        </w:rPr>
      </w:pPr>
      <w:r w:rsidRPr="789A19FB">
        <w:rPr>
          <w:rFonts w:ascii="Arial" w:hAnsi="Arial" w:eastAsia="Arial" w:cs="Arial"/>
          <w:b/>
          <w:bCs/>
          <w:color w:val="000000" w:themeColor="text1"/>
        </w:rPr>
        <w:t xml:space="preserve">The Young Inventors Prize celebrates worldwide innovators 30 and under using technology to address global challenges posed by the United Nations Sustainable Development Goals (SDGs). </w:t>
      </w:r>
      <w:r w:rsidRPr="789A19FB">
        <w:rPr>
          <w:rFonts w:ascii="Arial" w:hAnsi="Arial" w:eastAsia="Arial" w:cs="Arial"/>
          <w:color w:val="000000" w:themeColor="text1"/>
        </w:rPr>
        <w:t>By turning waste carbon into a valuable resource, the Mashouf sisters are directly contributing to UN SDG 9 (Industry, Innovation &amp; Infrastructure), SDG 11 (Sustainable Cities &amp; Communities), SDG 12 (Responsible Consumption &amp; Production), and SDG 13 (Climate Action).</w:t>
      </w:r>
    </w:p>
    <w:p w:rsidR="00F52703" w:rsidRDefault="000F35F6" w14:paraId="00000014" w14:textId="77777777">
      <w:pPr>
        <w:spacing w:before="240" w:after="240" w:line="240" w:lineRule="auto"/>
        <w:jc w:val="both"/>
        <w:rPr>
          <w:rFonts w:ascii="Times New Roman" w:hAnsi="Times New Roman" w:eastAsia="Times New Roman" w:cs="Times New Roman"/>
          <w:sz w:val="24"/>
          <w:szCs w:val="24"/>
        </w:rPr>
      </w:pPr>
      <w:r w:rsidRPr="660F66AB">
        <w:rPr>
          <w:rFonts w:ascii="Arial" w:hAnsi="Arial" w:eastAsia="Arial" w:cs="Arial"/>
          <w:b/>
          <w:bCs/>
          <w:color w:val="000000" w:themeColor="text1"/>
        </w:rPr>
        <w:t xml:space="preserve">The prizes of the 2025 edition will be announced during a ceremony </w:t>
      </w:r>
      <w:hyperlink r:id="rId13">
        <w:r w:rsidRPr="660F66AB">
          <w:rPr>
            <w:rStyle w:val="Hyperlink"/>
            <w:rFonts w:ascii="Arial" w:hAnsi="Arial" w:eastAsia="Arial" w:cs="Arial"/>
            <w:b/>
            <w:bCs/>
          </w:rPr>
          <w:t>livestreamed</w:t>
        </w:r>
      </w:hyperlink>
      <w:r w:rsidRPr="660F66AB">
        <w:rPr>
          <w:rFonts w:ascii="Arial" w:hAnsi="Arial" w:eastAsia="Arial" w:cs="Arial"/>
          <w:b/>
          <w:bCs/>
          <w:color w:val="000000" w:themeColor="text1"/>
        </w:rPr>
        <w:t xml:space="preserve"> from Iceland on 18 June 2025. </w:t>
      </w:r>
    </w:p>
    <w:p w:rsidR="1DB1D0D9" w:rsidP="660F66AB" w:rsidRDefault="1DB1D0D9" w14:paraId="7BEA3CE8" w14:textId="3845FE4E">
      <w:pPr>
        <w:spacing w:before="240" w:after="240" w:line="240" w:lineRule="auto"/>
        <w:jc w:val="both"/>
        <w:rPr>
          <w:rFonts w:ascii="Arial" w:hAnsi="Arial" w:eastAsia="Arial" w:cs="Arial"/>
        </w:rPr>
      </w:pPr>
      <w:r w:rsidRPr="6E6F0829">
        <w:rPr>
          <w:rFonts w:ascii="Arial" w:hAnsi="Arial" w:eastAsia="Arial" w:cs="Arial"/>
          <w:color w:val="00000A"/>
          <w:lang w:val="en-GB"/>
        </w:rPr>
        <w:t xml:space="preserve">Find more information about the invention’s impact, the technology and the inventor’s story </w:t>
      </w:r>
      <w:hyperlink r:id="rId14">
        <w:r w:rsidRPr="6E6F0829">
          <w:rPr>
            <w:rStyle w:val="Hyperlink"/>
            <w:rFonts w:ascii="Arial" w:hAnsi="Arial" w:eastAsia="Arial" w:cs="Arial"/>
            <w:lang w:val="en-GB"/>
          </w:rPr>
          <w:t>here</w:t>
        </w:r>
      </w:hyperlink>
      <w:r w:rsidRPr="6E6F0829">
        <w:rPr>
          <w:rFonts w:ascii="Arial" w:hAnsi="Arial" w:eastAsia="Arial" w:cs="Arial"/>
          <w:color w:val="00000A"/>
          <w:lang w:val="en-GB"/>
        </w:rPr>
        <w:t>.</w:t>
      </w:r>
    </w:p>
    <w:p w:rsidR="00F52703" w:rsidRDefault="000F35F6" w14:paraId="00000016" w14:textId="77777777">
      <w:pPr>
        <w:spacing w:before="240" w:line="240" w:lineRule="auto"/>
        <w:rPr>
          <w:rFonts w:ascii="Times New Roman" w:hAnsi="Times New Roman" w:eastAsia="Times New Roman" w:cs="Times New Roman"/>
          <w:sz w:val="24"/>
          <w:szCs w:val="24"/>
        </w:rPr>
      </w:pPr>
      <w:r>
        <w:rPr>
          <w:rFonts w:ascii="Arial" w:hAnsi="Arial" w:eastAsia="Arial" w:cs="Arial"/>
          <w:b/>
          <w:color w:val="000000"/>
          <w:sz w:val="20"/>
          <w:szCs w:val="20"/>
        </w:rPr>
        <w:t>Media contacts European Patent Office</w:t>
      </w:r>
    </w:p>
    <w:p w:rsidR="00F52703" w:rsidRDefault="000F35F6" w14:paraId="00000017" w14:textId="77777777">
      <w:pPr>
        <w:spacing w:before="240" w:after="240" w:line="240" w:lineRule="auto"/>
        <w:rPr>
          <w:rFonts w:ascii="Arial" w:hAnsi="Arial" w:eastAsia="Arial" w:cs="Arial"/>
          <w:color w:val="000000"/>
          <w:sz w:val="20"/>
          <w:szCs w:val="20"/>
        </w:rPr>
      </w:pPr>
      <w:r>
        <w:rPr>
          <w:rFonts w:ascii="Arial" w:hAnsi="Arial" w:eastAsia="Arial" w:cs="Arial"/>
          <w:b/>
          <w:color w:val="000000"/>
          <w:sz w:val="20"/>
          <w:szCs w:val="20"/>
        </w:rPr>
        <w:t>Luis Berenguer Giménez</w:t>
      </w:r>
      <w:r>
        <w:br/>
      </w:r>
      <w:r>
        <w:rPr>
          <w:rFonts w:ascii="Arial" w:hAnsi="Arial" w:eastAsia="Arial" w:cs="Arial"/>
          <w:color w:val="000000"/>
          <w:sz w:val="20"/>
          <w:szCs w:val="20"/>
        </w:rPr>
        <w:t>Principal Director Communication / EPO spokesperson</w:t>
      </w:r>
    </w:p>
    <w:p w:rsidR="00F52703" w:rsidRDefault="000F35F6" w14:paraId="00000018" w14:textId="77777777">
      <w:pPr>
        <w:spacing w:before="240" w:after="0" w:line="240" w:lineRule="auto"/>
        <w:rPr>
          <w:rFonts w:ascii="Times New Roman" w:hAnsi="Times New Roman" w:eastAsia="Times New Roman" w:cs="Times New Roman"/>
          <w:sz w:val="24"/>
          <w:szCs w:val="24"/>
        </w:rPr>
      </w:pPr>
      <w:r>
        <w:rPr>
          <w:rFonts w:ascii="Arial" w:hAnsi="Arial" w:eastAsia="Arial" w:cs="Arial"/>
          <w:b/>
          <w:color w:val="000000"/>
          <w:sz w:val="20"/>
          <w:szCs w:val="20"/>
        </w:rPr>
        <w:t>EPO press desk</w:t>
      </w:r>
    </w:p>
    <w:p w:rsidR="000F35F6" w:rsidP="1882EEC9" w:rsidRDefault="000F35F6" w14:paraId="1A6FB50F" w14:textId="6CB7087D">
      <w:pPr>
        <w:spacing w:before="240" w:after="240" w:line="240" w:lineRule="auto"/>
        <w:rPr>
          <w:rFonts w:ascii="Arial" w:hAnsi="Arial" w:eastAsia="Arial" w:cs="Arial"/>
          <w:color w:val="000000" w:themeColor="text1"/>
          <w:sz w:val="18"/>
          <w:szCs w:val="18"/>
        </w:rPr>
      </w:pPr>
      <w:r w:rsidRPr="1882EEC9">
        <w:rPr>
          <w:rFonts w:ascii="Arial" w:hAnsi="Arial" w:eastAsia="Arial" w:cs="Arial"/>
          <w:color w:val="0000FF"/>
          <w:sz w:val="20"/>
          <w:szCs w:val="20"/>
        </w:rPr>
        <w:t>press@epo.org</w:t>
      </w:r>
      <w:r>
        <w:br/>
      </w:r>
      <w:r w:rsidRPr="1882EEC9">
        <w:rPr>
          <w:rFonts w:ascii="Arial" w:hAnsi="Arial" w:eastAsia="Arial" w:cs="Arial"/>
          <w:color w:val="000000" w:themeColor="text1"/>
          <w:sz w:val="20"/>
          <w:szCs w:val="20"/>
        </w:rPr>
        <w:t>Tel.: +49 89 2399-1833</w:t>
      </w:r>
      <w:r>
        <w:br/>
      </w:r>
      <w:r>
        <w:br/>
      </w:r>
      <w:r w:rsidRPr="1882EEC9" w:rsidR="6EB976DE">
        <w:rPr>
          <w:rFonts w:ascii="Arial" w:hAnsi="Arial" w:eastAsia="Arial" w:cs="Arial"/>
          <w:b/>
          <w:bCs/>
          <w:color w:val="000000" w:themeColor="text1"/>
          <w:sz w:val="18"/>
          <w:szCs w:val="18"/>
          <w:lang w:val="en-GB"/>
        </w:rPr>
        <w:t>About the Young Inventors Prize</w:t>
      </w:r>
    </w:p>
    <w:p w:rsidR="6EB976DE" w:rsidP="1882EEC9" w:rsidRDefault="6EB976DE" w14:paraId="5CE3D2AB" w14:textId="3CEC20A3">
      <w:pPr>
        <w:spacing w:before="240" w:after="240" w:line="240" w:lineRule="auto"/>
        <w:jc w:val="both"/>
        <w:rPr>
          <w:rFonts w:ascii="Arial" w:hAnsi="Arial" w:eastAsia="Arial" w:cs="Arial"/>
          <w:color w:val="000000" w:themeColor="text1"/>
          <w:sz w:val="18"/>
          <w:szCs w:val="18"/>
        </w:rPr>
      </w:pPr>
      <w:r w:rsidRPr="1882EEC9">
        <w:rPr>
          <w:rFonts w:ascii="Arial" w:hAnsi="Arial" w:eastAsia="Arial" w:cs="Arial"/>
          <w:color w:val="000000" w:themeColor="text1"/>
          <w:sz w:val="18"/>
          <w:szCs w:val="18"/>
          <w:lang w:val="en-GB"/>
        </w:rPr>
        <w:t>Aimed at individuals 30 and under, the Young Inventors Prize showcases the transformative power of youth-driven solutions and recognises the remarkable young people paving the way to a more sustainable future. Established in 2022, trophies were first handed out during the European Inventor Award ceremony. From 2025 onwards, the Prize will move up a gear with its own dedicated event, held separately from the Award. Among the 10 Tomorrow Shapers selected for each edition, three will be awarded a special prize: World Builders, Community Healers, and Nature Guardians. In addition, a People’s Choice winner, voted by the public online, will be revealed. Each Tomorrow Shaper will receive EUR 5 000, the three special prize winners will each receive an extra EUR 15 000. The People’s Choice winner will be awarded an additional EUR 5 000.</w:t>
      </w:r>
      <w:r w:rsidRPr="1882EEC9">
        <w:rPr>
          <w:color w:val="000000" w:themeColor="text1"/>
          <w:sz w:val="18"/>
          <w:szCs w:val="18"/>
          <w:lang w:val="en-GB"/>
        </w:rPr>
        <w:t xml:space="preserve"> </w:t>
      </w:r>
      <w:hyperlink r:id="rId15">
        <w:r w:rsidRPr="1882EEC9">
          <w:rPr>
            <w:rStyle w:val="Hyperlink"/>
            <w:rFonts w:ascii="Arial" w:hAnsi="Arial" w:eastAsia="Arial" w:cs="Arial"/>
            <w:sz w:val="18"/>
            <w:szCs w:val="18"/>
            <w:lang w:val="en-GB"/>
          </w:rPr>
          <w:t>Read more</w:t>
        </w:r>
      </w:hyperlink>
      <w:r w:rsidRPr="1882EEC9">
        <w:rPr>
          <w:rFonts w:ascii="Arial" w:hAnsi="Arial" w:eastAsia="Arial" w:cs="Arial"/>
          <w:color w:val="000000" w:themeColor="text1"/>
          <w:sz w:val="18"/>
          <w:szCs w:val="18"/>
          <w:lang w:val="en-GB"/>
        </w:rPr>
        <w:t xml:space="preserve"> on the Young Inventors Prize eligibility and selection criteria.</w:t>
      </w:r>
    </w:p>
    <w:p w:rsidR="6EB976DE" w:rsidP="1882EEC9" w:rsidRDefault="6EB976DE" w14:paraId="56B3ECF8" w14:textId="5BA2AB5D">
      <w:pPr>
        <w:spacing w:before="240" w:after="240" w:line="240" w:lineRule="auto"/>
        <w:jc w:val="both"/>
        <w:rPr>
          <w:rFonts w:ascii="Arial" w:hAnsi="Arial" w:eastAsia="Arial" w:cs="Arial"/>
          <w:color w:val="000000" w:themeColor="text1"/>
          <w:sz w:val="18"/>
          <w:szCs w:val="18"/>
        </w:rPr>
      </w:pPr>
      <w:r w:rsidRPr="1882EEC9">
        <w:rPr>
          <w:rFonts w:ascii="Arial" w:hAnsi="Arial" w:eastAsia="Arial" w:cs="Arial"/>
          <w:b/>
          <w:bCs/>
          <w:color w:val="000000" w:themeColor="text1"/>
          <w:sz w:val="18"/>
          <w:szCs w:val="18"/>
          <w:lang w:val="en-GB"/>
        </w:rPr>
        <w:t>About the EPO</w:t>
      </w:r>
    </w:p>
    <w:p w:rsidR="6EB976DE" w:rsidP="1882EEC9" w:rsidRDefault="6EB976DE" w14:paraId="322A8B6E" w14:textId="11841FC9">
      <w:pPr>
        <w:spacing w:before="240" w:after="240" w:line="240" w:lineRule="auto"/>
        <w:jc w:val="both"/>
        <w:rPr>
          <w:rFonts w:ascii="Arial" w:hAnsi="Arial" w:eastAsia="Arial" w:cs="Arial"/>
          <w:color w:val="000000" w:themeColor="text1"/>
          <w:sz w:val="18"/>
          <w:szCs w:val="18"/>
        </w:rPr>
      </w:pPr>
      <w:r w:rsidRPr="1882EEC9">
        <w:rPr>
          <w:rFonts w:ascii="Arial" w:hAnsi="Arial" w:eastAsia="Arial" w:cs="Arial"/>
          <w:color w:val="000000" w:themeColor="text1"/>
          <w:sz w:val="18"/>
          <w:szCs w:val="18"/>
          <w:lang w:val="en-GB"/>
        </w:rPr>
        <w:t>With 6,300 staff members, the</w:t>
      </w:r>
      <w:hyperlink r:id="rId16">
        <w:r w:rsidRPr="1882EEC9">
          <w:rPr>
            <w:rStyle w:val="Hyperlink"/>
            <w:rFonts w:ascii="Arial" w:hAnsi="Arial" w:eastAsia="Arial" w:cs="Arial"/>
            <w:sz w:val="18"/>
            <w:szCs w:val="18"/>
            <w:lang w:val="en-GB"/>
          </w:rPr>
          <w:t xml:space="preserve"> </w:t>
        </w:r>
      </w:hyperlink>
      <w:hyperlink r:id="rId17">
        <w:r w:rsidRPr="1882EEC9">
          <w:rPr>
            <w:rStyle w:val="Hyperlink"/>
            <w:rFonts w:ascii="Arial" w:hAnsi="Arial" w:eastAsia="Arial" w:cs="Arial"/>
            <w:sz w:val="18"/>
            <w:szCs w:val="18"/>
            <w:lang w:val="en-GB"/>
          </w:rPr>
          <w:t>European Patent Office (EPO)</w:t>
        </w:r>
      </w:hyperlink>
      <w:r w:rsidRPr="1882EEC9">
        <w:rPr>
          <w:rFonts w:ascii="Arial" w:hAnsi="Arial" w:eastAsia="Arial" w:cs="Arial"/>
          <w:color w:val="000000" w:themeColor="text1"/>
          <w:sz w:val="18"/>
          <w:szCs w:val="18"/>
          <w:lang w:val="en-GB"/>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1882EEC9" w:rsidP="1882EEC9" w:rsidRDefault="1882EEC9" w14:paraId="5F91DF0E" w14:textId="0103251E">
      <w:pPr>
        <w:spacing w:before="240" w:after="240" w:line="240" w:lineRule="auto"/>
      </w:pPr>
    </w:p>
    <w:p w:rsidR="00F52703" w:rsidRDefault="00F52703" w14:paraId="0000001E" w14:textId="77777777"/>
    <w:sectPr w:rsidR="00F52703">
      <w:headerReference w:type="default" r:id="rId18"/>
      <w:footerReference w:type="default" r:id="rId19"/>
      <w:pgSz w:w="12240" w:h="15840" w:orient="portrait"/>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6F98" w:rsidRDefault="003C6F98" w14:paraId="453AA30D" w14:textId="77777777">
      <w:pPr>
        <w:spacing w:after="0" w:line="240" w:lineRule="auto"/>
      </w:pPr>
      <w:r>
        <w:separator/>
      </w:r>
    </w:p>
  </w:endnote>
  <w:endnote w:type="continuationSeparator" w:id="0">
    <w:p w:rsidR="003C6F98" w:rsidRDefault="003C6F98" w14:paraId="5214ED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FA58ACF-71D7-42F0-9034-B82CB0D5DEC8}" r:id="rId1"/>
    <w:embedBold w:fontKey="{6857BB66-9A99-4220-9A04-9C232387082D}"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D9E2D49E-9EB7-4E45-8255-FB444628380D}" r:id="rId3"/>
    <w:embedItalic w:fontKey="{43D6D771-6CDD-4945-B4E3-452F62A06DA5}" r:id="rId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w:fontKey="{54617A73-30B6-44F0-ADE5-71904C2F3038}" r:id="rId5"/>
    <w:embedBold w:fontKey="{F4200FC1-D3CB-4442-AE22-D2D08F6940B8}" r:id="rId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83FF33B0-F752-4203-88E0-46B948F7C9A5}" r:id="rId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789A19FB" w:rsidTr="789A19FB" w14:paraId="701D3AEB" w14:textId="77777777">
      <w:trPr>
        <w:trHeight w:val="300"/>
      </w:trPr>
      <w:tc>
        <w:tcPr>
          <w:tcW w:w="2945" w:type="dxa"/>
        </w:tcPr>
        <w:p w:rsidR="789A19FB" w:rsidP="789A19FB" w:rsidRDefault="789A19FB" w14:paraId="1D29E2F0" w14:textId="6199D219">
          <w:pPr>
            <w:pStyle w:val="Header"/>
            <w:ind w:left="-115"/>
          </w:pPr>
        </w:p>
      </w:tc>
      <w:tc>
        <w:tcPr>
          <w:tcW w:w="2945" w:type="dxa"/>
        </w:tcPr>
        <w:p w:rsidR="789A19FB" w:rsidP="789A19FB" w:rsidRDefault="789A19FB" w14:paraId="4E2F9D9F" w14:textId="2179921F">
          <w:pPr>
            <w:pStyle w:val="Header"/>
            <w:jc w:val="center"/>
          </w:pPr>
        </w:p>
      </w:tc>
      <w:tc>
        <w:tcPr>
          <w:tcW w:w="2945" w:type="dxa"/>
        </w:tcPr>
        <w:p w:rsidR="789A19FB" w:rsidP="789A19FB" w:rsidRDefault="789A19FB" w14:paraId="66B00246" w14:textId="0E6C4218">
          <w:pPr>
            <w:pStyle w:val="Header"/>
            <w:ind w:right="-115"/>
            <w:jc w:val="right"/>
          </w:pPr>
        </w:p>
      </w:tc>
    </w:tr>
  </w:tbl>
  <w:p w:rsidR="789A19FB" w:rsidP="789A19FB" w:rsidRDefault="789A19FB" w14:paraId="32648FD9" w14:textId="4F56F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6F98" w:rsidRDefault="003C6F98" w14:paraId="731F4955" w14:textId="77777777">
      <w:pPr>
        <w:spacing w:after="0" w:line="240" w:lineRule="auto"/>
      </w:pPr>
      <w:r>
        <w:separator/>
      </w:r>
    </w:p>
  </w:footnote>
  <w:footnote w:type="continuationSeparator" w:id="0">
    <w:p w:rsidR="003C6F98" w:rsidRDefault="003C6F98" w14:paraId="23AA5B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789A19FB" w:rsidTr="789A19FB" w14:paraId="1A913307" w14:textId="77777777">
      <w:trPr>
        <w:trHeight w:val="300"/>
      </w:trPr>
      <w:tc>
        <w:tcPr>
          <w:tcW w:w="2945" w:type="dxa"/>
        </w:tcPr>
        <w:p w:rsidR="789A19FB" w:rsidP="789A19FB" w:rsidRDefault="789A19FB" w14:paraId="391B559B" w14:textId="365B935B">
          <w:pPr>
            <w:ind w:left="-115"/>
            <w:rPr>
              <w:rFonts w:ascii="Arial" w:hAnsi="Arial" w:eastAsia="Arial" w:cs="Arial"/>
              <w:color w:val="000000" w:themeColor="text1"/>
            </w:rPr>
          </w:pPr>
          <w:r>
            <w:rPr>
              <w:noProof/>
            </w:rPr>
            <w:drawing>
              <wp:inline distT="0" distB="0" distL="0" distR="0" wp14:anchorId="5FECFD41" wp14:editId="62D132E2">
                <wp:extent cx="1104900" cy="457200"/>
                <wp:effectExtent l="0" t="0" r="0" b="0"/>
                <wp:docPr id="1344085861" name="Picture 13440858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04900" cy="457200"/>
                        </a:xfrm>
                        <a:prstGeom prst="rect">
                          <a:avLst/>
                        </a:prstGeom>
                      </pic:spPr>
                    </pic:pic>
                  </a:graphicData>
                </a:graphic>
              </wp:inline>
            </w:drawing>
          </w:r>
        </w:p>
      </w:tc>
      <w:tc>
        <w:tcPr>
          <w:tcW w:w="2945" w:type="dxa"/>
        </w:tcPr>
        <w:p w:rsidR="789A19FB" w:rsidP="789A19FB" w:rsidRDefault="789A19FB" w14:paraId="2DB7C6BE" w14:textId="59D786F2">
          <w:pPr>
            <w:tabs>
              <w:tab w:val="center" w:pos="4680"/>
              <w:tab w:val="right" w:pos="9360"/>
            </w:tabs>
            <w:spacing w:after="0" w:line="240" w:lineRule="auto"/>
            <w:jc w:val="center"/>
            <w:rPr>
              <w:rFonts w:ascii="Arial" w:hAnsi="Arial" w:eastAsia="Arial" w:cs="Arial"/>
              <w:color w:val="000000" w:themeColor="text1"/>
            </w:rPr>
          </w:pPr>
        </w:p>
      </w:tc>
      <w:tc>
        <w:tcPr>
          <w:tcW w:w="2945" w:type="dxa"/>
        </w:tcPr>
        <w:p w:rsidR="789A19FB" w:rsidP="789A19FB" w:rsidRDefault="789A19FB" w14:paraId="713EC1AC" w14:textId="5854C454">
          <w:pPr>
            <w:ind w:right="-115"/>
            <w:jc w:val="right"/>
            <w:rPr>
              <w:rFonts w:ascii="Arial" w:hAnsi="Arial" w:eastAsia="Arial" w:cs="Arial"/>
              <w:color w:val="000000" w:themeColor="text1"/>
            </w:rPr>
          </w:pPr>
          <w:r>
            <w:rPr>
              <w:noProof/>
            </w:rPr>
            <w:drawing>
              <wp:inline distT="0" distB="0" distL="0" distR="0" wp14:anchorId="640D2291" wp14:editId="0C074138">
                <wp:extent cx="914400" cy="447675"/>
                <wp:effectExtent l="0" t="0" r="0" b="0"/>
                <wp:docPr id="809076542" name="Picture 809076542" descr="image2.jpg,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14400" cy="447675"/>
                        </a:xfrm>
                        <a:prstGeom prst="rect">
                          <a:avLst/>
                        </a:prstGeom>
                      </pic:spPr>
                    </pic:pic>
                  </a:graphicData>
                </a:graphic>
              </wp:inline>
            </w:drawing>
          </w:r>
        </w:p>
      </w:tc>
    </w:tr>
  </w:tbl>
  <w:p w:rsidR="789A19FB" w:rsidP="789A19FB" w:rsidRDefault="789A19FB" w14:paraId="4258A267" w14:textId="1F2DD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A7DE3"/>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42206737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03"/>
    <w:rsid w:val="000C6B8C"/>
    <w:rsid w:val="000F35F6"/>
    <w:rsid w:val="003C6F98"/>
    <w:rsid w:val="004E373A"/>
    <w:rsid w:val="00F52703"/>
    <w:rsid w:val="00F565B8"/>
    <w:rsid w:val="014EE8B5"/>
    <w:rsid w:val="02B7A1EC"/>
    <w:rsid w:val="0578FDDE"/>
    <w:rsid w:val="0BB227C3"/>
    <w:rsid w:val="0CDA7C0F"/>
    <w:rsid w:val="0D2C1C11"/>
    <w:rsid w:val="0D63D377"/>
    <w:rsid w:val="115601FC"/>
    <w:rsid w:val="1882EEC9"/>
    <w:rsid w:val="19CD21D3"/>
    <w:rsid w:val="1B09F7A4"/>
    <w:rsid w:val="1DB1D0D9"/>
    <w:rsid w:val="1FD2DF3C"/>
    <w:rsid w:val="206D5DCA"/>
    <w:rsid w:val="237E840A"/>
    <w:rsid w:val="27045EE0"/>
    <w:rsid w:val="2A2C410D"/>
    <w:rsid w:val="2ACE155B"/>
    <w:rsid w:val="30CC8D18"/>
    <w:rsid w:val="312B5CA2"/>
    <w:rsid w:val="36909020"/>
    <w:rsid w:val="374A014A"/>
    <w:rsid w:val="37711685"/>
    <w:rsid w:val="3D34A464"/>
    <w:rsid w:val="3DE163A3"/>
    <w:rsid w:val="3FDB1770"/>
    <w:rsid w:val="41A249EF"/>
    <w:rsid w:val="431E1245"/>
    <w:rsid w:val="4327931D"/>
    <w:rsid w:val="442A3D35"/>
    <w:rsid w:val="456970FD"/>
    <w:rsid w:val="4684A152"/>
    <w:rsid w:val="47DBBD8F"/>
    <w:rsid w:val="5100E431"/>
    <w:rsid w:val="5240EDD2"/>
    <w:rsid w:val="52D85095"/>
    <w:rsid w:val="53C6AF6A"/>
    <w:rsid w:val="5433D544"/>
    <w:rsid w:val="5952FA6A"/>
    <w:rsid w:val="59CF0155"/>
    <w:rsid w:val="5AE977FC"/>
    <w:rsid w:val="5AF12C69"/>
    <w:rsid w:val="5E174C4B"/>
    <w:rsid w:val="631389DE"/>
    <w:rsid w:val="63A2E6B5"/>
    <w:rsid w:val="6555E629"/>
    <w:rsid w:val="660F66AB"/>
    <w:rsid w:val="66D61BC4"/>
    <w:rsid w:val="691D5356"/>
    <w:rsid w:val="6BCBBA9A"/>
    <w:rsid w:val="6C262880"/>
    <w:rsid w:val="6E6F0829"/>
    <w:rsid w:val="6EB976DE"/>
    <w:rsid w:val="6F844DA0"/>
    <w:rsid w:val="717FA545"/>
    <w:rsid w:val="7187B133"/>
    <w:rsid w:val="756EEDC1"/>
    <w:rsid w:val="789A19FB"/>
    <w:rsid w:val="78BB91F3"/>
    <w:rsid w:val="7B7E4512"/>
    <w:rsid w:val="7BBE1FDE"/>
    <w:rsid w:val="7DCC3762"/>
    <w:rsid w:val="7E95E197"/>
    <w:rsid w:val="7F22C3A2"/>
    <w:rsid w:val="7F728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C09FA107-3195-4B03-B974-8168496F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610FF"/>
    <w:pPr>
      <w:spacing w:after="0" w:line="240" w:lineRule="auto"/>
    </w:pPr>
  </w:style>
  <w:style w:type="paragraph" w:styleId="CommentSubject">
    <w:name w:val="annotation subject"/>
    <w:basedOn w:val="CommentText"/>
    <w:next w:val="CommentText"/>
    <w:link w:val="CommentSubjectChar"/>
    <w:uiPriority w:val="99"/>
    <w:semiHidden/>
    <w:unhideWhenUsed/>
    <w:rsid w:val="00973439"/>
    <w:rPr>
      <w:b/>
      <w:bCs/>
    </w:rPr>
  </w:style>
  <w:style w:type="character" w:styleId="CommentSubjectChar" w:customStyle="1">
    <w:name w:val="Comment Subject Char"/>
    <w:basedOn w:val="CommentTextChar"/>
    <w:link w:val="CommentSubject"/>
    <w:uiPriority w:val="99"/>
    <w:semiHidden/>
    <w:rsid w:val="00973439"/>
    <w:rPr>
      <w:b/>
      <w:bCs/>
      <w:sz w:val="20"/>
      <w:szCs w:val="2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Header">
    <w:name w:val="header"/>
    <w:basedOn w:val="Normal"/>
    <w:uiPriority w:val="99"/>
    <w:unhideWhenUsed/>
    <w:rsid w:val="789A19FB"/>
    <w:pPr>
      <w:tabs>
        <w:tab w:val="center" w:pos="4680"/>
        <w:tab w:val="right" w:pos="9360"/>
      </w:tabs>
      <w:spacing w:after="0" w:line="240" w:lineRule="auto"/>
    </w:pPr>
  </w:style>
  <w:style w:type="paragraph" w:styleId="Footer">
    <w:name w:val="footer"/>
    <w:basedOn w:val="Normal"/>
    <w:uiPriority w:val="99"/>
    <w:unhideWhenUsed/>
    <w:rsid w:val="789A19FB"/>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660F66A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unep.org/resources/publication/sustainability-and-circularity-textile-value-chain-global-roadmap" TargetMode="External" Id="rId8" /><Relationship Type="http://schemas.openxmlformats.org/officeDocument/2006/relationships/hyperlink" Target="https://www.epo.org/en/news-events/young-inventors-prize/2025-event?mtm_camp=pressrelease&amp;mtm_key=yip2025&amp;mtm_med=press" TargetMode="External" Id="rId13" /><Relationship Type="http://schemas.openxmlformats.org/officeDocument/2006/relationships/header" Target="header1.xml" Id="rId18" /><Relationship Type="http://schemas.openxmlformats.org/officeDocument/2006/relationships/styles" Target="styles.xml" Id="rId3" /><Relationship Type="http://schemas.microsoft.com/office/2011/relationships/people" Target="people.xml" Id="rId21" /><Relationship Type="http://schemas.openxmlformats.org/officeDocument/2006/relationships/endnotes" Target="endnotes.xml" Id="rId7" /><Relationship Type="http://schemas.openxmlformats.org/officeDocument/2006/relationships/hyperlink" Target="https://www.epo.org/?mtm_camp=pressrelease&amp;mtm_key=yip2025&amp;mtm_med=press" TargetMode="External" Id="rId17" /><Relationship Type="http://schemas.openxmlformats.org/officeDocument/2006/relationships/numbering" Target="numbering.xml" Id="rId2" /><Relationship Type="http://schemas.openxmlformats.org/officeDocument/2006/relationships/hyperlink" Target="https://www.epo.org/?mtm_campaign=EIA2023&amp;mtm_keyword=EIA-pressrelease&amp;mtm_medium=press&amp;mtm_group=press"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hyperlink" Target="https://www.epo.org/en/news-events/young-inventors-prize?mtm_camp=pressrelease&amp;mtm_key=yip2025&amp;mtm_med=press" TargetMode="External" Id="rId15" /><Relationship Type="http://schemas.microsoft.com/office/2019/05/relationships/documenttasks" Target="documenttasks/documenttasks1.xml" Id="rId23" /><Relationship Type="http://schemas.microsoft.com/office/2011/relationships/commentsExtended" Target="commentsExtended.xm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www.epo.org/en/news-events/young-inventors-prize/neeka-mashouf-and-leila-mashouf?mtm_camp=pressrelease&amp;mtm_key=yip2025&amp;mtm_med=press" TargetMode="Externa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2B7750F6-C3F5-45FC-97D9-9A32D73A79C2}">
    <t:Anchor>
      <t:Comment id="1997430045"/>
    </t:Anchor>
    <t:History>
      <t:Event id="{A1C559B4-018A-4285-A172-48735101B33A}" time="2025-04-10T08:47:35.585Z">
        <t:Attribution userId="S::lsixto@epo.org::6ee5da96-1fb0-4e99-b876-8d8667b91400" userProvider="AD" userName="Lucia Sixto Barcia"/>
        <t:Anchor>
          <t:Comment id="1997430045"/>
        </t:Anchor>
        <t:Create/>
      </t:Event>
      <t:Event id="{4C18FE0B-FAE5-492A-82F1-138FACEB5223}" time="2025-04-10T08:47:35.585Z">
        <t:Attribution userId="S::lsixto@epo.org::6ee5da96-1fb0-4e99-b876-8d8667b91400" userProvider="AD" userName="Lucia Sixto Barcia"/>
        <t:Anchor>
          <t:Comment id="1997430045"/>
        </t:Anchor>
        <t:Assign userId="S::swewege.external@epo.org::5e7b201c-3ab2-4acf-87ee-5c73da9c4bf6" userProvider="AD" userName="Shaun Wewege (External)"/>
      </t:Event>
      <t:Event id="{2998DB2C-6F5F-4AF3-B0B1-CDADAAEB6D98}" time="2025-04-10T08:47:35.585Z">
        <t:Attribution userId="S::lsixto@epo.org::6ee5da96-1fb0-4e99-b876-8d8667b91400" userProvider="AD" userName="Lucia Sixto Barcia"/>
        <t:Anchor>
          <t:Comment id="1997430045"/>
        </t:Anchor>
        <t:SetTitle title="For me this is less clear - however, I understand they do not want to be identified only with textiles. What do you think @Shaun Wewege (External)"/>
      </t:Event>
    </t:History>
  </t:Task>
  <t:Task id="{5FE69830-CD5B-494F-9925-A62A786AC48F}">
    <t:Anchor>
      <t:Comment id="1714635607"/>
    </t:Anchor>
    <t:History>
      <t:Event id="{17256DE4-B600-4CE9-B810-82BA8FF7208E}" time="2025-04-16T20:08:58.414Z">
        <t:Attribution userId="S::ppiraino@epo.org::dd16abeb-53fb-4965-9610-42ee3811db40" userProvider="AD" userName="Penelope Piraino"/>
        <t:Anchor>
          <t:Comment id="1714635607"/>
        </t:Anchor>
        <t:Create/>
      </t:Event>
      <t:Event id="{3E168129-15E3-42C6-8F74-1679DD69603E}" time="2025-04-16T20:08:58.414Z">
        <t:Attribution userId="S::ppiraino@epo.org::dd16abeb-53fb-4965-9610-42ee3811db40" userProvider="AD" userName="Penelope Piraino"/>
        <t:Anchor>
          <t:Comment id="1714635607"/>
        </t:Anchor>
        <t:Assign userId="S::swewege.external@epo.org::5e7b201c-3ab2-4acf-87ee-5c73da9c4bf6" userProvider="AD" userName="Shaun Wewege (External)"/>
      </t:Event>
      <t:Event id="{C52869E8-ECEE-4B25-AE2B-540CD083D48A}" time="2025-04-16T20:08:58.414Z">
        <t:Attribution userId="S::ppiraino@epo.org::dd16abeb-53fb-4965-9610-42ee3811db40" userProvider="AD" userName="Penelope Piraino"/>
        <t:Anchor>
          <t:Comment id="1714635607"/>
        </t:Anchor>
        <t:SetTitle title="@Shaun Wewege (External) @Sophie Rasbash (External) in the web features controlled has been changed to &quot; basic chemical reactor&quot; I guess this will need to be changed here as well"/>
      </t:Event>
    </t:History>
  </t:Task>
  <t:Task id="{AF882D9D-8B29-4989-98C2-83EFD8474017}">
    <t:Anchor>
      <t:Comment id="1452614519"/>
    </t:Anchor>
    <t:History>
      <t:Event id="{DEBB116E-5008-4C22-9068-22773D3D2B47}" time="2025-04-16T20:21:40.843Z">
        <t:Attribution userId="S::ppiraino@epo.org::dd16abeb-53fb-4965-9610-42ee3811db40" userProvider="AD" userName="Penelope Piraino"/>
        <t:Anchor>
          <t:Comment id="1452614519"/>
        </t:Anchor>
        <t:Create/>
      </t:Event>
      <t:Event id="{FBF1BE7B-F170-4B2C-96B9-A377D72B9BDB}" time="2025-04-16T20:21:40.843Z">
        <t:Attribution userId="S::ppiraino@epo.org::dd16abeb-53fb-4965-9610-42ee3811db40" userProvider="AD" userName="Penelope Piraino"/>
        <t:Anchor>
          <t:Comment id="1452614519"/>
        </t:Anchor>
        <t:Assign userId="S::swewege.external@epo.org::5e7b201c-3ab2-4acf-87ee-5c73da9c4bf6" userProvider="AD" userName="Shaun Wewege (External)"/>
      </t:Event>
      <t:Event id="{65E60709-E7D8-42AB-8BD1-DDBE292B7ADF}" time="2025-04-16T20:21:40.843Z">
        <t:Attribution userId="S::ppiraino@epo.org::dd16abeb-53fb-4965-9610-42ee3811db40" userProvider="AD" userName="Penelope Piraino"/>
        <t:Anchor>
          <t:Comment id="1452614519"/>
        </t:Anchor>
        <t:SetTitle title="…need to add &quot;energy efficient&quot; here as the correction in the web feature is the following &quot;the need for continuous fermentation and enabling a more scalable, energy-efficient and adaptable process.&quot; @Shaun Wewege (External) @Sophie Rasbash (External)"/>
      </t:Event>
      <t:Event id="{3EBA8C58-74EE-4B2E-8321-D85656619C36}" time="2025-04-17T08:12:36.733Z">
        <t:Attribution userId="S::ppiraino@epo.org::dd16abeb-53fb-4965-9610-42ee3811db40" userProvider="AD" userName="Penelope Piraino"/>
        <t:Progress percentComplete="10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4fE2ifBsIDh61cUk3zcEWqPAA==">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Stephanie Mitchell</dc:creator>
  <keywords/>
  <lastModifiedBy>Sophie Rasbash (External)</lastModifiedBy>
  <revision>7</revision>
  <dcterms:created xsi:type="dcterms:W3CDTF">2025-04-09T07:43:00.0000000Z</dcterms:created>
  <dcterms:modified xsi:type="dcterms:W3CDTF">2025-05-05T08:52:47.8390587Z</dcterms:modified>
</coreProperties>
</file>