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70B4" w:rsidR="075DB2FC" w:rsidP="06DFBBFA" w:rsidRDefault="075DB2FC" w14:paraId="5CD55E99" w14:textId="1873F500">
      <w:pPr>
        <w:jc w:val="right"/>
        <w:rPr>
          <w:rFonts w:ascii="Arial" w:hAnsi="Arial" w:eastAsia="Arial" w:cs="Arial"/>
          <w:color w:val="000000" w:themeColor="text1"/>
          <w:sz w:val="32"/>
          <w:szCs w:val="32"/>
          <w:lang w:val="fr-FR"/>
        </w:rPr>
      </w:pPr>
      <w:r w:rsidRPr="003570B4">
        <w:rPr>
          <w:rFonts w:ascii="Arial" w:hAnsi="Arial" w:eastAsia="Arial" w:cs="Arial"/>
          <w:b/>
          <w:bCs/>
          <w:color w:val="000000" w:themeColor="text1"/>
          <w:sz w:val="32"/>
          <w:szCs w:val="32"/>
          <w:lang w:val="fr-FR"/>
        </w:rPr>
        <w:t>COMMUNIQUÉ DE PRESSE</w:t>
      </w:r>
    </w:p>
    <w:p w:rsidRPr="003570B4" w:rsidR="075DB2FC" w:rsidP="20EC8F83" w:rsidRDefault="00AC49FC" w14:paraId="74EA9534" w14:textId="230D5646">
      <w:pPr>
        <w:spacing w:line="276" w:lineRule="auto"/>
        <w:jc w:val="center"/>
        <w:rPr>
          <w:rFonts w:ascii="Arial" w:hAnsi="Arial" w:eastAsia="Times New Roman" w:cs="Arial"/>
          <w:b w:val="1"/>
          <w:bCs w:val="1"/>
          <w:sz w:val="32"/>
          <w:szCs w:val="32"/>
          <w:lang w:val="fr-FR" w:eastAsia="en-GB"/>
        </w:rPr>
      </w:pPr>
      <w:r w:rsidRPr="20EC8F83" w:rsidR="4532A375">
        <w:rPr>
          <w:rFonts w:ascii="Arial" w:hAnsi="Arial" w:eastAsia="Times New Roman" w:cs="Arial"/>
          <w:b w:val="1"/>
          <w:bCs w:val="1"/>
          <w:sz w:val="32"/>
          <w:szCs w:val="32"/>
          <w:lang w:val="fr-FR" w:eastAsia="en-GB"/>
        </w:rPr>
        <w:t>Les t</w:t>
      </w:r>
      <w:r w:rsidRPr="20EC8F83" w:rsidR="00AC49FC">
        <w:rPr>
          <w:rFonts w:ascii="Arial" w:hAnsi="Arial" w:eastAsia="Times New Roman" w:cs="Arial"/>
          <w:b w:val="1"/>
          <w:bCs w:val="1"/>
          <w:sz w:val="32"/>
          <w:szCs w:val="32"/>
          <w:lang w:val="fr-FR" w:eastAsia="en-GB"/>
        </w:rPr>
        <w:t xml:space="preserve">echnologies quantiques </w:t>
      </w:r>
      <w:r w:rsidRPr="20EC8F83" w:rsidR="749BD075">
        <w:rPr>
          <w:rFonts w:ascii="Arial" w:hAnsi="Arial" w:eastAsia="Times New Roman" w:cs="Arial"/>
          <w:b w:val="1"/>
          <w:bCs w:val="1"/>
          <w:sz w:val="32"/>
          <w:szCs w:val="32"/>
          <w:lang w:val="fr-FR" w:eastAsia="en-GB"/>
        </w:rPr>
        <w:t>ont connu</w:t>
      </w:r>
      <w:r w:rsidRPr="20EC8F83" w:rsidR="00AC49FC">
        <w:rPr>
          <w:rFonts w:ascii="Arial" w:hAnsi="Arial" w:eastAsia="Times New Roman" w:cs="Arial"/>
          <w:b w:val="1"/>
          <w:bCs w:val="1"/>
          <w:sz w:val="32"/>
          <w:szCs w:val="32"/>
          <w:lang w:val="fr-FR" w:eastAsia="en-GB"/>
        </w:rPr>
        <w:t xml:space="preserve"> une croissance par cinq en dix ans, mais </w:t>
      </w:r>
      <w:r w:rsidRPr="20EC8F83" w:rsidR="6C3DA5B0">
        <w:rPr>
          <w:rFonts w:ascii="Arial" w:hAnsi="Arial" w:eastAsia="Times New Roman" w:cs="Arial"/>
          <w:b w:val="1"/>
          <w:bCs w:val="1"/>
          <w:sz w:val="32"/>
          <w:szCs w:val="32"/>
          <w:lang w:val="fr-FR" w:eastAsia="en-GB"/>
        </w:rPr>
        <w:t xml:space="preserve">leur </w:t>
      </w:r>
      <w:r w:rsidRPr="20EC8F83" w:rsidR="00AC49FC">
        <w:rPr>
          <w:rFonts w:ascii="Arial" w:hAnsi="Arial" w:eastAsia="Times New Roman" w:cs="Arial"/>
          <w:b w:val="1"/>
          <w:bCs w:val="1"/>
          <w:sz w:val="32"/>
          <w:szCs w:val="32"/>
          <w:lang w:val="fr-FR" w:eastAsia="en-GB"/>
        </w:rPr>
        <w:t>adoption</w:t>
      </w:r>
      <w:r w:rsidRPr="20EC8F83" w:rsidR="3533BD37">
        <w:rPr>
          <w:rFonts w:ascii="Arial" w:hAnsi="Arial" w:eastAsia="Times New Roman" w:cs="Arial"/>
          <w:b w:val="1"/>
          <w:bCs w:val="1"/>
          <w:sz w:val="32"/>
          <w:szCs w:val="32"/>
          <w:lang w:val="fr-FR" w:eastAsia="en-GB"/>
        </w:rPr>
        <w:t xml:space="preserve"> reste</w:t>
      </w:r>
      <w:r w:rsidRPr="20EC8F83" w:rsidR="00AC49FC">
        <w:rPr>
          <w:rFonts w:ascii="Arial" w:hAnsi="Arial" w:eastAsia="Times New Roman" w:cs="Arial"/>
          <w:b w:val="1"/>
          <w:bCs w:val="1"/>
          <w:sz w:val="32"/>
          <w:szCs w:val="32"/>
          <w:lang w:val="fr-FR" w:eastAsia="en-GB"/>
        </w:rPr>
        <w:t xml:space="preserve"> encore limitée</w:t>
      </w:r>
    </w:p>
    <w:p w:rsidRPr="003570B4" w:rsidR="075DB2FC" w:rsidP="06DFBBFA" w:rsidRDefault="075DB2FC" w14:paraId="0C94463F" w14:textId="37FF29E1">
      <w:pPr>
        <w:pStyle w:val="Paragraphedeliste"/>
        <w:numPr>
          <w:ilvl w:val="0"/>
          <w:numId w:val="1"/>
        </w:numPr>
        <w:spacing w:line="276" w:lineRule="auto"/>
        <w:jc w:val="both"/>
        <w:rPr>
          <w:rFonts w:ascii="Arial" w:hAnsi="Arial" w:eastAsia="Arial" w:cs="Arial"/>
          <w:b w:val="1"/>
          <w:bCs w:val="1"/>
          <w:sz w:val="22"/>
          <w:szCs w:val="22"/>
          <w:lang w:val="fr-FR" w:eastAsia="en-GB"/>
        </w:rPr>
      </w:pPr>
      <w:r w:rsidRPr="20EC8F83" w:rsidR="00AC49FC">
        <w:rPr>
          <w:rFonts w:ascii="Arial" w:hAnsi="Arial" w:eastAsia="Arial" w:cs="Arial"/>
          <w:b w:val="1"/>
          <w:bCs w:val="1"/>
          <w:sz w:val="22"/>
          <w:szCs w:val="22"/>
          <w:lang w:val="fr-FR" w:eastAsia="en-GB"/>
        </w:rPr>
        <w:t xml:space="preserve">Près de </w:t>
      </w:r>
      <w:r w:rsidRPr="20EC8F83" w:rsidR="075DB2FC">
        <w:rPr>
          <w:rFonts w:ascii="Arial" w:hAnsi="Arial" w:eastAsia="Arial" w:cs="Arial"/>
          <w:b w:val="1"/>
          <w:bCs w:val="1"/>
          <w:sz w:val="22"/>
          <w:szCs w:val="22"/>
          <w:lang w:val="fr-FR" w:eastAsia="en-GB"/>
        </w:rPr>
        <w:t>80 % des entreprises du secteur n'ont pas le quantique comme activité principale</w:t>
      </w:r>
    </w:p>
    <w:p w:rsidRPr="003570B4" w:rsidR="075DB2FC" w:rsidP="06DFBBFA" w:rsidRDefault="4490BDB8" w14:paraId="2F1BCB17" w14:textId="77332EC4">
      <w:pPr>
        <w:pStyle w:val="Paragraphedeliste"/>
        <w:numPr>
          <w:ilvl w:val="0"/>
          <w:numId w:val="1"/>
        </w:numPr>
        <w:rPr>
          <w:rFonts w:ascii="Arial" w:hAnsi="Arial" w:eastAsia="Arial" w:cs="Arial"/>
          <w:b w:val="1"/>
          <w:bCs w:val="1"/>
          <w:sz w:val="22"/>
          <w:szCs w:val="22"/>
          <w:lang w:val="fr-FR"/>
        </w:rPr>
      </w:pPr>
      <w:r w:rsidRPr="20EC8F83" w:rsidR="4490BDB8">
        <w:rPr>
          <w:rFonts w:ascii="Arial" w:hAnsi="Arial" w:eastAsia="Arial" w:cs="Arial"/>
          <w:b w:val="1"/>
          <w:bCs w:val="1"/>
          <w:sz w:val="22"/>
          <w:szCs w:val="22"/>
          <w:lang w:val="fr-FR"/>
        </w:rPr>
        <w:t xml:space="preserve">L'Europe se distingue par </w:t>
      </w:r>
      <w:r w:rsidRPr="20EC8F83" w:rsidR="00AC49FC">
        <w:rPr>
          <w:rFonts w:ascii="Arial" w:hAnsi="Arial" w:eastAsia="Arial" w:cs="Arial"/>
          <w:b w:val="1"/>
          <w:bCs w:val="1"/>
          <w:sz w:val="22"/>
          <w:szCs w:val="22"/>
          <w:lang w:val="fr-FR"/>
        </w:rPr>
        <w:t>un</w:t>
      </w:r>
      <w:r w:rsidRPr="20EC8F83" w:rsidR="4490BDB8">
        <w:rPr>
          <w:rFonts w:ascii="Arial" w:hAnsi="Arial" w:eastAsia="Arial" w:cs="Arial"/>
          <w:b w:val="1"/>
          <w:bCs w:val="1"/>
          <w:sz w:val="22"/>
          <w:szCs w:val="22"/>
          <w:lang w:val="fr-FR"/>
        </w:rPr>
        <w:t xml:space="preserve"> écosystème </w:t>
      </w:r>
      <w:r w:rsidRPr="20EC8F83" w:rsidR="4490BDB8">
        <w:rPr>
          <w:rFonts w:ascii="Arial" w:hAnsi="Arial" w:eastAsia="Arial" w:cs="Arial"/>
          <w:b w:val="1"/>
          <w:bCs w:val="1"/>
          <w:sz w:val="22"/>
          <w:szCs w:val="22"/>
          <w:lang w:val="fr-FR"/>
        </w:rPr>
        <w:t xml:space="preserve">dynamique de startups </w:t>
      </w:r>
      <w:r w:rsidRPr="20EC8F83" w:rsidR="00AC49FC">
        <w:rPr>
          <w:rFonts w:ascii="Arial" w:hAnsi="Arial" w:eastAsia="Arial" w:cs="Arial"/>
          <w:b w:val="1"/>
          <w:bCs w:val="1"/>
          <w:sz w:val="22"/>
          <w:szCs w:val="22"/>
          <w:lang w:val="fr-FR"/>
        </w:rPr>
        <w:t>quantiques</w:t>
      </w:r>
      <w:r w:rsidRPr="20EC8F83" w:rsidR="4490BDB8">
        <w:rPr>
          <w:rFonts w:ascii="Arial" w:hAnsi="Arial" w:eastAsia="Arial" w:cs="Arial"/>
          <w:b w:val="1"/>
          <w:bCs w:val="1"/>
          <w:sz w:val="22"/>
          <w:szCs w:val="22"/>
          <w:lang w:val="fr-FR"/>
        </w:rPr>
        <w:t xml:space="preserve">, mais </w:t>
      </w:r>
      <w:r w:rsidRPr="20EC8F83" w:rsidR="4490BDB8">
        <w:rPr>
          <w:rFonts w:ascii="Arial" w:hAnsi="Arial" w:eastAsia="Arial" w:cs="Arial"/>
          <w:b w:val="1"/>
          <w:bCs w:val="1"/>
          <w:sz w:val="22"/>
          <w:szCs w:val="22"/>
          <w:lang w:val="fr-FR"/>
        </w:rPr>
        <w:t>reste</w:t>
      </w:r>
      <w:r w:rsidRPr="20EC8F83" w:rsidR="4490BDB8">
        <w:rPr>
          <w:rFonts w:ascii="Arial" w:hAnsi="Arial" w:eastAsia="Arial" w:cs="Arial"/>
          <w:b w:val="1"/>
          <w:bCs w:val="1"/>
          <w:sz w:val="22"/>
          <w:szCs w:val="22"/>
          <w:lang w:val="fr-FR"/>
        </w:rPr>
        <w:t xml:space="preserve"> </w:t>
      </w:r>
      <w:r w:rsidRPr="20EC8F83" w:rsidR="4490BDB8">
        <w:rPr>
          <w:rFonts w:ascii="Arial" w:hAnsi="Arial" w:eastAsia="Arial" w:cs="Arial"/>
          <w:b w:val="1"/>
          <w:bCs w:val="1"/>
          <w:sz w:val="22"/>
          <w:szCs w:val="22"/>
          <w:lang w:val="fr-FR"/>
        </w:rPr>
        <w:t>en retard</w:t>
      </w:r>
      <w:r w:rsidRPr="20EC8F83" w:rsidR="4490BDB8">
        <w:rPr>
          <w:rFonts w:ascii="Arial" w:hAnsi="Arial" w:eastAsia="Arial" w:cs="Arial"/>
          <w:b w:val="1"/>
          <w:bCs w:val="1"/>
          <w:sz w:val="22"/>
          <w:szCs w:val="22"/>
          <w:lang w:val="fr-FR"/>
        </w:rPr>
        <w:t xml:space="preserve"> </w:t>
      </w:r>
      <w:r w:rsidRPr="20EC8F83" w:rsidR="4490BDB8">
        <w:rPr>
          <w:rFonts w:ascii="Arial" w:hAnsi="Arial" w:eastAsia="Arial" w:cs="Arial"/>
          <w:b w:val="1"/>
          <w:bCs w:val="1"/>
          <w:sz w:val="22"/>
          <w:szCs w:val="22"/>
          <w:lang w:val="fr-FR"/>
        </w:rPr>
        <w:t>en matière de</w:t>
      </w:r>
      <w:r w:rsidRPr="20EC8F83" w:rsidR="4490BDB8">
        <w:rPr>
          <w:rFonts w:ascii="Arial" w:hAnsi="Arial" w:eastAsia="Arial" w:cs="Arial"/>
          <w:b w:val="1"/>
          <w:bCs w:val="1"/>
          <w:sz w:val="22"/>
          <w:szCs w:val="22"/>
          <w:lang w:val="fr-FR"/>
        </w:rPr>
        <w:t xml:space="preserve"> financement</w:t>
      </w:r>
      <w:r w:rsidRPr="20EC8F83" w:rsidR="4490BDB8">
        <w:rPr>
          <w:rFonts w:ascii="Arial" w:hAnsi="Arial" w:eastAsia="Arial" w:cs="Arial"/>
          <w:b w:val="1"/>
          <w:bCs w:val="1"/>
          <w:sz w:val="22"/>
          <w:szCs w:val="22"/>
          <w:lang w:val="fr-FR"/>
        </w:rPr>
        <w:t xml:space="preserve"> et</w:t>
      </w:r>
      <w:r w:rsidRPr="20EC8F83" w:rsidR="4490BDB8">
        <w:rPr>
          <w:rFonts w:ascii="Arial" w:hAnsi="Arial" w:eastAsia="Arial" w:cs="Arial"/>
          <w:b w:val="1"/>
          <w:bCs w:val="1"/>
          <w:sz w:val="22"/>
          <w:szCs w:val="22"/>
          <w:lang w:val="fr-FR"/>
        </w:rPr>
        <w:t xml:space="preserve"> </w:t>
      </w:r>
      <w:r w:rsidRPr="20EC8F83" w:rsidR="4490BDB8">
        <w:rPr>
          <w:rFonts w:ascii="Arial" w:hAnsi="Arial" w:eastAsia="Arial" w:cs="Arial"/>
          <w:b w:val="1"/>
          <w:bCs w:val="1"/>
          <w:sz w:val="22"/>
          <w:szCs w:val="22"/>
          <w:lang w:val="fr-FR"/>
        </w:rPr>
        <w:t xml:space="preserve">de </w:t>
      </w:r>
      <w:r w:rsidRPr="20EC8F83" w:rsidR="4490BDB8">
        <w:rPr>
          <w:rFonts w:ascii="Arial" w:hAnsi="Arial" w:eastAsia="Arial" w:cs="Arial"/>
          <w:b w:val="1"/>
          <w:bCs w:val="1"/>
          <w:sz w:val="22"/>
          <w:szCs w:val="22"/>
          <w:lang w:val="fr-FR"/>
        </w:rPr>
        <w:t>pass</w:t>
      </w:r>
      <w:r w:rsidRPr="20EC8F83" w:rsidR="4490BDB8">
        <w:rPr>
          <w:rFonts w:ascii="Arial" w:hAnsi="Arial" w:eastAsia="Arial" w:cs="Arial"/>
          <w:b w:val="1"/>
          <w:bCs w:val="1"/>
          <w:sz w:val="22"/>
          <w:szCs w:val="22"/>
          <w:lang w:val="fr-FR"/>
        </w:rPr>
        <w:t>age</w:t>
      </w:r>
      <w:r w:rsidRPr="20EC8F83" w:rsidR="4490BDB8">
        <w:rPr>
          <w:rFonts w:ascii="Arial" w:hAnsi="Arial" w:eastAsia="Arial" w:cs="Arial"/>
          <w:b w:val="1"/>
          <w:bCs w:val="1"/>
          <w:sz w:val="22"/>
          <w:szCs w:val="22"/>
          <w:lang w:val="fr-FR"/>
        </w:rPr>
        <w:t xml:space="preserve"> à l'échelle</w:t>
      </w:r>
    </w:p>
    <w:p w:rsidRPr="003570B4" w:rsidR="075DB2FC" w:rsidP="06DFBBFA" w:rsidRDefault="075DB2FC" w14:paraId="4FBFA4AC" w14:textId="7FEF33FB">
      <w:pPr>
        <w:pStyle w:val="Paragraphedeliste"/>
        <w:numPr>
          <w:ilvl w:val="0"/>
          <w:numId w:val="1"/>
        </w:numPr>
        <w:rPr>
          <w:rFonts w:ascii="Arial" w:hAnsi="Arial" w:eastAsia="Arial" w:cs="Arial"/>
          <w:b w:val="1"/>
          <w:bCs w:val="1"/>
          <w:sz w:val="22"/>
          <w:szCs w:val="22"/>
          <w:lang w:val="fr-FR"/>
        </w:rPr>
      </w:pPr>
      <w:r w:rsidRPr="20EC8F83" w:rsidR="00AC49FC">
        <w:rPr>
          <w:rFonts w:ascii="Arial" w:hAnsi="Arial" w:eastAsia="Arial" w:cs="Arial"/>
          <w:b w:val="1"/>
          <w:bCs w:val="1"/>
          <w:sz w:val="22"/>
          <w:szCs w:val="22"/>
          <w:lang w:val="fr-FR"/>
        </w:rPr>
        <w:t>L’Europe abrite l’un des clusters les plus denses au monde d’entreprises quantiques de cœur de métier, mené par le Royaume-Uni, les Pays-Bas et la France</w:t>
      </w:r>
    </w:p>
    <w:p w:rsidRPr="003570B4" w:rsidR="00CD0D0F" w:rsidP="06DFBBFA" w:rsidRDefault="2056A1C6" w14:paraId="1D009DC7" w14:textId="049E28A8">
      <w:pPr>
        <w:spacing w:line="276" w:lineRule="auto"/>
        <w:jc w:val="both"/>
        <w:rPr>
          <w:rFonts w:ascii="Arial" w:hAnsi="Arial" w:eastAsia="Times New Roman" w:cs="Arial"/>
          <w:b w:val="1"/>
          <w:bCs w:val="1"/>
          <w:sz w:val="22"/>
          <w:szCs w:val="22"/>
          <w:lang w:val="fr-FR" w:eastAsia="en-GB"/>
        </w:rPr>
      </w:pPr>
      <w:r w:rsidRPr="003570B4" w:rsidR="2056A1C6">
        <w:rPr>
          <w:rFonts w:ascii="Arial" w:hAnsi="Arial" w:eastAsia="Times New Roman" w:cs="Arial"/>
          <w:b w:val="1"/>
          <w:bCs w:val="1"/>
          <w:sz w:val="22"/>
          <w:szCs w:val="22"/>
          <w:lang w:val="fr-FR" w:eastAsia="en-GB"/>
        </w:rPr>
        <w:t>Munich</w:t>
      </w:r>
      <w:r w:rsidRPr="003570B4" w:rsidR="41DB9D5A">
        <w:rPr>
          <w:rFonts w:ascii="Arial" w:hAnsi="Arial" w:eastAsia="Times New Roman" w:cs="Arial"/>
          <w:b w:val="1"/>
          <w:bCs w:val="1"/>
          <w:sz w:val="22"/>
          <w:szCs w:val="22"/>
          <w:lang w:val="fr-FR" w:eastAsia="en-GB"/>
        </w:rPr>
        <w:t>/Paris</w:t>
      </w:r>
      <w:r w:rsidRPr="003570B4" w:rsidR="2056A1C6">
        <w:rPr>
          <w:rFonts w:ascii="Arial" w:hAnsi="Arial" w:eastAsia="Times New Roman" w:cs="Arial"/>
          <w:b w:val="1"/>
          <w:bCs w:val="1"/>
          <w:sz w:val="22"/>
          <w:szCs w:val="22"/>
          <w:lang w:val="fr-FR" w:eastAsia="en-GB"/>
        </w:rPr>
        <w:t xml:space="preserve">, </w:t>
      </w:r>
      <w:r w:rsidRPr="003570B4" w:rsidR="17423525">
        <w:rPr>
          <w:rFonts w:ascii="Arial" w:hAnsi="Arial" w:eastAsia="Times New Roman" w:cs="Arial"/>
          <w:b w:val="1"/>
          <w:bCs w:val="1"/>
          <w:sz w:val="22"/>
          <w:szCs w:val="22"/>
          <w:lang w:val="fr-FR" w:eastAsia="en-GB"/>
        </w:rPr>
        <w:t>le 17 décembre 2025</w:t>
      </w:r>
      <w:r w:rsidRPr="003570B4" w:rsidR="2056A1C6">
        <w:rPr>
          <w:rFonts w:ascii="Arial" w:hAnsi="Arial" w:eastAsia="Times New Roman" w:cs="Arial"/>
          <w:b w:val="1"/>
          <w:bCs w:val="1"/>
          <w:sz w:val="22"/>
          <w:szCs w:val="22"/>
          <w:lang w:val="fr-FR" w:eastAsia="en-GB"/>
        </w:rPr>
        <w:t xml:space="preserve"> </w:t>
      </w:r>
      <w:r w:rsidRPr="003570B4" w:rsidR="0431B7BB">
        <w:rPr>
          <w:rFonts w:ascii="Arial" w:hAnsi="Arial" w:eastAsia="Times New Roman" w:cs="Arial"/>
          <w:b w:val="1"/>
          <w:bCs w:val="1"/>
          <w:sz w:val="22"/>
          <w:szCs w:val="22"/>
          <w:lang w:val="fr-FR" w:eastAsia="en-GB"/>
        </w:rPr>
        <w:t>–</w:t>
      </w:r>
      <w:r w:rsidRPr="003570B4" w:rsidR="2056A1C6">
        <w:rPr>
          <w:rFonts w:ascii="Arial" w:hAnsi="Arial" w:eastAsia="Times New Roman" w:cs="Arial"/>
          <w:sz w:val="22"/>
          <w:szCs w:val="22"/>
          <w:lang w:val="fr-FR" w:eastAsia="en-GB"/>
        </w:rPr>
        <w:t xml:space="preserve"> </w:t>
      </w:r>
      <w:r w:rsidRPr="003570B4" w:rsidR="1A6CF45E">
        <w:rPr>
          <w:rFonts w:ascii="Arial" w:hAnsi="Arial" w:eastAsia="Times New Roman" w:cs="Arial"/>
          <w:sz w:val="22"/>
          <w:szCs w:val="22"/>
          <w:lang w:val="fr-FR" w:eastAsia="en-GB"/>
        </w:rPr>
        <w:t>Les technologies quantiques ont le potentiel de transformer la façon dont nous calculons, communiquons et mesurons le monde qui nous entoure, avec des applications allant de la défense aux soins de santé. Le marché mondial des technologies quantiques devrait atteindre environ 93 milliards d'euros d'ici à 2035</w:t>
      </w:r>
      <w:r w:rsidRPr="6C5CB3BA" w:rsidR="3064285A">
        <w:rPr>
          <w:rStyle w:val="Appelnotedebasdep"/>
          <w:rFonts w:ascii="Arial" w:hAnsi="Arial" w:eastAsia="Times New Roman" w:cs="Arial"/>
          <w:sz w:val="22"/>
          <w:szCs w:val="22"/>
          <w:lang w:val="en-GB" w:eastAsia="en-GB"/>
        </w:rPr>
        <w:footnoteReference w:id="2"/>
      </w:r>
      <w:r w:rsidRPr="003570B4" w:rsidR="1A6CF45E">
        <w:rPr>
          <w:rFonts w:ascii="Arial" w:hAnsi="Arial" w:eastAsia="Times New Roman" w:cs="Arial"/>
          <w:sz w:val="22"/>
          <w:szCs w:val="22"/>
          <w:lang w:val="fr-FR" w:eastAsia="en-GB"/>
        </w:rPr>
        <w:t xml:space="preserve">. Selon une nouvelle étude publiée aujourd'hui par </w:t>
      </w:r>
      <w:r w:rsidRPr="003570B4" w:rsidR="1A6CF45E">
        <w:rPr>
          <w:rFonts w:ascii="Arial" w:hAnsi="Arial" w:eastAsia="Times New Roman" w:cs="Arial"/>
          <w:b w:val="1"/>
          <w:bCs w:val="1"/>
          <w:sz w:val="22"/>
          <w:szCs w:val="22"/>
          <w:lang w:val="fr-FR" w:eastAsia="en-GB"/>
        </w:rPr>
        <w:t xml:space="preserve">l'Office européen des brevets (OEB) </w:t>
      </w:r>
      <w:r w:rsidRPr="003570B4" w:rsidR="1A6CF45E">
        <w:rPr>
          <w:rFonts w:ascii="Arial" w:hAnsi="Arial" w:eastAsia="Times New Roman" w:cs="Arial"/>
          <w:sz w:val="22"/>
          <w:szCs w:val="22"/>
          <w:lang w:val="fr-FR" w:eastAsia="en-GB"/>
        </w:rPr>
        <w:t xml:space="preserve">et </w:t>
      </w:r>
      <w:r w:rsidRPr="003570B4" w:rsidR="1A6CF45E">
        <w:rPr>
          <w:rFonts w:ascii="Arial" w:hAnsi="Arial" w:eastAsia="Times New Roman" w:cs="Arial"/>
          <w:b w:val="1"/>
          <w:bCs w:val="1"/>
          <w:sz w:val="22"/>
          <w:szCs w:val="22"/>
          <w:lang w:val="fr-FR" w:eastAsia="en-GB"/>
        </w:rPr>
        <w:t>l'Organisation de coopération et de développement économiques (OCDE)</w:t>
      </w:r>
      <w:r w:rsidRPr="003570B4" w:rsidR="1A6CF45E">
        <w:rPr>
          <w:rFonts w:ascii="Arial" w:hAnsi="Arial" w:eastAsia="Times New Roman" w:cs="Arial"/>
          <w:sz w:val="22"/>
          <w:szCs w:val="22"/>
          <w:lang w:val="fr-FR" w:eastAsia="en-GB"/>
        </w:rPr>
        <w:t xml:space="preserve">, le paysage des technologies quantiques se développe rapidement avec une augmentation des </w:t>
      </w:r>
      <w:r w:rsidRPr="3C16F8BF" w:rsidR="3C16F8BF">
        <w:rPr>
          <w:rFonts w:ascii="Arial" w:hAnsi="Arial" w:eastAsia="Times New Roman" w:cs="Arial"/>
          <w:sz w:val="22"/>
          <w:szCs w:val="22"/>
          <w:lang w:val="fr-FR" w:eastAsia="en-GB"/>
        </w:rPr>
        <w:t xml:space="preserve">créations </w:t>
      </w:r>
      <w:r w:rsidRPr="003570B4" w:rsidR="1A6CF45E">
        <w:rPr>
          <w:rFonts w:ascii="Arial" w:hAnsi="Arial" w:eastAsia="Times New Roman" w:cs="Arial"/>
          <w:sz w:val="22"/>
          <w:szCs w:val="22"/>
          <w:lang w:val="fr-FR" w:eastAsia="en-GB"/>
        </w:rPr>
        <w:t xml:space="preserve">d'entreprises, une hausse des investissements et une forte croissance de l'innovation, mais il est maintenant confronté à des défis </w:t>
      </w:r>
      <w:r w:rsidRPr="3C16F8BF" w:rsidR="3C16F8BF">
        <w:rPr>
          <w:rFonts w:ascii="Arial" w:hAnsi="Arial" w:eastAsia="Times New Roman" w:cs="Arial"/>
          <w:sz w:val="22"/>
          <w:szCs w:val="22"/>
          <w:lang w:val="fr-FR" w:eastAsia="en-GB"/>
        </w:rPr>
        <w:t>de</w:t>
      </w:r>
      <w:r w:rsidRPr="003570B4" w:rsidR="1A6CF45E">
        <w:rPr>
          <w:rFonts w:ascii="Arial" w:hAnsi="Arial" w:eastAsia="Times New Roman" w:cs="Arial"/>
          <w:sz w:val="22"/>
          <w:szCs w:val="22"/>
          <w:lang w:val="fr-FR" w:eastAsia="en-GB"/>
        </w:rPr>
        <w:t xml:space="preserve"> </w:t>
      </w:r>
      <w:r w:rsidRPr="003570B4" w:rsidR="1A6CF45E">
        <w:rPr>
          <w:rFonts w:ascii="Arial" w:hAnsi="Arial" w:eastAsia="Times New Roman" w:cs="Arial"/>
          <w:sz w:val="22"/>
          <w:szCs w:val="22"/>
          <w:lang w:val="fr-FR" w:eastAsia="en-GB"/>
        </w:rPr>
        <w:t>passage</w:t>
      </w:r>
      <w:r w:rsidRPr="003570B4" w:rsidR="1A6CF45E">
        <w:rPr>
          <w:rFonts w:ascii="Arial" w:hAnsi="Arial" w:eastAsia="Times New Roman" w:cs="Arial"/>
          <w:sz w:val="22"/>
          <w:szCs w:val="22"/>
          <w:lang w:val="fr-FR" w:eastAsia="en-GB"/>
        </w:rPr>
        <w:t xml:space="preserve"> à l'échelle </w:t>
      </w:r>
      <w:r w:rsidRPr="3C16F8BF" w:rsidR="3C16F8BF">
        <w:rPr>
          <w:rFonts w:ascii="Arial" w:hAnsi="Arial" w:eastAsia="Times New Roman" w:cs="Arial"/>
          <w:sz w:val="22"/>
          <w:szCs w:val="22"/>
          <w:lang w:val="fr-FR" w:eastAsia="en-GB"/>
        </w:rPr>
        <w:t>et de</w:t>
      </w:r>
      <w:r w:rsidRPr="003570B4" w:rsidR="1A6CF45E">
        <w:rPr>
          <w:rFonts w:ascii="Arial" w:hAnsi="Arial" w:eastAsia="Times New Roman" w:cs="Arial"/>
          <w:sz w:val="22"/>
          <w:szCs w:val="22"/>
          <w:lang w:val="fr-FR" w:eastAsia="en-GB"/>
        </w:rPr>
        <w:t xml:space="preserve"> commercialisation </w:t>
      </w:r>
      <w:r w:rsidRPr="3C16F8BF" w:rsidR="3C16F8BF">
        <w:rPr>
          <w:rFonts w:ascii="Arial" w:hAnsi="Arial" w:eastAsia="Times New Roman" w:cs="Arial"/>
          <w:sz w:val="22"/>
          <w:szCs w:val="22"/>
          <w:lang w:val="fr-FR" w:eastAsia="en-GB"/>
        </w:rPr>
        <w:t xml:space="preserve">des </w:t>
      </w:r>
      <w:r w:rsidRPr="003570B4" w:rsidR="1A6CF45E">
        <w:rPr>
          <w:rFonts w:ascii="Arial" w:hAnsi="Arial" w:eastAsia="Times New Roman" w:cs="Arial"/>
          <w:sz w:val="22"/>
          <w:szCs w:val="22"/>
          <w:lang w:val="fr-FR" w:eastAsia="en-GB"/>
        </w:rPr>
        <w:t>technologie</w:t>
      </w:r>
      <w:r w:rsidRPr="3C16F8BF" w:rsidR="3C16F8BF">
        <w:rPr>
          <w:rFonts w:ascii="Arial" w:hAnsi="Arial" w:eastAsia="Times New Roman" w:cs="Arial"/>
          <w:sz w:val="22"/>
          <w:szCs w:val="22"/>
          <w:lang w:val="fr-FR" w:eastAsia="en-GB"/>
        </w:rPr>
        <w:t>s</w:t>
      </w:r>
      <w:r w:rsidRPr="003570B4" w:rsidR="1A6CF45E">
        <w:rPr>
          <w:rFonts w:ascii="Arial" w:hAnsi="Arial" w:eastAsia="Times New Roman" w:cs="Arial"/>
          <w:sz w:val="22"/>
          <w:szCs w:val="22"/>
          <w:lang w:val="fr-FR" w:eastAsia="en-GB"/>
        </w:rPr>
        <w:t xml:space="preserve">.  </w:t>
      </w:r>
    </w:p>
    <w:p w:rsidRPr="003570B4" w:rsidR="00CD0D0F" w:rsidP="25BB9778" w:rsidRDefault="4490BDB8" w14:paraId="3C83E709" w14:textId="21AAF3B5">
      <w:pPr>
        <w:spacing w:line="276" w:lineRule="auto"/>
        <w:jc w:val="both"/>
        <w:rPr>
          <w:lang w:val="fr-FR"/>
        </w:rPr>
      </w:pPr>
      <w:r w:rsidRPr="20EC8F83" w:rsidR="4490BDB8">
        <w:rPr>
          <w:rFonts w:ascii="Arial" w:hAnsi="Arial" w:eastAsia="Times New Roman" w:cs="Arial"/>
          <w:sz w:val="22"/>
          <w:szCs w:val="22"/>
          <w:lang w:val="fr-FR" w:eastAsia="en-GB"/>
        </w:rPr>
        <w:t xml:space="preserve">S'inscrivant dans le plan de travail biennal de l'Observatoire des brevets et des technologies de l'OEB, le rapport fournit une analyse complète de l'écosystème quantique, couvrant l'activité de </w:t>
      </w:r>
      <w:r w:rsidRPr="20EC8F83" w:rsidR="4490BDB8">
        <w:rPr>
          <w:rFonts w:ascii="Arial" w:hAnsi="Arial" w:eastAsia="Times New Roman" w:cs="Arial"/>
          <w:sz w:val="22"/>
          <w:szCs w:val="22"/>
          <w:lang w:val="fr-FR" w:eastAsia="en-GB"/>
        </w:rPr>
        <w:t>dépôt de brevets</w:t>
      </w:r>
      <w:r w:rsidRPr="20EC8F83" w:rsidR="4490BDB8">
        <w:rPr>
          <w:rFonts w:ascii="Arial" w:hAnsi="Arial" w:eastAsia="Times New Roman" w:cs="Arial"/>
          <w:sz w:val="22"/>
          <w:szCs w:val="22"/>
          <w:lang w:val="fr-FR" w:eastAsia="en-GB"/>
        </w:rPr>
        <w:t>, l'investissement, les compétences, les chaînes d'approvisionnement et les politiques</w:t>
      </w:r>
      <w:r w:rsidRPr="20EC8F83" w:rsidR="4490BDB8">
        <w:rPr>
          <w:rFonts w:ascii="Arial" w:hAnsi="Arial" w:eastAsia="Times New Roman" w:cs="Arial"/>
          <w:sz w:val="22"/>
          <w:szCs w:val="22"/>
          <w:lang w:val="fr-FR" w:eastAsia="en-GB"/>
        </w:rPr>
        <w:t xml:space="preserve"> publiques</w:t>
      </w:r>
      <w:r w:rsidRPr="20EC8F83" w:rsidR="4490BDB8">
        <w:rPr>
          <w:rFonts w:ascii="Arial" w:hAnsi="Arial" w:eastAsia="Times New Roman" w:cs="Arial"/>
          <w:sz w:val="22"/>
          <w:szCs w:val="22"/>
          <w:lang w:val="fr-FR" w:eastAsia="en-GB"/>
        </w:rPr>
        <w:t xml:space="preserve">. Cette publication coïncide avec </w:t>
      </w:r>
      <w:r w:rsidRPr="20EC8F83" w:rsidR="00AC49FC">
        <w:rPr>
          <w:rFonts w:ascii="Arial" w:hAnsi="Arial" w:eastAsia="Times New Roman" w:cs="Arial"/>
          <w:sz w:val="22"/>
          <w:szCs w:val="22"/>
          <w:lang w:val="fr-FR" w:eastAsia="en-GB"/>
        </w:rPr>
        <w:t>l’</w:t>
      </w:r>
      <w:r w:rsidRPr="20EC8F83" w:rsidR="00AC49FC">
        <w:rPr>
          <w:rFonts w:ascii="Arial" w:hAnsi="Arial" w:eastAsia="Times New Roman" w:cs="Arial"/>
          <w:sz w:val="22"/>
          <w:szCs w:val="22"/>
          <w:lang w:val="fr-FR" w:eastAsia="en-GB"/>
        </w:rPr>
        <w:t>Année internationale des sciences et technologies quantiques (AIQ)</w:t>
      </w:r>
      <w:r w:rsidRPr="20EC8F83" w:rsidR="00AC49FC">
        <w:rPr>
          <w:rFonts w:ascii="Arial" w:hAnsi="Arial" w:eastAsia="Times New Roman" w:cs="Arial"/>
          <w:sz w:val="22"/>
          <w:szCs w:val="22"/>
          <w:lang w:val="fr-FR" w:eastAsia="en-GB"/>
        </w:rPr>
        <w:t xml:space="preserve">, </w:t>
      </w:r>
      <w:r w:rsidRPr="20EC8F83" w:rsidR="4490BDB8">
        <w:rPr>
          <w:rFonts w:ascii="Arial" w:hAnsi="Arial" w:eastAsia="Times New Roman" w:cs="Arial"/>
          <w:sz w:val="22"/>
          <w:szCs w:val="22"/>
          <w:lang w:val="fr-FR" w:eastAsia="en-GB"/>
        </w:rPr>
        <w:t xml:space="preserve">proclamée par les Nations unies. </w:t>
      </w:r>
    </w:p>
    <w:p w:rsidRPr="00923C68" w:rsidR="00CD0D0F" w:rsidP="06DFBBFA" w:rsidRDefault="0E5032D1" w14:paraId="6A029704" w14:textId="55B17CA1">
      <w:pPr>
        <w:spacing w:line="276" w:lineRule="auto"/>
        <w:jc w:val="both"/>
        <w:rPr>
          <w:rFonts w:ascii="Arial" w:hAnsi="Arial" w:eastAsia="Arial" w:cs="Arial"/>
          <w:sz w:val="22"/>
          <w:szCs w:val="22"/>
          <w:lang w:val="fr-FR"/>
        </w:rPr>
      </w:pPr>
      <w:r w:rsidRPr="20EC8F83" w:rsidR="0E5032D1">
        <w:rPr>
          <w:rFonts w:ascii="Arial" w:hAnsi="Arial" w:eastAsia="Arial" w:cs="Arial"/>
          <w:color w:val="000000" w:themeColor="text1" w:themeTint="FF" w:themeShade="FF"/>
          <w:sz w:val="22"/>
          <w:szCs w:val="22"/>
          <w:lang w:val="fr-FR"/>
        </w:rPr>
        <w:t xml:space="preserve">« </w:t>
      </w:r>
      <w:r w:rsidRPr="20EC8F83" w:rsidR="1A6CF45E">
        <w:rPr>
          <w:rFonts w:ascii="Arial" w:hAnsi="Arial" w:eastAsia="Times New Roman" w:cs="Arial"/>
          <w:i w:val="1"/>
          <w:iCs w:val="1"/>
          <w:sz w:val="22"/>
          <w:szCs w:val="22"/>
          <w:lang w:val="fr-FR" w:eastAsia="en-GB"/>
        </w:rPr>
        <w:t xml:space="preserve">Les technologies quantiques </w:t>
      </w:r>
      <w:r w:rsidRPr="20EC8F83" w:rsidR="00AC49FC">
        <w:rPr>
          <w:rFonts w:ascii="Arial" w:hAnsi="Arial" w:eastAsia="Times New Roman" w:cs="Arial"/>
          <w:i w:val="1"/>
          <w:iCs w:val="1"/>
          <w:sz w:val="22"/>
          <w:szCs w:val="22"/>
          <w:lang w:val="fr-FR" w:eastAsia="en-GB"/>
        </w:rPr>
        <w:t>offrent</w:t>
      </w:r>
      <w:r w:rsidRPr="20EC8F83" w:rsidR="1A6CF45E">
        <w:rPr>
          <w:rFonts w:ascii="Arial" w:hAnsi="Arial" w:eastAsia="Times New Roman" w:cs="Arial"/>
          <w:i w:val="1"/>
          <w:iCs w:val="1"/>
          <w:sz w:val="22"/>
          <w:szCs w:val="22"/>
          <w:lang w:val="fr-FR" w:eastAsia="en-GB"/>
        </w:rPr>
        <w:t xml:space="preserve"> </w:t>
      </w:r>
      <w:r w:rsidRPr="20EC8F83" w:rsidR="00AC49FC">
        <w:rPr>
          <w:rFonts w:ascii="Arial" w:hAnsi="Arial" w:eastAsia="Times New Roman" w:cs="Arial"/>
          <w:i w:val="1"/>
          <w:iCs w:val="1"/>
          <w:sz w:val="22"/>
          <w:szCs w:val="22"/>
          <w:lang w:val="fr-FR" w:eastAsia="en-GB"/>
        </w:rPr>
        <w:t>un potentiel considérable</w:t>
      </w:r>
      <w:r w:rsidRPr="20EC8F83" w:rsidR="1A6CF45E">
        <w:rPr>
          <w:rFonts w:ascii="Arial" w:hAnsi="Arial" w:eastAsia="Times New Roman" w:cs="Arial"/>
          <w:i w:val="1"/>
          <w:iCs w:val="1"/>
          <w:sz w:val="22"/>
          <w:szCs w:val="22"/>
          <w:lang w:val="fr-FR" w:eastAsia="en-GB"/>
        </w:rPr>
        <w:t>, mais elles n'en sont qu'à leurs débuts</w:t>
      </w:r>
      <w:r w:rsidRPr="20EC8F83" w:rsidR="5D3A4D8F">
        <w:rPr>
          <w:rFonts w:ascii="Arial" w:hAnsi="Arial" w:eastAsia="Times New Roman" w:cs="Arial"/>
          <w:i w:val="1"/>
          <w:iCs w:val="1"/>
          <w:sz w:val="22"/>
          <w:szCs w:val="22"/>
          <w:lang w:val="fr-FR" w:eastAsia="en-GB"/>
        </w:rPr>
        <w:t xml:space="preserve"> </w:t>
      </w:r>
      <w:r w:rsidRPr="20EC8F83" w:rsidR="5D3A4D8F">
        <w:rPr>
          <w:rFonts w:ascii="Arial" w:hAnsi="Arial" w:eastAsia="Arial" w:cs="Arial"/>
          <w:color w:val="000000" w:themeColor="text1" w:themeTint="FF" w:themeShade="FF"/>
          <w:sz w:val="22"/>
          <w:szCs w:val="22"/>
          <w:lang w:val="fr-FR"/>
        </w:rPr>
        <w:t>»</w:t>
      </w:r>
      <w:r w:rsidRPr="20EC8F83" w:rsidR="1A6CF45E">
        <w:rPr>
          <w:rFonts w:ascii="Arial" w:hAnsi="Arial" w:eastAsia="Times New Roman" w:cs="Arial"/>
          <w:sz w:val="22"/>
          <w:szCs w:val="22"/>
          <w:lang w:val="fr-FR" w:eastAsia="en-GB"/>
        </w:rPr>
        <w:t xml:space="preserve">, a déclaré António </w:t>
      </w:r>
      <w:r w:rsidRPr="20EC8F83" w:rsidR="1A6CF45E">
        <w:rPr>
          <w:rFonts w:ascii="Arial" w:hAnsi="Arial" w:eastAsia="Times New Roman" w:cs="Arial"/>
          <w:sz w:val="22"/>
          <w:szCs w:val="22"/>
          <w:lang w:val="fr-FR" w:eastAsia="en-GB"/>
        </w:rPr>
        <w:t>Campinos</w:t>
      </w:r>
      <w:r w:rsidRPr="20EC8F83" w:rsidR="1A6CF45E">
        <w:rPr>
          <w:rFonts w:ascii="Arial" w:hAnsi="Arial" w:eastAsia="Times New Roman" w:cs="Arial"/>
          <w:sz w:val="22"/>
          <w:szCs w:val="22"/>
          <w:lang w:val="fr-FR" w:eastAsia="en-GB"/>
        </w:rPr>
        <w:t xml:space="preserve">, président de l'OEB. </w:t>
      </w:r>
      <w:r w:rsidRPr="20EC8F83" w:rsidR="7E31DC01">
        <w:rPr>
          <w:rFonts w:ascii="Arial" w:hAnsi="Arial" w:eastAsia="Arial" w:cs="Arial"/>
          <w:color w:val="000000" w:themeColor="text1" w:themeTint="FF" w:themeShade="FF"/>
          <w:sz w:val="22"/>
          <w:szCs w:val="22"/>
          <w:lang w:val="fr-FR"/>
        </w:rPr>
        <w:t xml:space="preserve">« </w:t>
      </w:r>
      <w:r w:rsidRPr="20EC8F83" w:rsidR="1A6CF45E">
        <w:rPr>
          <w:rFonts w:ascii="Arial" w:hAnsi="Arial" w:eastAsia="Times New Roman" w:cs="Arial"/>
          <w:i w:val="1"/>
          <w:iCs w:val="1"/>
          <w:sz w:val="22"/>
          <w:szCs w:val="22"/>
          <w:lang w:val="fr-FR" w:eastAsia="en-GB"/>
        </w:rPr>
        <w:t xml:space="preserve">Comme le soulignent cette étude et le rapport Draghi, l'UE </w:t>
      </w:r>
      <w:r w:rsidRPr="20EC8F83" w:rsidR="00AC49FC">
        <w:rPr>
          <w:rFonts w:ascii="Arial" w:hAnsi="Arial" w:eastAsia="Times New Roman" w:cs="Arial"/>
          <w:i w:val="1"/>
          <w:iCs w:val="1"/>
          <w:sz w:val="22"/>
          <w:szCs w:val="22"/>
          <w:lang w:val="fr-FR" w:eastAsia="en-GB"/>
        </w:rPr>
        <w:t>dispose d’une marge de progression en matière d’</w:t>
      </w:r>
      <w:r w:rsidRPr="20EC8F83" w:rsidR="1A6CF45E">
        <w:rPr>
          <w:rFonts w:ascii="Arial" w:hAnsi="Arial" w:eastAsia="Times New Roman" w:cs="Arial"/>
          <w:i w:val="1"/>
          <w:iCs w:val="1"/>
          <w:sz w:val="22"/>
          <w:szCs w:val="22"/>
          <w:lang w:val="fr-FR" w:eastAsia="en-GB"/>
        </w:rPr>
        <w:t>investissements dans les technologies quantiques, notamment par rapport à des pays leaders comme les États-Unis. Le financement du secteur privé est maintenant nécessaire pour commercialiser la recherche fondamentale, et les gouvernements devraient en faire une priorité</w:t>
      </w:r>
      <w:r w:rsidRPr="20EC8F83" w:rsidR="1A6CF45E">
        <w:rPr>
          <w:rFonts w:ascii="Arial" w:hAnsi="Arial" w:eastAsia="Times New Roman" w:cs="Arial"/>
          <w:sz w:val="22"/>
          <w:szCs w:val="22"/>
          <w:lang w:val="fr-FR" w:eastAsia="en-GB"/>
        </w:rPr>
        <w:t xml:space="preserve">. </w:t>
      </w:r>
      <w:r w:rsidRPr="20EC8F83" w:rsidR="2D4FC53C">
        <w:rPr>
          <w:rFonts w:ascii="Arial" w:hAnsi="Arial" w:eastAsia="Arial" w:cs="Arial"/>
          <w:color w:val="000000" w:themeColor="text1" w:themeTint="FF" w:themeShade="FF"/>
          <w:sz w:val="22"/>
          <w:szCs w:val="22"/>
          <w:lang w:val="fr-FR"/>
        </w:rPr>
        <w:t>»</w:t>
      </w:r>
    </w:p>
    <w:p w:rsidRPr="003570B4" w:rsidR="2D4FC53C" w:rsidP="2FDB415D" w:rsidRDefault="2D4FC53C" w14:paraId="6DEEEAC3" w14:textId="55865AC3">
      <w:pPr>
        <w:spacing w:line="276" w:lineRule="auto"/>
        <w:jc w:val="both"/>
        <w:rPr>
          <w:rFonts w:ascii="Arial" w:hAnsi="Arial" w:eastAsia="Times New Roman" w:cs="Arial"/>
          <w:sz w:val="22"/>
          <w:szCs w:val="22"/>
          <w:lang w:val="fr-FR" w:eastAsia="en-GB"/>
        </w:rPr>
      </w:pPr>
      <w:r w:rsidRPr="20EC8F83" w:rsidR="2D4FC53C">
        <w:rPr>
          <w:rFonts w:ascii="Arial" w:hAnsi="Arial" w:eastAsia="Times New Roman" w:cs="Arial"/>
          <w:sz w:val="22"/>
          <w:szCs w:val="22"/>
          <w:lang w:val="fr-FR" w:eastAsia="en-GB"/>
        </w:rPr>
        <w:t xml:space="preserve">Selon l'étude, </w:t>
      </w:r>
      <w:r w:rsidRPr="20EC8F83" w:rsidR="2D4FC53C">
        <w:rPr>
          <w:rFonts w:ascii="Arial" w:hAnsi="Arial" w:eastAsia="Times New Roman" w:cs="Arial"/>
          <w:b w:val="1"/>
          <w:bCs w:val="1"/>
          <w:sz w:val="22"/>
          <w:szCs w:val="22"/>
          <w:lang w:val="fr-FR" w:eastAsia="en-GB"/>
        </w:rPr>
        <w:t>le nombre de familles internationales de brevets (</w:t>
      </w:r>
      <w:r w:rsidRPr="20EC8F83" w:rsidR="2D4FC53C">
        <w:rPr>
          <w:rFonts w:ascii="Arial" w:hAnsi="Arial" w:eastAsia="Times New Roman" w:cs="Arial"/>
          <w:b w:val="1"/>
          <w:bCs w:val="1"/>
          <w:sz w:val="22"/>
          <w:szCs w:val="22"/>
          <w:lang w:val="fr-FR" w:eastAsia="en-GB"/>
        </w:rPr>
        <w:t>IP</w:t>
      </w:r>
      <w:r w:rsidRPr="20EC8F83" w:rsidR="7C216B0D">
        <w:rPr>
          <w:rFonts w:ascii="Arial" w:hAnsi="Arial" w:eastAsia="Times New Roman" w:cs="Arial"/>
          <w:b w:val="1"/>
          <w:bCs w:val="1"/>
          <w:sz w:val="22"/>
          <w:szCs w:val="22"/>
          <w:lang w:val="fr-FR" w:eastAsia="en-GB"/>
        </w:rPr>
        <w:t>F</w:t>
      </w:r>
      <w:r w:rsidRPr="20EC8F83" w:rsidR="2807D799">
        <w:rPr>
          <w:rFonts w:ascii="Arial" w:hAnsi="Arial" w:eastAsia="Times New Roman" w:cs="Arial"/>
          <w:b w:val="1"/>
          <w:bCs w:val="1"/>
          <w:sz w:val="22"/>
          <w:szCs w:val="22"/>
          <w:lang w:val="fr-FR" w:eastAsia="en-GB"/>
        </w:rPr>
        <w:t>s</w:t>
      </w:r>
      <w:r w:rsidRPr="20EC8F83" w:rsidR="2D4FC53C">
        <w:rPr>
          <w:rFonts w:ascii="Arial" w:hAnsi="Arial" w:eastAsia="Times New Roman" w:cs="Arial"/>
          <w:b w:val="1"/>
          <w:bCs w:val="1"/>
          <w:sz w:val="22"/>
          <w:szCs w:val="22"/>
          <w:lang w:val="fr-FR" w:eastAsia="en-GB"/>
        </w:rPr>
        <w:t>)</w:t>
      </w:r>
      <w:r w:rsidRPr="20EC8F83" w:rsidR="2D4FC53C">
        <w:rPr>
          <w:rFonts w:ascii="Arial" w:hAnsi="Arial" w:eastAsia="Times New Roman" w:cs="Arial"/>
          <w:sz w:val="22"/>
          <w:szCs w:val="22"/>
          <w:lang w:val="fr-FR" w:eastAsia="en-GB"/>
        </w:rPr>
        <w:t xml:space="preserve"> - un ensemble de demandes de brevets déposées dans plusieurs pays pour la même invention - dans le domaine quantique </w:t>
      </w:r>
      <w:r w:rsidRPr="20EC8F83" w:rsidR="2D4FC53C">
        <w:rPr>
          <w:rFonts w:ascii="Arial" w:hAnsi="Arial" w:eastAsia="Times New Roman" w:cs="Arial"/>
          <w:b w:val="1"/>
          <w:bCs w:val="1"/>
          <w:sz w:val="22"/>
          <w:szCs w:val="22"/>
          <w:lang w:val="fr-FR" w:eastAsia="en-GB"/>
        </w:rPr>
        <w:t>a été multiplié par cinq au cours de la dernière décennie</w:t>
      </w:r>
      <w:r w:rsidRPr="20EC8F83" w:rsidR="2D4FC53C">
        <w:rPr>
          <w:rFonts w:ascii="Arial" w:hAnsi="Arial" w:eastAsia="Times New Roman" w:cs="Arial"/>
          <w:sz w:val="22"/>
          <w:szCs w:val="22"/>
          <w:lang w:val="fr-FR" w:eastAsia="en-GB"/>
        </w:rPr>
        <w:t>. Le rapport identifie trois sous-secteurs principaux : l</w:t>
      </w:r>
      <w:r w:rsidRPr="20EC8F83" w:rsidR="009E415B">
        <w:rPr>
          <w:rFonts w:ascii="Arial" w:hAnsi="Arial" w:eastAsia="Times New Roman" w:cs="Arial"/>
          <w:sz w:val="22"/>
          <w:szCs w:val="22"/>
          <w:lang w:val="fr-FR" w:eastAsia="en-GB"/>
        </w:rPr>
        <w:t>es</w:t>
      </w:r>
      <w:r w:rsidRPr="20EC8F83" w:rsidR="2D4FC53C">
        <w:rPr>
          <w:rFonts w:ascii="Arial" w:hAnsi="Arial" w:eastAsia="Times New Roman" w:cs="Arial"/>
          <w:sz w:val="22"/>
          <w:szCs w:val="22"/>
          <w:lang w:val="fr-FR" w:eastAsia="en-GB"/>
        </w:rPr>
        <w:t xml:space="preserve"> communication quantique</w:t>
      </w:r>
      <w:r w:rsidRPr="20EC8F83" w:rsidR="009E415B">
        <w:rPr>
          <w:rFonts w:ascii="Arial" w:hAnsi="Arial" w:eastAsia="Times New Roman" w:cs="Arial"/>
          <w:sz w:val="22"/>
          <w:szCs w:val="22"/>
          <w:lang w:val="fr-FR" w:eastAsia="en-GB"/>
        </w:rPr>
        <w:t>s</w:t>
      </w:r>
      <w:r w:rsidRPr="20EC8F83" w:rsidR="2D4FC53C">
        <w:rPr>
          <w:rFonts w:ascii="Arial" w:hAnsi="Arial" w:eastAsia="Times New Roman" w:cs="Arial"/>
          <w:sz w:val="22"/>
          <w:szCs w:val="22"/>
          <w:lang w:val="fr-FR" w:eastAsia="en-GB"/>
        </w:rPr>
        <w:t>, l'informatique quantique (y compris la simulation) et la détection quantique</w:t>
      </w:r>
      <w:r w:rsidRPr="20EC8F83" w:rsidR="5B9CC409">
        <w:rPr>
          <w:rFonts w:ascii="Arial" w:hAnsi="Arial" w:eastAsia="Times New Roman" w:cs="Arial"/>
          <w:sz w:val="22"/>
          <w:szCs w:val="22"/>
          <w:lang w:val="fr-FR" w:eastAsia="en-GB"/>
        </w:rPr>
        <w:t>.</w:t>
      </w:r>
      <w:r w:rsidRPr="20EC8F83" w:rsidR="2D4FC53C">
        <w:rPr>
          <w:rFonts w:ascii="Arial" w:hAnsi="Arial" w:eastAsia="Times New Roman" w:cs="Arial"/>
          <w:sz w:val="22"/>
          <w:szCs w:val="22"/>
          <w:lang w:val="fr-FR" w:eastAsia="en-GB"/>
        </w:rPr>
        <w:t xml:space="preserve"> L</w:t>
      </w:r>
      <w:r w:rsidRPr="20EC8F83" w:rsidR="009E415B">
        <w:rPr>
          <w:rFonts w:ascii="Arial" w:hAnsi="Arial" w:eastAsia="Times New Roman" w:cs="Arial"/>
          <w:sz w:val="22"/>
          <w:szCs w:val="22"/>
          <w:lang w:val="fr-FR" w:eastAsia="en-GB"/>
        </w:rPr>
        <w:t>es</w:t>
      </w:r>
      <w:r w:rsidRPr="20EC8F83" w:rsidR="2D4FC53C">
        <w:rPr>
          <w:rFonts w:ascii="Arial" w:hAnsi="Arial" w:eastAsia="Times New Roman" w:cs="Arial"/>
          <w:sz w:val="22"/>
          <w:szCs w:val="22"/>
          <w:lang w:val="fr-FR" w:eastAsia="en-GB"/>
        </w:rPr>
        <w:t xml:space="preserve"> communication</w:t>
      </w:r>
      <w:r w:rsidRPr="20EC8F83" w:rsidR="009E415B">
        <w:rPr>
          <w:rFonts w:ascii="Arial" w:hAnsi="Arial" w:eastAsia="Times New Roman" w:cs="Arial"/>
          <w:sz w:val="22"/>
          <w:szCs w:val="22"/>
          <w:lang w:val="fr-FR" w:eastAsia="en-GB"/>
        </w:rPr>
        <w:t>s</w:t>
      </w:r>
      <w:r w:rsidRPr="20EC8F83" w:rsidR="2D4FC53C">
        <w:rPr>
          <w:rFonts w:ascii="Arial" w:hAnsi="Arial" w:eastAsia="Times New Roman" w:cs="Arial"/>
          <w:sz w:val="22"/>
          <w:szCs w:val="22"/>
          <w:lang w:val="fr-FR" w:eastAsia="en-GB"/>
        </w:rPr>
        <w:t xml:space="preserve"> quantique</w:t>
      </w:r>
      <w:r w:rsidRPr="20EC8F83" w:rsidR="009E415B">
        <w:rPr>
          <w:rFonts w:ascii="Arial" w:hAnsi="Arial" w:eastAsia="Times New Roman" w:cs="Arial"/>
          <w:sz w:val="22"/>
          <w:szCs w:val="22"/>
          <w:lang w:val="fr-FR" w:eastAsia="en-GB"/>
        </w:rPr>
        <w:t>s</w:t>
      </w:r>
      <w:r w:rsidRPr="20EC8F83" w:rsidR="2D4FC53C">
        <w:rPr>
          <w:rFonts w:ascii="Arial" w:hAnsi="Arial" w:eastAsia="Times New Roman" w:cs="Arial"/>
          <w:sz w:val="22"/>
          <w:szCs w:val="22"/>
          <w:lang w:val="fr-FR" w:eastAsia="en-GB"/>
        </w:rPr>
        <w:t xml:space="preserve"> représent</w:t>
      </w:r>
      <w:r w:rsidRPr="20EC8F83" w:rsidR="009E415B">
        <w:rPr>
          <w:rFonts w:ascii="Arial" w:hAnsi="Arial" w:eastAsia="Times New Roman" w:cs="Arial"/>
          <w:sz w:val="22"/>
          <w:szCs w:val="22"/>
          <w:lang w:val="fr-FR" w:eastAsia="en-GB"/>
        </w:rPr>
        <w:t>aient</w:t>
      </w:r>
      <w:r w:rsidRPr="20EC8F83" w:rsidR="009E415B">
        <w:rPr>
          <w:rFonts w:ascii="Arial" w:hAnsi="Arial" w:eastAsia="Times New Roman" w:cs="Arial"/>
          <w:sz w:val="22"/>
          <w:szCs w:val="22"/>
          <w:lang w:val="fr-FR" w:eastAsia="en-GB"/>
        </w:rPr>
        <w:t xml:space="preserve"> jusqu’en</w:t>
      </w:r>
      <w:r w:rsidRPr="20EC8F83" w:rsidR="009E415B">
        <w:rPr>
          <w:rFonts w:ascii="Arial" w:hAnsi="Arial" w:eastAsia="Times New Roman" w:cs="Arial"/>
          <w:sz w:val="22"/>
          <w:szCs w:val="22"/>
          <w:lang w:val="fr-FR" w:eastAsia="en-GB"/>
        </w:rPr>
        <w:t xml:space="preserve"> 2022</w:t>
      </w:r>
      <w:r w:rsidRPr="20EC8F83" w:rsidR="2D4FC53C">
        <w:rPr>
          <w:rFonts w:ascii="Arial" w:hAnsi="Arial" w:eastAsia="Times New Roman" w:cs="Arial"/>
          <w:sz w:val="22"/>
          <w:szCs w:val="22"/>
          <w:lang w:val="fr-FR" w:eastAsia="en-GB"/>
        </w:rPr>
        <w:t xml:space="preserve"> le plus grand nombre d'</w:t>
      </w:r>
      <w:r w:rsidRPr="20EC8F83" w:rsidR="2D4FC53C">
        <w:rPr>
          <w:rFonts w:ascii="Arial" w:hAnsi="Arial" w:eastAsia="Times New Roman" w:cs="Arial"/>
          <w:sz w:val="22"/>
          <w:szCs w:val="22"/>
          <w:lang w:val="fr-FR" w:eastAsia="en-GB"/>
        </w:rPr>
        <w:t>IP</w:t>
      </w:r>
      <w:r w:rsidRPr="20EC8F83" w:rsidR="01421CA3">
        <w:rPr>
          <w:rFonts w:ascii="Arial" w:hAnsi="Arial" w:eastAsia="Times New Roman" w:cs="Arial"/>
          <w:sz w:val="22"/>
          <w:szCs w:val="22"/>
          <w:lang w:val="fr-FR" w:eastAsia="en-GB"/>
        </w:rPr>
        <w:t>Fs</w:t>
      </w:r>
      <w:r w:rsidRPr="20EC8F83" w:rsidR="2D4FC53C">
        <w:rPr>
          <w:rFonts w:ascii="Arial" w:hAnsi="Arial" w:eastAsia="Times New Roman" w:cs="Arial"/>
          <w:sz w:val="22"/>
          <w:szCs w:val="22"/>
          <w:lang w:val="fr-FR" w:eastAsia="en-GB"/>
        </w:rPr>
        <w:t xml:space="preserve">. Toutefois, </w:t>
      </w:r>
      <w:r w:rsidRPr="20EC8F83" w:rsidR="2D4FC53C">
        <w:rPr>
          <w:rFonts w:ascii="Arial" w:hAnsi="Arial" w:eastAsia="Times New Roman" w:cs="Arial"/>
          <w:sz w:val="22"/>
          <w:szCs w:val="22"/>
          <w:lang w:val="fr-FR" w:eastAsia="en-GB"/>
        </w:rPr>
        <w:t xml:space="preserve">l'informatique quantique </w:t>
      </w:r>
      <w:r w:rsidRPr="20EC8F83" w:rsidR="009E415B">
        <w:rPr>
          <w:rFonts w:ascii="Arial" w:hAnsi="Arial" w:eastAsia="Times New Roman" w:cs="Arial"/>
          <w:sz w:val="22"/>
          <w:szCs w:val="22"/>
          <w:lang w:val="fr-FR" w:eastAsia="en-GB"/>
        </w:rPr>
        <w:t xml:space="preserve">est le segment ayant enregistré la croissance la plus </w:t>
      </w:r>
      <w:r w:rsidRPr="20EC8F83" w:rsidR="2D4FC53C">
        <w:rPr>
          <w:rFonts w:ascii="Arial" w:hAnsi="Arial" w:eastAsia="Times New Roman" w:cs="Arial"/>
          <w:sz w:val="22"/>
          <w:szCs w:val="22"/>
          <w:lang w:val="fr-FR" w:eastAsia="en-GB"/>
        </w:rPr>
        <w:t xml:space="preserve">forte </w:t>
      </w:r>
      <w:r w:rsidRPr="20EC8F83" w:rsidR="2D4FC53C">
        <w:rPr>
          <w:rFonts w:ascii="Arial" w:hAnsi="Arial" w:eastAsia="Times New Roman" w:cs="Arial"/>
          <w:sz w:val="22"/>
          <w:szCs w:val="22"/>
          <w:lang w:val="fr-FR" w:eastAsia="en-GB"/>
        </w:rPr>
        <w:t xml:space="preserve">avec une </w:t>
      </w:r>
      <w:r w:rsidRPr="20EC8F83" w:rsidR="009E415B">
        <w:rPr>
          <w:rFonts w:ascii="Arial" w:hAnsi="Arial" w:eastAsia="Times New Roman" w:cs="Arial"/>
          <w:sz w:val="22"/>
          <w:szCs w:val="22"/>
          <w:lang w:val="fr-FR" w:eastAsia="en-GB"/>
        </w:rPr>
        <w:t xml:space="preserve">augmentation de </w:t>
      </w:r>
      <w:r w:rsidRPr="20EC8F83" w:rsidR="2D4FC53C">
        <w:rPr>
          <w:rFonts w:ascii="Arial" w:hAnsi="Arial" w:eastAsia="Times New Roman" w:cs="Arial"/>
          <w:sz w:val="22"/>
          <w:szCs w:val="22"/>
          <w:lang w:val="fr-FR" w:eastAsia="en-GB"/>
        </w:rPr>
        <w:t xml:space="preserve">près de </w:t>
      </w:r>
      <w:r w:rsidRPr="20EC8F83" w:rsidR="009E415B">
        <w:rPr>
          <w:rFonts w:ascii="Arial" w:hAnsi="Arial" w:eastAsia="Times New Roman" w:cs="Arial"/>
          <w:sz w:val="22"/>
          <w:szCs w:val="22"/>
          <w:lang w:val="fr-FR" w:eastAsia="en-GB"/>
        </w:rPr>
        <w:t>60</w:t>
      </w:r>
      <w:r w:rsidRPr="20EC8F83" w:rsidR="2D4FC53C">
        <w:rPr>
          <w:rFonts w:ascii="Arial" w:hAnsi="Arial" w:eastAsia="Times New Roman" w:cs="Arial"/>
          <w:sz w:val="22"/>
          <w:szCs w:val="22"/>
          <w:lang w:val="fr-FR" w:eastAsia="en-GB"/>
        </w:rPr>
        <w:t xml:space="preserve"> </w:t>
      </w:r>
      <w:r w:rsidRPr="20EC8F83" w:rsidR="009E415B">
        <w:rPr>
          <w:rFonts w:ascii="Arial" w:hAnsi="Arial" w:eastAsia="Times New Roman" w:cs="Arial"/>
          <w:sz w:val="22"/>
          <w:szCs w:val="22"/>
          <w:lang w:val="fr-FR" w:eastAsia="en-GB"/>
        </w:rPr>
        <w:t xml:space="preserve">fois </w:t>
      </w:r>
      <w:r w:rsidRPr="20EC8F83" w:rsidR="2D4FC53C">
        <w:rPr>
          <w:rFonts w:ascii="Arial" w:hAnsi="Arial" w:eastAsia="Times New Roman" w:cs="Arial"/>
          <w:sz w:val="22"/>
          <w:szCs w:val="22"/>
          <w:lang w:val="fr-FR" w:eastAsia="en-GB"/>
        </w:rPr>
        <w:t xml:space="preserve">depuis 2005, et </w:t>
      </w:r>
      <w:r w:rsidRPr="20EC8F83" w:rsidR="009E415B">
        <w:rPr>
          <w:rFonts w:ascii="Arial" w:hAnsi="Arial" w:eastAsia="Times New Roman" w:cs="Arial"/>
          <w:sz w:val="22"/>
          <w:szCs w:val="22"/>
          <w:lang w:val="fr-FR" w:eastAsia="en-GB"/>
        </w:rPr>
        <w:t>devrait</w:t>
      </w:r>
      <w:r w:rsidRPr="20EC8F83" w:rsidR="2D4FC53C">
        <w:rPr>
          <w:rFonts w:ascii="Arial" w:hAnsi="Arial" w:eastAsia="Times New Roman" w:cs="Arial"/>
          <w:sz w:val="22"/>
          <w:szCs w:val="22"/>
          <w:lang w:val="fr-FR" w:eastAsia="en-GB"/>
        </w:rPr>
        <w:t xml:space="preserve"> devenir le </w:t>
      </w:r>
      <w:r w:rsidRPr="20EC8F83" w:rsidR="009E415B">
        <w:rPr>
          <w:rFonts w:ascii="Arial" w:hAnsi="Arial" w:eastAsia="Times New Roman" w:cs="Arial"/>
          <w:sz w:val="22"/>
          <w:szCs w:val="22"/>
          <w:lang w:val="fr-FR" w:eastAsia="en-GB"/>
        </w:rPr>
        <w:t>principal</w:t>
      </w:r>
      <w:r w:rsidRPr="20EC8F83" w:rsidR="2D4FC53C">
        <w:rPr>
          <w:rFonts w:ascii="Arial" w:hAnsi="Arial" w:eastAsia="Times New Roman" w:cs="Arial"/>
          <w:sz w:val="22"/>
          <w:szCs w:val="22"/>
          <w:lang w:val="fr-FR" w:eastAsia="en-GB"/>
        </w:rPr>
        <w:t xml:space="preserve"> domaine de l'écosystème quantique.  </w:t>
      </w:r>
    </w:p>
    <w:p w:rsidRPr="003570B4" w:rsidR="2D4FC53C" w:rsidP="06DFBBFA" w:rsidRDefault="2D4FC53C" w14:paraId="77AA30FB" w14:textId="045DFD6A">
      <w:pPr>
        <w:spacing w:line="276" w:lineRule="auto"/>
        <w:jc w:val="both"/>
        <w:rPr>
          <w:rFonts w:ascii="Arial" w:hAnsi="Arial" w:eastAsia="Times New Roman" w:cs="Arial"/>
          <w:sz w:val="22"/>
          <w:szCs w:val="22"/>
          <w:lang w:val="fr-FR" w:eastAsia="en-GB"/>
        </w:rPr>
      </w:pPr>
      <w:r w:rsidRPr="20EC8F83" w:rsidR="2D4FC53C">
        <w:rPr>
          <w:rFonts w:ascii="Arial" w:hAnsi="Arial" w:eastAsia="Times New Roman" w:cs="Arial"/>
          <w:sz w:val="22"/>
          <w:szCs w:val="22"/>
          <w:lang w:val="fr-FR" w:eastAsia="en-GB"/>
        </w:rPr>
        <w:t>Au total, les in</w:t>
      </w:r>
      <w:r w:rsidRPr="20EC8F83" w:rsidR="0048202E">
        <w:rPr>
          <w:rFonts w:ascii="Arial" w:hAnsi="Arial" w:eastAsia="Times New Roman" w:cs="Arial"/>
          <w:sz w:val="22"/>
          <w:szCs w:val="22"/>
          <w:lang w:val="fr-FR" w:eastAsia="en-GB"/>
        </w:rPr>
        <w:t>venteurs</w:t>
      </w:r>
      <w:r w:rsidRPr="20EC8F83" w:rsidR="2D4FC53C">
        <w:rPr>
          <w:rFonts w:ascii="Arial" w:hAnsi="Arial" w:eastAsia="Times New Roman" w:cs="Arial"/>
          <w:sz w:val="22"/>
          <w:szCs w:val="22"/>
          <w:lang w:val="fr-FR" w:eastAsia="en-GB"/>
        </w:rPr>
        <w:t xml:space="preserve"> du monde entier ont généré environ 9 740 </w:t>
      </w:r>
      <w:r w:rsidRPr="20EC8F83" w:rsidR="2D4FC53C">
        <w:rPr>
          <w:rFonts w:ascii="Arial" w:hAnsi="Arial" w:eastAsia="Times New Roman" w:cs="Arial"/>
          <w:sz w:val="22"/>
          <w:szCs w:val="22"/>
          <w:lang w:val="fr-FR" w:eastAsia="en-GB"/>
        </w:rPr>
        <w:t>IPF</w:t>
      </w:r>
      <w:r w:rsidRPr="20EC8F83" w:rsidR="1DCBE458">
        <w:rPr>
          <w:rFonts w:ascii="Arial" w:hAnsi="Arial" w:eastAsia="Times New Roman" w:cs="Arial"/>
          <w:sz w:val="22"/>
          <w:szCs w:val="22"/>
          <w:lang w:val="fr-FR" w:eastAsia="en-GB"/>
        </w:rPr>
        <w:t>s</w:t>
      </w:r>
      <w:r w:rsidRPr="20EC8F83" w:rsidR="2D4FC53C">
        <w:rPr>
          <w:rFonts w:ascii="Arial" w:hAnsi="Arial" w:eastAsia="Times New Roman" w:cs="Arial"/>
          <w:sz w:val="22"/>
          <w:szCs w:val="22"/>
          <w:lang w:val="fr-FR" w:eastAsia="en-GB"/>
        </w:rPr>
        <w:t xml:space="preserve"> lié</w:t>
      </w:r>
      <w:r w:rsidRPr="20EC8F83" w:rsidR="009E415B">
        <w:rPr>
          <w:rFonts w:ascii="Arial" w:hAnsi="Arial" w:eastAsia="Times New Roman" w:cs="Arial"/>
          <w:sz w:val="22"/>
          <w:szCs w:val="22"/>
          <w:lang w:val="fr-FR" w:eastAsia="en-GB"/>
        </w:rPr>
        <w:t>e</w:t>
      </w:r>
      <w:r w:rsidRPr="20EC8F83" w:rsidR="2D4FC53C">
        <w:rPr>
          <w:rFonts w:ascii="Arial" w:hAnsi="Arial" w:eastAsia="Times New Roman" w:cs="Arial"/>
          <w:sz w:val="22"/>
          <w:szCs w:val="22"/>
          <w:lang w:val="fr-FR" w:eastAsia="en-GB"/>
        </w:rPr>
        <w:t>s au domaine quantique entre 2005 et 2024. Les États-Unis sont en tête, suivis par l'Europe, le Japon, la Chine et la République de Corée. En Europe, les trois premiers pays pour les brevets quantiques sont l'Allemagne, le Royaume-Uni et la France. La région voit également émerger des startups dynamiques, telles que les entreprises françaises C12 et PASQAL, qui font l'objet d'études de cas dans le rapport, bien que nombre d'entre elles soient confrontées à des problèmes de financement et d</w:t>
      </w:r>
      <w:r w:rsidRPr="20EC8F83" w:rsidR="0048202E">
        <w:rPr>
          <w:rFonts w:ascii="Arial" w:hAnsi="Arial" w:eastAsia="Times New Roman" w:cs="Arial"/>
          <w:sz w:val="22"/>
          <w:szCs w:val="22"/>
          <w:lang w:val="fr-FR" w:eastAsia="en-GB"/>
        </w:rPr>
        <w:t>e passage à l’échelle</w:t>
      </w:r>
      <w:r w:rsidRPr="20EC8F83" w:rsidR="2D4FC53C">
        <w:rPr>
          <w:rFonts w:ascii="Arial" w:hAnsi="Arial" w:eastAsia="Times New Roman" w:cs="Arial"/>
          <w:sz w:val="22"/>
          <w:szCs w:val="22"/>
          <w:lang w:val="fr-FR" w:eastAsia="en-GB"/>
        </w:rPr>
        <w:t xml:space="preserve">. </w:t>
      </w:r>
    </w:p>
    <w:p w:rsidRPr="003570B4" w:rsidR="6B5C4385" w:rsidP="06DFBBFA" w:rsidRDefault="3C16F8BF" w14:paraId="2EFEF791" w14:textId="6D0BB448">
      <w:pPr>
        <w:spacing w:line="276" w:lineRule="auto"/>
        <w:jc w:val="both"/>
        <w:rPr>
          <w:rFonts w:ascii="Arial" w:hAnsi="Arial" w:eastAsia="Arial" w:cs="Arial"/>
          <w:sz w:val="22"/>
          <w:szCs w:val="22"/>
          <w:lang w:val="fr-FR"/>
        </w:rPr>
      </w:pPr>
      <w:r w:rsidRPr="20EC8F83" w:rsidR="3C16F8BF">
        <w:rPr>
          <w:rFonts w:ascii="Arial" w:hAnsi="Arial" w:eastAsia="Times New Roman" w:cs="Arial"/>
          <w:b w:val="1"/>
          <w:bCs w:val="1"/>
          <w:sz w:val="22"/>
          <w:szCs w:val="22"/>
          <w:lang w:val="fr-FR" w:eastAsia="en-GB"/>
        </w:rPr>
        <w:t xml:space="preserve">L'écosystème quantique comprend aujourd'hui plus de 4 500 entreprises, dont moins de 1 000 entreprises </w:t>
      </w:r>
      <w:r w:rsidRPr="20EC8F83" w:rsidR="009E415B">
        <w:rPr>
          <w:rFonts w:ascii="Arial" w:hAnsi="Arial" w:eastAsia="Times New Roman" w:cs="Arial"/>
          <w:b w:val="1"/>
          <w:bCs w:val="1"/>
          <w:sz w:val="22"/>
          <w:szCs w:val="22"/>
          <w:lang w:val="fr-FR" w:eastAsia="en-GB"/>
        </w:rPr>
        <w:t>de cœur de métier</w:t>
      </w:r>
      <w:r w:rsidRPr="20EC8F83" w:rsidR="3C16F8BF">
        <w:rPr>
          <w:rFonts w:ascii="Arial" w:hAnsi="Arial" w:eastAsia="Times New Roman" w:cs="Arial"/>
          <w:b w:val="1"/>
          <w:bCs w:val="1"/>
          <w:sz w:val="22"/>
          <w:szCs w:val="22"/>
          <w:lang w:val="fr-FR" w:eastAsia="en-GB"/>
        </w:rPr>
        <w:t xml:space="preserve"> </w:t>
      </w:r>
      <w:r w:rsidRPr="20EC8F83" w:rsidR="3C16F8BF">
        <w:rPr>
          <w:rFonts w:ascii="Arial" w:hAnsi="Arial" w:eastAsia="Times New Roman" w:cs="Arial"/>
          <w:sz w:val="22"/>
          <w:szCs w:val="22"/>
          <w:lang w:val="fr-FR" w:eastAsia="en-GB"/>
        </w:rPr>
        <w:t xml:space="preserve">(un peu moins de 20 %) </w:t>
      </w:r>
      <w:r w:rsidRPr="20EC8F83" w:rsidR="009E415B">
        <w:rPr>
          <w:rFonts w:ascii="Arial" w:hAnsi="Arial" w:eastAsia="Times New Roman" w:cs="Arial"/>
          <w:b w:val="1"/>
          <w:bCs w:val="1"/>
          <w:sz w:val="22"/>
          <w:szCs w:val="22"/>
          <w:lang w:val="fr-FR" w:eastAsia="en-GB"/>
        </w:rPr>
        <w:t xml:space="preserve">directement </w:t>
      </w:r>
      <w:r w:rsidRPr="20EC8F83" w:rsidR="6B5C4385">
        <w:rPr>
          <w:rFonts w:ascii="Arial" w:hAnsi="Arial" w:eastAsia="Times New Roman" w:cs="Arial"/>
          <w:b w:val="1"/>
          <w:bCs w:val="1"/>
          <w:sz w:val="22"/>
          <w:szCs w:val="22"/>
          <w:lang w:val="fr-FR" w:eastAsia="en-GB"/>
        </w:rPr>
        <w:t xml:space="preserve">axées </w:t>
      </w:r>
      <w:r w:rsidRPr="20EC8F83" w:rsidR="3C16F8BF">
        <w:rPr>
          <w:rFonts w:ascii="Arial" w:hAnsi="Arial" w:eastAsia="Times New Roman" w:cs="Arial"/>
          <w:b w:val="1"/>
          <w:bCs w:val="1"/>
          <w:sz w:val="22"/>
          <w:szCs w:val="22"/>
          <w:lang w:val="fr-FR" w:eastAsia="en-GB"/>
        </w:rPr>
        <w:t xml:space="preserve">sur les technologies quantiques. </w:t>
      </w:r>
      <w:r w:rsidRPr="20EC8F83" w:rsidR="009E415B">
        <w:rPr>
          <w:rFonts w:ascii="Arial" w:hAnsi="Arial" w:eastAsia="Times New Roman" w:cs="Arial"/>
          <w:sz w:val="22"/>
          <w:szCs w:val="22"/>
          <w:lang w:val="fr-FR" w:eastAsia="en-GB"/>
        </w:rPr>
        <w:t>C</w:t>
      </w:r>
      <w:r w:rsidRPr="20EC8F83" w:rsidR="3C16F8BF">
        <w:rPr>
          <w:rFonts w:ascii="Arial" w:hAnsi="Arial" w:eastAsia="Times New Roman" w:cs="Arial"/>
          <w:sz w:val="22"/>
          <w:szCs w:val="22"/>
          <w:lang w:val="fr-FR" w:eastAsia="en-GB"/>
        </w:rPr>
        <w:t xml:space="preserve">es entreprises </w:t>
      </w:r>
      <w:r w:rsidRPr="20EC8F83" w:rsidR="009E415B">
        <w:rPr>
          <w:rFonts w:ascii="Arial" w:hAnsi="Arial" w:eastAsia="Times New Roman" w:cs="Arial"/>
          <w:sz w:val="22"/>
          <w:szCs w:val="22"/>
          <w:lang w:val="fr-FR" w:eastAsia="en-GB"/>
        </w:rPr>
        <w:t>de cœur de métier</w:t>
      </w:r>
      <w:r w:rsidRPr="20EC8F83" w:rsidR="3C16F8BF">
        <w:rPr>
          <w:rFonts w:ascii="Arial" w:hAnsi="Arial" w:eastAsia="Times New Roman" w:cs="Arial"/>
          <w:sz w:val="22"/>
          <w:szCs w:val="22"/>
          <w:lang w:val="fr-FR" w:eastAsia="en-GB"/>
        </w:rPr>
        <w:t xml:space="preserve"> sont généralement des startups et dépendent fortement des investissements </w:t>
      </w:r>
      <w:r w:rsidRPr="20EC8F83" w:rsidR="009E415B">
        <w:rPr>
          <w:rFonts w:ascii="Arial" w:hAnsi="Arial" w:eastAsia="Times New Roman" w:cs="Arial"/>
          <w:sz w:val="22"/>
          <w:szCs w:val="22"/>
          <w:lang w:val="fr-FR" w:eastAsia="en-GB"/>
        </w:rPr>
        <w:t>en phase préc</w:t>
      </w:r>
      <w:r w:rsidRPr="20EC8F83" w:rsidR="009E415B">
        <w:rPr>
          <w:rFonts w:ascii="Arial" w:hAnsi="Arial" w:eastAsia="Times New Roman" w:cs="Arial"/>
          <w:sz w:val="22"/>
          <w:szCs w:val="22"/>
          <w:lang w:val="fr-FR" w:eastAsia="en-GB"/>
        </w:rPr>
        <w:t>oce</w:t>
      </w:r>
      <w:r w:rsidRPr="20EC8F83" w:rsidR="3C16F8BF">
        <w:rPr>
          <w:rFonts w:ascii="Arial" w:hAnsi="Arial" w:eastAsia="Times New Roman" w:cs="Arial"/>
          <w:sz w:val="22"/>
          <w:szCs w:val="22"/>
          <w:lang w:val="fr-FR" w:eastAsia="en-GB"/>
        </w:rPr>
        <w:t xml:space="preserve"> et des financements publics. Les entreprises </w:t>
      </w:r>
      <w:r w:rsidRPr="20EC8F83" w:rsidR="3C16F8BF">
        <w:rPr>
          <w:rFonts w:ascii="Arial" w:hAnsi="Arial" w:eastAsia="Times New Roman" w:cs="Arial"/>
          <w:sz w:val="22"/>
          <w:szCs w:val="22"/>
          <w:lang w:val="fr-FR" w:eastAsia="en-GB"/>
        </w:rPr>
        <w:t>non spécialisées</w:t>
      </w:r>
      <w:r w:rsidRPr="20EC8F83" w:rsidR="3C16F8BF">
        <w:rPr>
          <w:rFonts w:ascii="Arial" w:hAnsi="Arial" w:eastAsia="Times New Roman" w:cs="Arial"/>
          <w:sz w:val="22"/>
          <w:szCs w:val="22"/>
          <w:lang w:val="fr-FR" w:eastAsia="en-GB"/>
        </w:rPr>
        <w:t xml:space="preserve"> (80 %) sont à l'origine de la </w:t>
      </w:r>
      <w:r w:rsidRPr="20EC8F83" w:rsidR="009E415B">
        <w:rPr>
          <w:rFonts w:ascii="Arial" w:hAnsi="Arial" w:eastAsia="Times New Roman" w:cs="Arial"/>
          <w:sz w:val="22"/>
          <w:szCs w:val="22"/>
          <w:lang w:val="fr-FR" w:eastAsia="en-GB"/>
        </w:rPr>
        <w:t xml:space="preserve">majorité </w:t>
      </w:r>
      <w:r w:rsidRPr="20EC8F83" w:rsidR="3C16F8BF">
        <w:rPr>
          <w:rFonts w:ascii="Arial" w:hAnsi="Arial" w:eastAsia="Times New Roman" w:cs="Arial"/>
          <w:sz w:val="22"/>
          <w:szCs w:val="22"/>
          <w:lang w:val="fr-FR" w:eastAsia="en-GB"/>
        </w:rPr>
        <w:t xml:space="preserve">des brevets et des créations d'emplois liés </w:t>
      </w:r>
      <w:r w:rsidRPr="20EC8F83" w:rsidR="3C16F8BF">
        <w:rPr>
          <w:rFonts w:ascii="Arial" w:hAnsi="Arial" w:eastAsia="Times New Roman" w:cs="Arial"/>
          <w:sz w:val="22"/>
          <w:szCs w:val="22"/>
          <w:lang w:val="fr-FR" w:eastAsia="en-GB"/>
        </w:rPr>
        <w:t>aux technologies</w:t>
      </w:r>
      <w:r w:rsidRPr="20EC8F83" w:rsidR="3C16F8BF">
        <w:rPr>
          <w:rFonts w:ascii="Arial" w:hAnsi="Arial" w:eastAsia="Times New Roman" w:cs="Arial"/>
          <w:sz w:val="22"/>
          <w:szCs w:val="22"/>
          <w:lang w:val="fr-FR" w:eastAsia="en-GB"/>
        </w:rPr>
        <w:t xml:space="preserve"> quantique</w:t>
      </w:r>
      <w:r w:rsidRPr="20EC8F83" w:rsidR="3C16F8BF">
        <w:rPr>
          <w:rFonts w:ascii="Arial" w:hAnsi="Arial" w:eastAsia="Times New Roman" w:cs="Arial"/>
          <w:sz w:val="22"/>
          <w:szCs w:val="22"/>
          <w:lang w:val="fr-FR" w:eastAsia="en-GB"/>
        </w:rPr>
        <w:t>s</w:t>
      </w:r>
      <w:r w:rsidRPr="20EC8F83" w:rsidR="3C16F8BF">
        <w:rPr>
          <w:rFonts w:ascii="Arial" w:hAnsi="Arial" w:eastAsia="Times New Roman" w:cs="Arial"/>
          <w:sz w:val="22"/>
          <w:szCs w:val="22"/>
          <w:lang w:val="fr-FR" w:eastAsia="en-GB"/>
        </w:rPr>
        <w:t xml:space="preserve"> et sont les mieux placées pour la commercialisation.  </w:t>
      </w:r>
    </w:p>
    <w:p w:rsidRPr="003570B4" w:rsidR="6B5C4385" w:rsidP="20EC8F83" w:rsidRDefault="008F2F44" w14:paraId="58DEA10A" w14:textId="77184A65">
      <w:pPr>
        <w:spacing w:line="276" w:lineRule="auto"/>
        <w:jc w:val="both"/>
        <w:rPr>
          <w:rFonts w:ascii="Arial" w:hAnsi="Arial" w:eastAsia="Times New Roman" w:cs="Arial"/>
          <w:sz w:val="22"/>
          <w:szCs w:val="22"/>
          <w:lang w:val="en-US" w:eastAsia="en-GB"/>
        </w:rPr>
      </w:pPr>
      <w:r w:rsidRPr="20EC8F83" w:rsidR="008F2F44">
        <w:rPr>
          <w:rFonts w:ascii="Arial" w:hAnsi="Arial" w:eastAsia="Times New Roman" w:cs="Arial"/>
          <w:b w:val="1"/>
          <w:bCs w:val="1"/>
          <w:sz w:val="22"/>
          <w:szCs w:val="22"/>
          <w:lang w:val="en-US" w:eastAsia="en-GB"/>
        </w:rPr>
        <w:t>L’Europe abrite l’un des clusters les plus denses d’entreprises quantiques de cœur de métier au niveau mondial</w:t>
      </w:r>
      <w:r w:rsidRPr="20EC8F83" w:rsidR="6B5C4385">
        <w:rPr>
          <w:rFonts w:ascii="Arial" w:hAnsi="Arial" w:eastAsia="Times New Roman" w:cs="Arial"/>
          <w:sz w:val="22"/>
          <w:szCs w:val="22"/>
          <w:lang w:val="en-US" w:eastAsia="en-GB"/>
        </w:rPr>
        <w:t xml:space="preserve">, </w:t>
      </w:r>
      <w:r w:rsidRPr="20EC8F83" w:rsidR="4FE35DD9">
        <w:rPr>
          <w:rFonts w:ascii="Arial" w:hAnsi="Arial" w:eastAsia="Times New Roman" w:cs="Arial"/>
          <w:sz w:val="22"/>
          <w:szCs w:val="22"/>
          <w:lang w:val="en-US" w:eastAsia="en-GB"/>
        </w:rPr>
        <w:t>avec un pourcentage d'entreprises spécialisées proche de 40 % dans des pays</w:t>
      </w:r>
      <w:r w:rsidRPr="20EC8F83" w:rsidR="6B5C4385">
        <w:rPr>
          <w:rFonts w:ascii="Arial" w:hAnsi="Arial" w:eastAsia="Times New Roman" w:cs="Arial"/>
          <w:sz w:val="22"/>
          <w:szCs w:val="22"/>
          <w:lang w:val="en-US" w:eastAsia="en-GB"/>
        </w:rPr>
        <w:t xml:space="preserve"> comme le Royaume-Uni</w:t>
      </w:r>
      <w:r w:rsidRPr="20EC8F83" w:rsidR="6B5C4385">
        <w:rPr>
          <w:rFonts w:ascii="Arial" w:hAnsi="Arial" w:eastAsia="Times New Roman" w:cs="Arial"/>
          <w:sz w:val="22"/>
          <w:szCs w:val="22"/>
          <w:lang w:val="en-US" w:eastAsia="en-GB"/>
        </w:rPr>
        <w:t xml:space="preserve">, les Pays-Bas et la France en tête. Cette situation contraste fortement avec celle des États-Unis (20 %), où la part </w:t>
      </w:r>
      <w:r w:rsidRPr="20EC8F83" w:rsidR="008F2F44">
        <w:rPr>
          <w:rFonts w:ascii="Arial" w:hAnsi="Arial" w:eastAsia="Times New Roman" w:cs="Arial"/>
          <w:sz w:val="22"/>
          <w:szCs w:val="22"/>
          <w:lang w:val="en-US" w:eastAsia="en-GB"/>
        </w:rPr>
        <w:t>d’entreprises de cœur de métier</w:t>
      </w:r>
      <w:r w:rsidRPr="20EC8F83" w:rsidR="6B5C4385">
        <w:rPr>
          <w:rFonts w:ascii="Arial" w:hAnsi="Arial" w:eastAsia="Times New Roman" w:cs="Arial"/>
          <w:sz w:val="22"/>
          <w:szCs w:val="22"/>
          <w:lang w:val="en-US" w:eastAsia="en-GB"/>
        </w:rPr>
        <w:t xml:space="preserve"> est plus faible et où </w:t>
      </w:r>
      <w:r w:rsidRPr="20EC8F83" w:rsidR="008F2F44">
        <w:rPr>
          <w:rFonts w:ascii="Arial" w:hAnsi="Arial" w:eastAsia="Times New Roman" w:cs="Arial"/>
          <w:sz w:val="22"/>
          <w:szCs w:val="22"/>
          <w:lang w:val="en-US" w:eastAsia="en-GB"/>
        </w:rPr>
        <w:t>l</w:t>
      </w:r>
      <w:r w:rsidRPr="20EC8F83" w:rsidR="008F2F44">
        <w:rPr>
          <w:rFonts w:ascii="Arial" w:hAnsi="Arial" w:eastAsia="Times New Roman" w:cs="Arial"/>
          <w:sz w:val="22"/>
          <w:szCs w:val="22"/>
          <w:lang w:val="en-US" w:eastAsia="en-GB"/>
        </w:rPr>
        <w:t xml:space="preserve">es </w:t>
      </w:r>
      <w:r w:rsidRPr="20EC8F83" w:rsidR="008F2F44">
        <w:rPr>
          <w:rFonts w:ascii="Arial" w:hAnsi="Arial" w:eastAsia="Times New Roman" w:cs="Arial"/>
          <w:sz w:val="22"/>
          <w:szCs w:val="22"/>
          <w:lang w:val="en-US" w:eastAsia="en-GB"/>
        </w:rPr>
        <w:t>géants technologiques occupent une place plus importante</w:t>
      </w:r>
      <w:r w:rsidRPr="20EC8F83" w:rsidR="6B5C4385">
        <w:rPr>
          <w:rFonts w:ascii="Arial" w:hAnsi="Arial" w:eastAsia="Times New Roman" w:cs="Arial"/>
          <w:sz w:val="22"/>
          <w:szCs w:val="22"/>
          <w:lang w:val="en-US" w:eastAsia="en-GB"/>
        </w:rPr>
        <w:t xml:space="preserve">.  </w:t>
      </w:r>
    </w:p>
    <w:p w:rsidRPr="003570B4" w:rsidR="6B5C4385" w:rsidP="39C3CEF7" w:rsidRDefault="6B5C4385" w14:paraId="51B64454" w14:textId="0D497D3D">
      <w:pPr>
        <w:pStyle w:val="Normal"/>
        <w:spacing w:line="276" w:lineRule="auto"/>
        <w:jc w:val="both"/>
        <w:rPr>
          <w:rFonts w:ascii="Arial" w:hAnsi="Arial" w:eastAsia="Arial" w:cs="Arial"/>
          <w:sz w:val="22"/>
          <w:szCs w:val="22"/>
          <w:lang w:val="fr-FR"/>
        </w:rPr>
      </w:pPr>
      <w:r w:rsidRPr="39C3CEF7" w:rsidR="6B5C4385">
        <w:rPr>
          <w:rFonts w:ascii="Arial" w:hAnsi="Arial" w:eastAsia="Arial" w:cs="Arial"/>
          <w:sz w:val="22"/>
          <w:szCs w:val="22"/>
          <w:lang w:val="fr-FR"/>
        </w:rPr>
        <w:t xml:space="preserve">Les cinq premiers </w:t>
      </w:r>
      <w:r w:rsidRPr="39C3CEF7" w:rsidR="008F2F44">
        <w:rPr>
          <w:rFonts w:ascii="Arial" w:hAnsi="Arial" w:eastAsia="Arial" w:cs="Arial"/>
          <w:sz w:val="22"/>
          <w:szCs w:val="22"/>
          <w:lang w:val="fr-FR"/>
        </w:rPr>
        <w:t>déposants</w:t>
      </w:r>
      <w:r w:rsidRPr="39C3CEF7" w:rsidR="008F2F44">
        <w:rPr>
          <w:rFonts w:ascii="Arial" w:hAnsi="Arial" w:eastAsia="Arial" w:cs="Arial"/>
          <w:sz w:val="22"/>
          <w:szCs w:val="22"/>
          <w:lang w:val="fr-FR"/>
        </w:rPr>
        <w:t xml:space="preserve"> </w:t>
      </w:r>
      <w:r w:rsidRPr="39C3CEF7" w:rsidR="008F2F44">
        <w:rPr>
          <w:rFonts w:ascii="Arial" w:hAnsi="Arial" w:eastAsia="Arial" w:cs="Arial"/>
          <w:sz w:val="22"/>
          <w:szCs w:val="22"/>
          <w:lang w:val="fr-FR"/>
        </w:rPr>
        <w:t>d’</w:t>
      </w:r>
      <w:r w:rsidRPr="39C3CEF7" w:rsidR="6B5C4385">
        <w:rPr>
          <w:rFonts w:ascii="Arial" w:hAnsi="Arial" w:eastAsia="Arial" w:cs="Arial"/>
          <w:sz w:val="22"/>
          <w:szCs w:val="22"/>
          <w:lang w:val="fr-FR"/>
        </w:rPr>
        <w:t>IP</w:t>
      </w:r>
      <w:r w:rsidRPr="39C3CEF7" w:rsidR="0FA7A03C">
        <w:rPr>
          <w:rFonts w:ascii="Arial" w:hAnsi="Arial" w:eastAsia="Arial" w:cs="Arial"/>
          <w:sz w:val="22"/>
          <w:szCs w:val="22"/>
          <w:lang w:val="fr-FR"/>
        </w:rPr>
        <w:t>Fs</w:t>
      </w:r>
      <w:r w:rsidRPr="39C3CEF7" w:rsidR="6B5C4385">
        <w:rPr>
          <w:rFonts w:ascii="Arial" w:hAnsi="Arial" w:eastAsia="Arial" w:cs="Arial"/>
          <w:sz w:val="22"/>
          <w:szCs w:val="22"/>
          <w:lang w:val="fr-FR"/>
        </w:rPr>
        <w:t xml:space="preserve"> quantiques pour la période 2005-2024 sont </w:t>
      </w:r>
      <w:r w:rsidRPr="39C3CEF7" w:rsidR="6B5C4385">
        <w:rPr>
          <w:rFonts w:ascii="Arial" w:hAnsi="Arial" w:eastAsia="Arial" w:cs="Arial"/>
          <w:b w:val="1"/>
          <w:bCs w:val="1"/>
          <w:sz w:val="22"/>
          <w:szCs w:val="22"/>
          <w:lang w:val="fr-FR"/>
        </w:rPr>
        <w:t>IBM, LG, Toshiba, Intel et Microsoft</w:t>
      </w:r>
      <w:r w:rsidRPr="39C3CEF7" w:rsidR="6B5C4385">
        <w:rPr>
          <w:rFonts w:ascii="Arial" w:hAnsi="Arial" w:eastAsia="Arial" w:cs="Arial"/>
          <w:sz w:val="22"/>
          <w:szCs w:val="22"/>
          <w:lang w:val="fr-FR"/>
        </w:rPr>
        <w:t>. Des entreprises européennes telles que</w:t>
      </w:r>
      <w:r w:rsidRPr="39C3CEF7" w:rsidR="6B5C4385">
        <w:rPr>
          <w:rFonts w:ascii="Arial" w:hAnsi="Arial" w:eastAsia="Arial" w:cs="Arial"/>
          <w:b w:val="1"/>
          <w:bCs w:val="1"/>
          <w:sz w:val="22"/>
          <w:szCs w:val="22"/>
          <w:lang w:val="fr-FR"/>
        </w:rPr>
        <w:t xml:space="preserve"> </w:t>
      </w:r>
      <w:r w:rsidRPr="39C3CEF7" w:rsidR="36D0544C">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GB"/>
        </w:rPr>
        <w:t>IQM Quantum Computers</w:t>
      </w:r>
      <w:r w:rsidRPr="39C3CEF7" w:rsidR="36D0544C">
        <w:rPr>
          <w:rFonts w:ascii="Arial" w:hAnsi="Arial" w:eastAsia="Arial" w:cs="Arial"/>
          <w:noProof w:val="0"/>
          <w:sz w:val="22"/>
          <w:szCs w:val="22"/>
          <w:lang w:val="fr-FR"/>
        </w:rPr>
        <w:t xml:space="preserve"> </w:t>
      </w:r>
      <w:r w:rsidRPr="39C3CEF7" w:rsidR="6B5C4385">
        <w:rPr>
          <w:rFonts w:ascii="Arial" w:hAnsi="Arial" w:eastAsia="Arial" w:cs="Arial"/>
          <w:sz w:val="22"/>
          <w:szCs w:val="22"/>
          <w:lang w:val="fr-FR"/>
        </w:rPr>
        <w:t xml:space="preserve">et </w:t>
      </w:r>
      <w:r w:rsidRPr="39C3CEF7" w:rsidR="6B5C4385">
        <w:rPr>
          <w:rFonts w:ascii="Arial" w:hAnsi="Arial" w:eastAsia="Arial" w:cs="Arial"/>
          <w:b w:val="1"/>
          <w:bCs w:val="1"/>
          <w:sz w:val="22"/>
          <w:szCs w:val="22"/>
          <w:lang w:val="fr-FR"/>
        </w:rPr>
        <w:t>Robert Bosc</w:t>
      </w:r>
      <w:r w:rsidRPr="39C3CEF7" w:rsidR="6B5C4385">
        <w:rPr>
          <w:rFonts w:ascii="Arial" w:hAnsi="Arial" w:eastAsia="Arial" w:cs="Arial"/>
          <w:b w:val="1"/>
          <w:bCs w:val="1"/>
          <w:sz w:val="22"/>
          <w:szCs w:val="22"/>
          <w:lang w:val="fr-FR"/>
        </w:rPr>
        <w:t>h</w:t>
      </w:r>
      <w:r w:rsidRPr="39C3CEF7" w:rsidR="6B5C4385">
        <w:rPr>
          <w:rFonts w:ascii="Arial" w:hAnsi="Arial" w:eastAsia="Arial" w:cs="Arial"/>
          <w:sz w:val="22"/>
          <w:szCs w:val="22"/>
          <w:lang w:val="fr-FR"/>
        </w:rPr>
        <w:t xml:space="preserve"> figurent également parmi les </w:t>
      </w:r>
      <w:r w:rsidRPr="39C3CEF7" w:rsidR="008F2F44">
        <w:rPr>
          <w:rFonts w:ascii="Arial" w:hAnsi="Arial" w:eastAsia="Arial" w:cs="Arial"/>
          <w:sz w:val="22"/>
          <w:szCs w:val="22"/>
          <w:lang w:val="fr-FR"/>
        </w:rPr>
        <w:t>premiers déposants</w:t>
      </w:r>
      <w:r w:rsidRPr="39C3CEF7" w:rsidR="6B5C4385">
        <w:rPr>
          <w:rFonts w:ascii="Arial" w:hAnsi="Arial" w:eastAsia="Arial" w:cs="Arial"/>
          <w:sz w:val="22"/>
          <w:szCs w:val="22"/>
          <w:lang w:val="fr-FR"/>
        </w:rPr>
        <w:t xml:space="preserve"> dans les domaines de l'informatique </w:t>
      </w:r>
      <w:r w:rsidRPr="39C3CEF7" w:rsidR="008F2F44">
        <w:rPr>
          <w:rFonts w:ascii="Arial" w:hAnsi="Arial" w:eastAsia="Arial" w:cs="Arial"/>
          <w:sz w:val="22"/>
          <w:szCs w:val="22"/>
          <w:lang w:val="fr-FR"/>
        </w:rPr>
        <w:t xml:space="preserve">quantique </w:t>
      </w:r>
      <w:r w:rsidRPr="39C3CEF7" w:rsidR="6B5C4385">
        <w:rPr>
          <w:rFonts w:ascii="Arial" w:hAnsi="Arial" w:eastAsia="Arial" w:cs="Arial"/>
          <w:sz w:val="22"/>
          <w:szCs w:val="22"/>
          <w:lang w:val="fr-FR"/>
        </w:rPr>
        <w:t xml:space="preserve">et de la détection, respectivement. </w:t>
      </w:r>
      <w:r w:rsidRPr="39C3CEF7" w:rsidR="57963FB5">
        <w:rPr>
          <w:rFonts w:ascii="Arial" w:hAnsi="Arial" w:eastAsia="Arial" w:cs="Arial"/>
          <w:sz w:val="22"/>
          <w:szCs w:val="22"/>
          <w:lang w:val="fr-FR"/>
        </w:rPr>
        <w:t>Quatre des cinq premières universités en termes de nombre de citations IPF liées au domaine quantique étaient américaines, avec en tête</w:t>
      </w:r>
      <w:r w:rsidRPr="39C3CEF7" w:rsidR="6B5C4385">
        <w:rPr>
          <w:rFonts w:ascii="Arial" w:hAnsi="Arial" w:eastAsia="Arial" w:cs="Arial"/>
          <w:sz w:val="22"/>
          <w:szCs w:val="22"/>
          <w:lang w:val="fr-FR"/>
        </w:rPr>
        <w:t xml:space="preserve"> le </w:t>
      </w:r>
      <w:r w:rsidRPr="39C3CEF7" w:rsidR="6B5C4385">
        <w:rPr>
          <w:rFonts w:ascii="Arial" w:hAnsi="Arial" w:eastAsia="Arial" w:cs="Arial"/>
          <w:b w:val="1"/>
          <w:bCs w:val="1"/>
          <w:sz w:val="22"/>
          <w:szCs w:val="22"/>
          <w:lang w:val="fr-FR"/>
        </w:rPr>
        <w:t>MIT</w:t>
      </w:r>
      <w:r w:rsidRPr="39C3CEF7" w:rsidR="6B5C4385">
        <w:rPr>
          <w:rFonts w:ascii="Arial" w:hAnsi="Arial" w:eastAsia="Arial" w:cs="Arial"/>
          <w:sz w:val="22"/>
          <w:szCs w:val="22"/>
          <w:lang w:val="fr-FR"/>
        </w:rPr>
        <w:t xml:space="preserve"> et </w:t>
      </w:r>
      <w:r w:rsidRPr="39C3CEF7" w:rsidR="6B5C4385">
        <w:rPr>
          <w:rFonts w:ascii="Arial" w:hAnsi="Arial" w:eastAsia="Arial" w:cs="Arial"/>
          <w:b w:val="1"/>
          <w:bCs w:val="1"/>
          <w:sz w:val="22"/>
          <w:szCs w:val="22"/>
          <w:lang w:val="fr-FR"/>
        </w:rPr>
        <w:t>Harvard</w:t>
      </w:r>
      <w:r w:rsidRPr="39C3CEF7" w:rsidR="6B5C4385">
        <w:rPr>
          <w:rFonts w:ascii="Arial" w:hAnsi="Arial" w:eastAsia="Arial" w:cs="Arial"/>
          <w:sz w:val="22"/>
          <w:szCs w:val="22"/>
          <w:lang w:val="fr-FR"/>
        </w:rPr>
        <w:t xml:space="preserve">. Le </w:t>
      </w:r>
      <w:r w:rsidRPr="39C3CEF7" w:rsidR="6B5C4385">
        <w:rPr>
          <w:rFonts w:ascii="Arial" w:hAnsi="Arial" w:eastAsia="Arial" w:cs="Arial"/>
          <w:b w:val="1"/>
          <w:bCs w:val="1"/>
          <w:sz w:val="22"/>
          <w:szCs w:val="22"/>
          <w:lang w:val="fr-FR"/>
        </w:rPr>
        <w:t>CNRS</w:t>
      </w:r>
      <w:r w:rsidRPr="39C3CEF7" w:rsidR="6B5C4385">
        <w:rPr>
          <w:rFonts w:ascii="Arial" w:hAnsi="Arial" w:eastAsia="Arial" w:cs="Arial"/>
          <w:sz w:val="22"/>
          <w:szCs w:val="22"/>
          <w:lang w:val="fr-FR"/>
        </w:rPr>
        <w:t xml:space="preserve"> </w:t>
      </w:r>
      <w:r w:rsidRPr="39C3CEF7" w:rsidR="6B5C4385">
        <w:rPr>
          <w:rFonts w:ascii="Arial" w:hAnsi="Arial" w:eastAsia="Arial" w:cs="Arial"/>
          <w:sz w:val="22"/>
          <w:szCs w:val="22"/>
          <w:lang w:val="fr-FR"/>
        </w:rPr>
        <w:t xml:space="preserve">est </w:t>
      </w:r>
      <w:r w:rsidRPr="39C3CEF7" w:rsidR="6B5C4385">
        <w:rPr>
          <w:rFonts w:ascii="Arial" w:hAnsi="Arial" w:eastAsia="Arial" w:cs="Arial"/>
          <w:sz w:val="22"/>
          <w:szCs w:val="22"/>
          <w:lang w:val="fr-FR"/>
        </w:rPr>
        <w:t xml:space="preserve">la seule institution publique européenne à figurer parmi les 20 premiers </w:t>
      </w:r>
      <w:r w:rsidRPr="39C3CEF7" w:rsidR="008F2F44">
        <w:rPr>
          <w:rFonts w:ascii="Arial" w:hAnsi="Arial" w:eastAsia="Arial" w:cs="Arial"/>
          <w:sz w:val="22"/>
          <w:szCs w:val="22"/>
          <w:lang w:val="fr-FR"/>
        </w:rPr>
        <w:t>déposants.</w:t>
      </w:r>
      <w:r w:rsidRPr="39C3CEF7" w:rsidR="6B5C4385">
        <w:rPr>
          <w:rFonts w:ascii="Arial" w:hAnsi="Arial" w:eastAsia="Arial" w:cs="Arial"/>
          <w:sz w:val="22"/>
          <w:szCs w:val="22"/>
          <w:lang w:val="fr-FR"/>
        </w:rPr>
        <w:t xml:space="preserve"> </w:t>
      </w:r>
    </w:p>
    <w:p w:rsidR="6B5C4385" w:rsidP="06DFBBFA" w:rsidRDefault="6B5C4385" w14:paraId="041D3419" w14:textId="60887574">
      <w:pPr>
        <w:tabs>
          <w:tab w:val="left" w:pos="720"/>
        </w:tabs>
        <w:spacing w:after="220" w:line="288" w:lineRule="auto"/>
        <w:jc w:val="both"/>
        <w:rPr>
          <w:rFonts w:ascii="Arial" w:hAnsi="Arial" w:eastAsia="Times New Roman" w:cs="Arial"/>
          <w:sz w:val="22"/>
          <w:szCs w:val="22"/>
          <w:lang w:val="fr-FR" w:eastAsia="en-GB"/>
        </w:rPr>
      </w:pPr>
      <w:r w:rsidRPr="20EC8F83" w:rsidR="6B5C4385">
        <w:rPr>
          <w:rFonts w:ascii="Arial" w:hAnsi="Arial" w:eastAsia="Times New Roman" w:cs="Arial"/>
          <w:sz w:val="22"/>
          <w:szCs w:val="22"/>
          <w:lang w:val="fr-FR" w:eastAsia="en-GB"/>
        </w:rPr>
        <w:t xml:space="preserve">Selon l'étude, la collaboration entre les organismes publics de recherche, les startups et les grandes entreprises </w:t>
      </w:r>
      <w:r w:rsidRPr="20EC8F83" w:rsidR="008F2F44">
        <w:rPr>
          <w:rFonts w:ascii="Arial" w:hAnsi="Arial" w:eastAsia="Times New Roman" w:cs="Arial"/>
          <w:sz w:val="22"/>
          <w:szCs w:val="22"/>
          <w:lang w:val="fr-FR" w:eastAsia="en-GB"/>
        </w:rPr>
        <w:t>prend une importance croissante dans</w:t>
      </w:r>
      <w:r w:rsidRPr="20EC8F83" w:rsidR="6B5C4385">
        <w:rPr>
          <w:rFonts w:ascii="Arial" w:hAnsi="Arial" w:eastAsia="Times New Roman" w:cs="Arial"/>
          <w:sz w:val="22"/>
          <w:szCs w:val="22"/>
          <w:lang w:val="fr-FR" w:eastAsia="en-GB"/>
        </w:rPr>
        <w:t xml:space="preserve"> </w:t>
      </w:r>
      <w:r w:rsidRPr="20EC8F83" w:rsidR="6B5C4385">
        <w:rPr>
          <w:rFonts w:ascii="Arial" w:hAnsi="Arial" w:eastAsia="Times New Roman" w:cs="Arial"/>
          <w:sz w:val="22"/>
          <w:szCs w:val="22"/>
          <w:lang w:val="fr-FR" w:eastAsia="en-GB"/>
        </w:rPr>
        <w:t xml:space="preserve">l'innovation quantique. Le domaine est </w:t>
      </w:r>
      <w:r w:rsidRPr="20EC8F83" w:rsidR="008F2F44">
        <w:rPr>
          <w:rFonts w:ascii="Arial" w:hAnsi="Arial" w:eastAsia="Times New Roman" w:cs="Arial"/>
          <w:sz w:val="22"/>
          <w:szCs w:val="22"/>
          <w:lang w:val="fr-FR" w:eastAsia="en-GB"/>
        </w:rPr>
        <w:t>toutefois</w:t>
      </w:r>
      <w:r w:rsidRPr="20EC8F83" w:rsidR="008F2F44">
        <w:rPr>
          <w:rFonts w:ascii="Arial" w:hAnsi="Arial" w:eastAsia="Times New Roman" w:cs="Arial"/>
          <w:sz w:val="22"/>
          <w:szCs w:val="22"/>
          <w:lang w:val="fr-FR" w:eastAsia="en-GB"/>
        </w:rPr>
        <w:t xml:space="preserve"> </w:t>
      </w:r>
      <w:r w:rsidRPr="20EC8F83" w:rsidR="6B5C4385">
        <w:rPr>
          <w:rFonts w:ascii="Arial" w:hAnsi="Arial" w:eastAsia="Times New Roman" w:cs="Arial"/>
          <w:sz w:val="22"/>
          <w:szCs w:val="22"/>
          <w:lang w:val="fr-FR" w:eastAsia="en-GB"/>
        </w:rPr>
        <w:t xml:space="preserve">confronté à des défis, notamment </w:t>
      </w:r>
      <w:r w:rsidRPr="20EC8F83" w:rsidR="008F2F44">
        <w:rPr>
          <w:rFonts w:ascii="Arial" w:hAnsi="Arial" w:eastAsia="Times New Roman" w:cs="Arial"/>
          <w:sz w:val="22"/>
          <w:szCs w:val="22"/>
          <w:lang w:val="fr-FR" w:eastAsia="en-GB"/>
        </w:rPr>
        <w:t>une</w:t>
      </w:r>
      <w:r w:rsidRPr="20EC8F83" w:rsidR="008F2F44">
        <w:rPr>
          <w:rFonts w:ascii="Arial" w:hAnsi="Arial" w:eastAsia="Times New Roman" w:cs="Arial"/>
          <w:sz w:val="22"/>
          <w:szCs w:val="22"/>
          <w:lang w:val="fr-FR" w:eastAsia="en-GB"/>
        </w:rPr>
        <w:t xml:space="preserve"> </w:t>
      </w:r>
      <w:r w:rsidRPr="20EC8F83" w:rsidR="6B5C4385">
        <w:rPr>
          <w:rFonts w:ascii="Arial" w:hAnsi="Arial" w:eastAsia="Times New Roman" w:cs="Arial"/>
          <w:sz w:val="22"/>
          <w:szCs w:val="22"/>
          <w:lang w:val="fr-FR" w:eastAsia="en-GB"/>
        </w:rPr>
        <w:t xml:space="preserve">concentration et </w:t>
      </w:r>
      <w:r w:rsidRPr="20EC8F83" w:rsidR="008F2F44">
        <w:rPr>
          <w:rFonts w:ascii="Arial" w:hAnsi="Arial" w:eastAsia="Times New Roman" w:cs="Arial"/>
          <w:sz w:val="22"/>
          <w:szCs w:val="22"/>
          <w:lang w:val="fr-FR" w:eastAsia="en-GB"/>
        </w:rPr>
        <w:t>des</w:t>
      </w:r>
      <w:r w:rsidRPr="20EC8F83" w:rsidR="6B5C4385">
        <w:rPr>
          <w:rFonts w:ascii="Arial" w:hAnsi="Arial" w:eastAsia="Times New Roman" w:cs="Arial"/>
          <w:sz w:val="22"/>
          <w:szCs w:val="22"/>
          <w:lang w:val="fr-FR" w:eastAsia="en-GB"/>
        </w:rPr>
        <w:t xml:space="preserve"> dépendance</w:t>
      </w:r>
      <w:r w:rsidRPr="20EC8F83" w:rsidR="008F2F44">
        <w:rPr>
          <w:rFonts w:ascii="Arial" w:hAnsi="Arial" w:eastAsia="Times New Roman" w:cs="Arial"/>
          <w:sz w:val="22"/>
          <w:szCs w:val="22"/>
          <w:lang w:val="fr-FR" w:eastAsia="en-GB"/>
        </w:rPr>
        <w:t>s</w:t>
      </w:r>
      <w:r w:rsidRPr="20EC8F83" w:rsidR="6B5C4385">
        <w:rPr>
          <w:rFonts w:ascii="Arial" w:hAnsi="Arial" w:eastAsia="Times New Roman" w:cs="Arial"/>
          <w:sz w:val="22"/>
          <w:szCs w:val="22"/>
          <w:lang w:val="fr-FR" w:eastAsia="en-GB"/>
        </w:rPr>
        <w:t xml:space="preserve"> </w:t>
      </w:r>
      <w:r w:rsidRPr="20EC8F83" w:rsidR="008F2F44">
        <w:rPr>
          <w:rFonts w:ascii="Arial" w:hAnsi="Arial" w:eastAsia="Times New Roman" w:cs="Arial"/>
          <w:sz w:val="22"/>
          <w:szCs w:val="22"/>
          <w:lang w:val="fr-FR" w:eastAsia="en-GB"/>
        </w:rPr>
        <w:t>a</w:t>
      </w:r>
      <w:r w:rsidRPr="20EC8F83" w:rsidR="008F2F44">
        <w:rPr>
          <w:rFonts w:ascii="Arial" w:hAnsi="Arial" w:eastAsia="Times New Roman" w:cs="Arial"/>
          <w:sz w:val="22"/>
          <w:szCs w:val="22"/>
          <w:lang w:val="fr-FR" w:eastAsia="en-GB"/>
        </w:rPr>
        <w:t>ccrues dans l</w:t>
      </w:r>
      <w:r w:rsidRPr="20EC8F83" w:rsidR="6B5C4385">
        <w:rPr>
          <w:rFonts w:ascii="Arial" w:hAnsi="Arial" w:eastAsia="Times New Roman" w:cs="Arial"/>
          <w:sz w:val="22"/>
          <w:szCs w:val="22"/>
          <w:lang w:val="fr-FR" w:eastAsia="en-GB"/>
        </w:rPr>
        <w:t xml:space="preserve">es chaînes d'approvisionnement mondiales pour </w:t>
      </w:r>
      <w:r w:rsidRPr="20EC8F83" w:rsidR="008F2F44">
        <w:rPr>
          <w:rFonts w:ascii="Arial" w:hAnsi="Arial" w:eastAsia="Times New Roman" w:cs="Arial"/>
          <w:sz w:val="22"/>
          <w:szCs w:val="22"/>
          <w:lang w:val="fr-FR" w:eastAsia="en-GB"/>
        </w:rPr>
        <w:t>d</w:t>
      </w:r>
      <w:r w:rsidRPr="20EC8F83" w:rsidR="6B5C4385">
        <w:rPr>
          <w:rFonts w:ascii="Arial" w:hAnsi="Arial" w:eastAsia="Times New Roman" w:cs="Arial"/>
          <w:sz w:val="22"/>
          <w:szCs w:val="22"/>
          <w:lang w:val="fr-FR" w:eastAsia="en-GB"/>
        </w:rPr>
        <w:t xml:space="preserve">es composants critiques. Les entreprises quantiques doivent également </w:t>
      </w:r>
      <w:r w:rsidRPr="20EC8F83" w:rsidR="008F2F44">
        <w:rPr>
          <w:rFonts w:ascii="Arial" w:hAnsi="Arial" w:eastAsia="Times New Roman" w:cs="Arial"/>
          <w:sz w:val="22"/>
          <w:szCs w:val="22"/>
          <w:lang w:val="fr-FR" w:eastAsia="en-GB"/>
        </w:rPr>
        <w:t>sécuriser l’accès à des</w:t>
      </w:r>
      <w:r w:rsidRPr="20EC8F83" w:rsidR="00CA773D">
        <w:rPr>
          <w:rFonts w:ascii="Arial" w:hAnsi="Arial" w:eastAsia="Times New Roman" w:cs="Arial"/>
          <w:sz w:val="22"/>
          <w:szCs w:val="22"/>
          <w:lang w:val="fr-FR" w:eastAsia="en-GB"/>
        </w:rPr>
        <w:t xml:space="preserve"> </w:t>
      </w:r>
      <w:r w:rsidRPr="20EC8F83" w:rsidR="6B5C4385">
        <w:rPr>
          <w:rFonts w:ascii="Arial" w:hAnsi="Arial" w:eastAsia="Times New Roman" w:cs="Arial"/>
          <w:sz w:val="22"/>
          <w:szCs w:val="22"/>
          <w:lang w:val="fr-FR" w:eastAsia="en-GB"/>
        </w:rPr>
        <w:t xml:space="preserve">compétences techniques </w:t>
      </w:r>
      <w:r w:rsidRPr="20EC8F83" w:rsidR="008F2F44">
        <w:rPr>
          <w:rFonts w:ascii="Arial" w:hAnsi="Arial" w:eastAsia="Times New Roman" w:cs="Arial"/>
          <w:sz w:val="22"/>
          <w:szCs w:val="22"/>
          <w:lang w:val="fr-FR" w:eastAsia="en-GB"/>
        </w:rPr>
        <w:t>hautement spécialisés,</w:t>
      </w:r>
      <w:r w:rsidRPr="20EC8F83" w:rsidR="6B5C4385">
        <w:rPr>
          <w:rFonts w:ascii="Arial" w:hAnsi="Arial" w:eastAsia="Times New Roman" w:cs="Arial"/>
          <w:sz w:val="22"/>
          <w:szCs w:val="22"/>
          <w:lang w:val="fr-FR" w:eastAsia="en-GB"/>
        </w:rPr>
        <w:t xml:space="preserve"> </w:t>
      </w:r>
      <w:r w:rsidRPr="20EC8F83" w:rsidR="008F2F44">
        <w:rPr>
          <w:rFonts w:ascii="Arial" w:hAnsi="Arial" w:eastAsia="Times New Roman" w:cs="Arial"/>
          <w:sz w:val="22"/>
          <w:szCs w:val="22"/>
          <w:lang w:val="fr-FR" w:eastAsia="en-GB"/>
        </w:rPr>
        <w:t>tout en intégrant des</w:t>
      </w:r>
      <w:r w:rsidRPr="20EC8F83" w:rsidR="6B5C4385">
        <w:rPr>
          <w:rFonts w:ascii="Arial" w:hAnsi="Arial" w:eastAsia="Times New Roman" w:cs="Arial"/>
          <w:sz w:val="22"/>
          <w:szCs w:val="22"/>
          <w:lang w:val="fr-FR" w:eastAsia="en-GB"/>
        </w:rPr>
        <w:t xml:space="preserve"> compétences </w:t>
      </w:r>
      <w:r w:rsidRPr="20EC8F83" w:rsidR="008F2F44">
        <w:rPr>
          <w:rFonts w:ascii="Arial" w:hAnsi="Arial" w:eastAsia="Times New Roman" w:cs="Arial"/>
          <w:sz w:val="22"/>
          <w:szCs w:val="22"/>
          <w:lang w:val="fr-FR" w:eastAsia="en-GB"/>
        </w:rPr>
        <w:t>plus transversales</w:t>
      </w:r>
      <w:r w:rsidRPr="20EC8F83" w:rsidR="6B5C4385">
        <w:rPr>
          <w:rFonts w:ascii="Arial" w:hAnsi="Arial" w:eastAsia="Times New Roman" w:cs="Arial"/>
          <w:sz w:val="22"/>
          <w:szCs w:val="22"/>
          <w:lang w:val="fr-FR" w:eastAsia="en-GB"/>
        </w:rPr>
        <w:t xml:space="preserve"> nécessaires </w:t>
      </w:r>
      <w:r w:rsidRPr="20EC8F83" w:rsidR="0048202E">
        <w:rPr>
          <w:rFonts w:ascii="Arial" w:hAnsi="Arial" w:eastAsia="Times New Roman" w:cs="Arial"/>
          <w:sz w:val="22"/>
          <w:szCs w:val="22"/>
          <w:lang w:val="fr-FR" w:eastAsia="en-GB"/>
        </w:rPr>
        <w:t xml:space="preserve">aux </w:t>
      </w:r>
      <w:r w:rsidRPr="20EC8F83" w:rsidR="6B5C4385">
        <w:rPr>
          <w:rFonts w:ascii="Arial" w:hAnsi="Arial" w:eastAsia="Times New Roman" w:cs="Arial"/>
          <w:sz w:val="22"/>
          <w:szCs w:val="22"/>
          <w:lang w:val="fr-FR" w:eastAsia="en-GB"/>
        </w:rPr>
        <w:t xml:space="preserve">efforts de commercialisation. </w:t>
      </w:r>
    </w:p>
    <w:p w:rsidR="551480B4" w:rsidP="06DFBBFA" w:rsidRDefault="551480B4" w14:paraId="6B60E55A" w14:textId="45ACB456">
      <w:pPr>
        <w:pBdr>
          <w:top w:val="nil"/>
          <w:left w:val="nil"/>
          <w:bottom w:val="nil"/>
          <w:right w:val="nil"/>
          <w:between w:val="nil"/>
        </w:pBdr>
        <w:jc w:val="both"/>
        <w:rPr>
          <w:rFonts w:ascii="Arial" w:hAnsi="Arial" w:eastAsia="Arial" w:cs="Arial"/>
          <w:sz w:val="22"/>
          <w:szCs w:val="22"/>
          <w:lang w:val="en-GB"/>
        </w:rPr>
      </w:pPr>
      <w:r w:rsidRPr="20EC8F83" w:rsidR="551480B4">
        <w:rPr>
          <w:rFonts w:ascii="Arial" w:hAnsi="Arial" w:eastAsia="Arial" w:cs="Arial"/>
          <w:b w:val="1"/>
          <w:bCs w:val="1"/>
          <w:color w:val="000000" w:themeColor="text1" w:themeTint="FF" w:themeShade="FF"/>
          <w:sz w:val="22"/>
          <w:szCs w:val="22"/>
          <w:lang w:val="fr-FR"/>
        </w:rPr>
        <w:t>Informations complémentaires</w:t>
      </w:r>
      <w:r w:rsidRPr="20EC8F83" w:rsidR="551480B4">
        <w:rPr>
          <w:rFonts w:ascii="Arial" w:hAnsi="Arial" w:eastAsia="Arial" w:cs="Arial"/>
          <w:color w:val="000000" w:themeColor="text1" w:themeTint="FF" w:themeShade="FF"/>
          <w:sz w:val="22"/>
          <w:szCs w:val="22"/>
          <w:lang w:val="fr-FR"/>
        </w:rPr>
        <w:t> </w:t>
      </w:r>
    </w:p>
    <w:p w:rsidR="6CCFEA7F" w:rsidP="20EC8F83" w:rsidRDefault="6CCFEA7F" w14:paraId="7F3D7BC9" w14:textId="19BF565F">
      <w:pPr>
        <w:numPr>
          <w:ilvl w:val="0"/>
          <w:numId w:val="3"/>
        </w:numPr>
        <w:spacing w:beforeAutospacing="on"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fr-FR"/>
        </w:rPr>
      </w:pPr>
      <w:hyperlink r:id="R55caf4b0fb924d13">
        <w:r w:rsidRPr="20EC8F83" w:rsidR="6CCFEA7F">
          <w:rPr>
            <w:rStyle w:val="Lienhypertexte"/>
            <w:rFonts w:ascii="Arial" w:hAnsi="Arial" w:eastAsia="Arial" w:cs="Arial"/>
            <w:b w:val="0"/>
            <w:bCs w:val="0"/>
            <w:i w:val="0"/>
            <w:iCs w:val="0"/>
            <w:caps w:val="0"/>
            <w:smallCaps w:val="0"/>
            <w:strike w:val="0"/>
            <w:dstrike w:val="0"/>
            <w:noProof w:val="0"/>
            <w:sz w:val="22"/>
            <w:szCs w:val="22"/>
            <w:lang w:val="en-GB"/>
          </w:rPr>
          <w:t>Rapport complet : Cartographie de l'écosystème quantique mondial</w:t>
        </w:r>
      </w:hyperlink>
    </w:p>
    <w:p w:rsidR="6CCFEA7F" w:rsidP="20EC8F83" w:rsidRDefault="6CCFEA7F" w14:paraId="56DAC5E3" w14:textId="171F3C6D">
      <w:pPr>
        <w:pStyle w:val="Paragraphedeliste"/>
        <w:numPr>
          <w:ilvl w:val="0"/>
          <w:numId w:val="3"/>
        </w:numPr>
        <w:spacing w:beforeAutospacing="on" w:after="0" w:afterAutospacing="on" w:line="240" w:lineRule="auto"/>
        <w:rPr>
          <w:rFonts w:ascii="Arial" w:hAnsi="Arial" w:eastAsia="Arial" w:cs="Arial"/>
          <w:b w:val="0"/>
          <w:bCs w:val="0"/>
          <w:i w:val="0"/>
          <w:iCs w:val="0"/>
          <w:caps w:val="0"/>
          <w:smallCaps w:val="0"/>
          <w:noProof w:val="0"/>
          <w:color w:val="000000" w:themeColor="text1" w:themeTint="FF" w:themeShade="FF"/>
          <w:sz w:val="22"/>
          <w:szCs w:val="22"/>
          <w:lang w:val="fr-FR"/>
        </w:rPr>
      </w:pPr>
      <w:hyperlink r:id="Rac1de10a6fb84a9e">
        <w:r w:rsidRPr="20EC8F83" w:rsidR="6CCFEA7F">
          <w:rPr>
            <w:rStyle w:val="Lienhypertexte"/>
            <w:rFonts w:ascii="Arial" w:hAnsi="Arial" w:eastAsia="Arial" w:cs="Arial"/>
            <w:b w:val="0"/>
            <w:bCs w:val="0"/>
            <w:i w:val="0"/>
            <w:iCs w:val="0"/>
            <w:caps w:val="0"/>
            <w:smallCaps w:val="0"/>
            <w:strike w:val="0"/>
            <w:dstrike w:val="0"/>
            <w:noProof w:val="0"/>
            <w:sz w:val="22"/>
            <w:szCs w:val="22"/>
            <w:lang w:val="en-GB"/>
          </w:rPr>
          <w:t>Plateforme sur les demandes de brevets liées au domaine quantique</w:t>
        </w:r>
      </w:hyperlink>
    </w:p>
    <w:p w:rsidRPr="00923C68" w:rsidR="00A30F6A" w:rsidP="20EC8F83" w:rsidRDefault="1F725D4B" w14:paraId="6158805E" w14:textId="2C01E55D">
      <w:pPr>
        <w:numPr>
          <w:ilvl w:val="0"/>
          <w:numId w:val="3"/>
        </w:numPr>
        <w:spacing w:before="100" w:beforeAutospacing="on" w:after="100" w:afterAutospacing="on" w:line="240" w:lineRule="auto"/>
        <w:rPr>
          <w:rFonts w:ascii="Arial" w:hAnsi="Arial" w:eastAsia="Arial" w:cs="Arial"/>
          <w:sz w:val="22"/>
          <w:szCs w:val="22"/>
          <w:lang w:val="en-GB"/>
        </w:rPr>
      </w:pPr>
      <w:r w:rsidRPr="20EC8F83" w:rsidR="1F725D4B">
        <w:rPr>
          <w:rFonts w:ascii="Arial" w:hAnsi="Arial" w:eastAsia="Arial" w:cs="Arial"/>
          <w:sz w:val="22"/>
          <w:szCs w:val="22"/>
          <w:lang w:val="en-GB"/>
        </w:rPr>
        <w:t>Le</w:t>
      </w:r>
      <w:r w:rsidRPr="20EC8F83" w:rsidR="304A4A6F">
        <w:rPr>
          <w:rFonts w:ascii="Arial" w:hAnsi="Arial" w:eastAsia="Arial" w:cs="Arial"/>
          <w:sz w:val="22"/>
          <w:szCs w:val="22"/>
          <w:lang w:val="en-GB"/>
        </w:rPr>
        <w:t xml:space="preserve"> </w:t>
      </w:r>
      <w:hyperlink r:id="Ra96be394db114b29">
        <w:r w:rsidRPr="20EC8F83" w:rsidR="535CE8F9">
          <w:rPr>
            <w:rStyle w:val="Lienhypertexte"/>
            <w:rFonts w:ascii="Arial" w:hAnsi="Arial" w:eastAsia="Arial" w:cs="Arial"/>
            <w:sz w:val="22"/>
            <w:szCs w:val="22"/>
            <w:lang w:val="en-GB"/>
          </w:rPr>
          <w:t>Deep Tech Finder (DTF)</w:t>
        </w:r>
      </w:hyperlink>
      <w:r w:rsidRPr="20EC8F83" w:rsidR="535CE8F9">
        <w:rPr>
          <w:rFonts w:ascii="Arial" w:hAnsi="Arial" w:eastAsia="Arial" w:cs="Arial"/>
          <w:sz w:val="22"/>
          <w:szCs w:val="22"/>
          <w:lang w:val="en-GB"/>
        </w:rPr>
        <w:t xml:space="preserve"> </w:t>
      </w:r>
      <w:r w:rsidRPr="20EC8F83" w:rsidR="15B153D0">
        <w:rPr>
          <w:rFonts w:ascii="Arial" w:hAnsi="Arial" w:eastAsia="Arial" w:cs="Arial"/>
          <w:sz w:val="22"/>
          <w:szCs w:val="22"/>
          <w:lang w:val="en-GB"/>
        </w:rPr>
        <w:t xml:space="preserve">de </w:t>
      </w:r>
      <w:r w:rsidRPr="20EC8F83" w:rsidR="15B153D0">
        <w:rPr>
          <w:rFonts w:ascii="Arial" w:hAnsi="Arial" w:eastAsia="Arial" w:cs="Arial"/>
          <w:sz w:val="22"/>
          <w:szCs w:val="22"/>
          <w:lang w:val="en-GB"/>
        </w:rPr>
        <w:t>l’OEB</w:t>
      </w:r>
    </w:p>
    <w:p w:rsidRPr="003570B4" w:rsidR="00A30F6A" w:rsidP="20EC8F83" w:rsidRDefault="15B153D0" w14:paraId="1B41814C" w14:textId="2078BC0A" w14:noSpellErr="1">
      <w:pPr>
        <w:numPr>
          <w:ilvl w:val="0"/>
          <w:numId w:val="3"/>
        </w:numPr>
        <w:spacing w:before="100" w:beforeAutospacing="on" w:after="100" w:afterAutospacing="on" w:line="240" w:lineRule="auto"/>
        <w:rPr>
          <w:rFonts w:ascii="Arial" w:hAnsi="Arial" w:eastAsia="Arial" w:cs="Arial"/>
          <w:sz w:val="22"/>
          <w:szCs w:val="22"/>
          <w:lang w:val="fr-FR"/>
        </w:rPr>
      </w:pPr>
      <w:hyperlink r:id="R169ab2aedf4a4db6">
        <w:r w:rsidRPr="20EC8F83" w:rsidR="15B153D0">
          <w:rPr>
            <w:rStyle w:val="Lienhypertexte"/>
            <w:rFonts w:ascii="Arial" w:hAnsi="Arial" w:eastAsia="Arial" w:cs="Arial"/>
            <w:sz w:val="22"/>
            <w:szCs w:val="22"/>
            <w:lang w:val="fr-FR"/>
          </w:rPr>
          <w:t>Observatoire des brevets et des technologies de l'OEB</w:t>
        </w:r>
      </w:hyperlink>
      <w:r w:rsidRPr="20EC8F83" w:rsidR="535CE8F9">
        <w:rPr>
          <w:rFonts w:ascii="Arial" w:hAnsi="Arial" w:eastAsia="Arial" w:cs="Arial"/>
          <w:sz w:val="22"/>
          <w:szCs w:val="22"/>
          <w:lang w:val="fr-FR"/>
        </w:rPr>
        <w:t xml:space="preserve"> </w:t>
      </w:r>
    </w:p>
    <w:p w:rsidRPr="00923C68" w:rsidR="00B75CF5" w:rsidP="20EC8F83" w:rsidRDefault="00B75CF5" w14:paraId="474F47B7" w14:textId="7760A88B">
      <w:pPr>
        <w:numPr>
          <w:ilvl w:val="0"/>
          <w:numId w:val="3"/>
        </w:numPr>
        <w:spacing w:beforeAutospacing="on" w:afterAutospacing="on" w:line="240" w:lineRule="auto"/>
        <w:rPr>
          <w:rFonts w:ascii="Arial" w:hAnsi="Arial" w:eastAsia="Arial" w:cs="Arial"/>
          <w:sz w:val="22"/>
          <w:szCs w:val="22"/>
          <w:lang w:val="fr-FR"/>
        </w:rPr>
      </w:pPr>
      <w:r w:rsidRPr="20EC8F83" w:rsidR="0EBB4BDC">
        <w:rPr>
          <w:rFonts w:ascii="Arial" w:hAnsi="Arial" w:eastAsia="Arial" w:cs="Arial"/>
          <w:sz w:val="22"/>
          <w:szCs w:val="22"/>
          <w:lang w:val="fr-FR"/>
        </w:rPr>
        <w:t>Événement hybride organisé par l'OEB et l'OCDE à Paris</w:t>
      </w:r>
      <w:r w:rsidRPr="20EC8F83" w:rsidR="535CE8F9">
        <w:rPr>
          <w:rFonts w:ascii="Arial" w:hAnsi="Arial" w:eastAsia="Arial" w:cs="Arial"/>
          <w:sz w:val="22"/>
          <w:szCs w:val="22"/>
          <w:lang w:val="fr-FR"/>
        </w:rPr>
        <w:t xml:space="preserve"> </w:t>
      </w:r>
      <w:hyperlink r:id="R5915faeb9fee4441">
        <w:r w:rsidRPr="20EC8F83" w:rsidR="00D51191">
          <w:rPr>
            <w:rStyle w:val="Lienhypertexte"/>
            <w:rFonts w:ascii="Arial" w:hAnsi="Arial" w:eastAsia="Arial" w:cs="Arial"/>
            <w:sz w:val="22"/>
            <w:szCs w:val="22"/>
            <w:lang w:val="fr-FR"/>
          </w:rPr>
          <w:t>« </w:t>
        </w:r>
        <w:r w:rsidRPr="20EC8F83" w:rsidR="535CE8F9">
          <w:rPr>
            <w:rStyle w:val="Lienhypertexte"/>
            <w:rFonts w:ascii="Arial" w:hAnsi="Arial" w:eastAsia="Arial" w:cs="Arial"/>
            <w:sz w:val="22"/>
            <w:szCs w:val="22"/>
            <w:lang w:val="fr-FR"/>
          </w:rPr>
          <w:t>Scaling</w:t>
        </w:r>
        <w:r w:rsidRPr="20EC8F83" w:rsidR="535CE8F9">
          <w:rPr>
            <w:rStyle w:val="Lienhypertexte"/>
            <w:rFonts w:ascii="Arial" w:hAnsi="Arial" w:eastAsia="Arial" w:cs="Arial"/>
            <w:sz w:val="22"/>
            <w:szCs w:val="22"/>
            <w:lang w:val="fr-FR"/>
          </w:rPr>
          <w:t xml:space="preserve"> up quantum innovation</w:t>
        </w:r>
        <w:r w:rsidRPr="20EC8F83" w:rsidR="00D51191">
          <w:rPr>
            <w:rStyle w:val="Lienhypertexte"/>
            <w:rFonts w:ascii="Arial" w:hAnsi="Arial" w:eastAsia="Arial" w:cs="Arial"/>
            <w:sz w:val="22"/>
            <w:szCs w:val="22"/>
            <w:lang w:val="fr-FR"/>
          </w:rPr>
          <w:t> »</w:t>
        </w:r>
      </w:hyperlink>
      <w:r w:rsidRPr="20EC8F83" w:rsidR="535CE8F9">
        <w:rPr>
          <w:rFonts w:ascii="Arial" w:hAnsi="Arial" w:eastAsia="Arial" w:cs="Arial"/>
          <w:sz w:val="22"/>
          <w:szCs w:val="22"/>
          <w:lang w:val="fr-FR"/>
        </w:rPr>
        <w:t xml:space="preserve"> </w:t>
      </w:r>
      <w:r w:rsidRPr="20EC8F83" w:rsidR="009C3FDE">
        <w:rPr>
          <w:rFonts w:ascii="Arial" w:hAnsi="Arial" w:eastAsia="Arial" w:cs="Arial"/>
          <w:sz w:val="22"/>
          <w:szCs w:val="22"/>
          <w:lang w:val="fr-FR"/>
        </w:rPr>
        <w:t>le 17/12 de 14h à 15h30</w:t>
      </w:r>
    </w:p>
    <w:p w:rsidR="4F4D20D5" w:rsidP="20EC8F83" w:rsidRDefault="4F4D20D5" w14:paraId="2E321F1F" w14:textId="6756CA59">
      <w:pPr>
        <w:numPr>
          <w:ilvl w:val="0"/>
          <w:numId w:val="3"/>
        </w:numPr>
        <w:spacing w:beforeAutospacing="on" w:afterAutospacing="on" w:line="240" w:lineRule="auto"/>
        <w:rPr>
          <w:rFonts w:ascii="Arial" w:hAnsi="Arial" w:eastAsia="Arial" w:cs="Arial"/>
          <w:sz w:val="22"/>
          <w:szCs w:val="22"/>
          <w:lang w:val="fr-FR"/>
        </w:rPr>
      </w:pPr>
      <w:r w:rsidRPr="20EC8F83" w:rsidR="4F4D20D5">
        <w:rPr>
          <w:rFonts w:ascii="Arial" w:hAnsi="Arial" w:eastAsia="Arial" w:cs="Arial"/>
          <w:sz w:val="22"/>
          <w:szCs w:val="22"/>
          <w:lang w:val="fr-FR"/>
        </w:rPr>
        <w:t xml:space="preserve">Le </w:t>
      </w:r>
      <w:hyperlink r:id="Rb0e143217cf843ff">
        <w:r w:rsidRPr="20EC8F83" w:rsidR="4F4D20D5">
          <w:rPr>
            <w:rStyle w:val="Lienhypertexte"/>
            <w:rFonts w:ascii="Arial" w:hAnsi="Arial" w:eastAsia="Arial" w:cs="Arial"/>
            <w:sz w:val="22"/>
            <w:szCs w:val="22"/>
            <w:lang w:val="fr-FR"/>
          </w:rPr>
          <w:t>communiqué de presse de l'OCDE</w:t>
        </w:r>
      </w:hyperlink>
    </w:p>
    <w:p w:rsidR="20EC8F83" w:rsidP="20EC8F83" w:rsidRDefault="20EC8F83" w14:paraId="15EEEEAE" w14:textId="13BC513D">
      <w:pPr>
        <w:spacing w:beforeAutospacing="on" w:afterAutospacing="on" w:line="240" w:lineRule="auto"/>
        <w:ind w:left="720"/>
        <w:rPr>
          <w:rFonts w:ascii="Arial" w:hAnsi="Arial" w:eastAsia="Arial" w:cs="Arial"/>
          <w:sz w:val="22"/>
          <w:szCs w:val="22"/>
          <w:lang w:val="fr-FR"/>
        </w:rPr>
      </w:pPr>
    </w:p>
    <w:p w:rsidRPr="003570B4" w:rsidR="6D0716B0" w:rsidP="06DFBBFA" w:rsidRDefault="6D0716B0" w14:paraId="729806A0" w14:textId="5700583A">
      <w:pPr>
        <w:rPr>
          <w:rFonts w:ascii="Arial" w:hAnsi="Arial" w:eastAsia="Arial" w:cs="Arial"/>
          <w:sz w:val="20"/>
          <w:szCs w:val="20"/>
          <w:lang w:val="fr-FR"/>
        </w:rPr>
      </w:pPr>
      <w:r w:rsidRPr="06DFBBFA">
        <w:rPr>
          <w:rFonts w:ascii="Arial" w:hAnsi="Arial" w:eastAsia="Arial" w:cs="Arial"/>
          <w:b/>
          <w:bCs/>
          <w:color w:val="000000" w:themeColor="text1"/>
          <w:sz w:val="20"/>
          <w:szCs w:val="20"/>
          <w:lang w:val="fr-FR"/>
        </w:rPr>
        <w:t>Relations avec les médias – Office européen des brevets</w:t>
      </w:r>
    </w:p>
    <w:p w:rsidRPr="003570B4" w:rsidR="00B93F5A" w:rsidP="06DFBBFA" w:rsidRDefault="008E2DD8" w14:paraId="443C8197" w14:textId="6C37CB5F">
      <w:pPr>
        <w:rPr>
          <w:rFonts w:ascii="Arial" w:hAnsi="Arial" w:eastAsia="Arial" w:cs="Arial"/>
          <w:color w:val="000000" w:themeColor="text1"/>
          <w:sz w:val="20"/>
          <w:szCs w:val="20"/>
          <w:lang w:val="fr-FR"/>
        </w:rPr>
      </w:pPr>
      <w:r w:rsidRPr="003570B4">
        <w:rPr>
          <w:rFonts w:ascii="Arial" w:hAnsi="Arial" w:eastAsia="Arial" w:cs="Arial"/>
          <w:b/>
          <w:bCs/>
          <w:color w:val="000000" w:themeColor="text1"/>
          <w:sz w:val="20"/>
          <w:szCs w:val="20"/>
          <w:lang w:val="fr-FR"/>
        </w:rPr>
        <w:t>Roberta Romano-</w:t>
      </w:r>
      <w:proofErr w:type="spellStart"/>
      <w:r w:rsidRPr="003570B4">
        <w:rPr>
          <w:rFonts w:ascii="Arial" w:hAnsi="Arial" w:eastAsia="Arial" w:cs="Arial"/>
          <w:b/>
          <w:bCs/>
          <w:color w:val="000000" w:themeColor="text1"/>
          <w:sz w:val="20"/>
          <w:szCs w:val="20"/>
          <w:lang w:val="fr-FR"/>
        </w:rPr>
        <w:t>Götsch</w:t>
      </w:r>
      <w:proofErr w:type="spellEnd"/>
      <w:r w:rsidRPr="003570B4" w:rsidR="00B93F5A">
        <w:rPr>
          <w:rFonts w:ascii="Arial" w:hAnsi="Arial" w:eastAsia="Arial" w:cs="Arial"/>
          <w:color w:val="000000" w:themeColor="text1"/>
          <w:sz w:val="20"/>
          <w:szCs w:val="20"/>
          <w:lang w:val="fr-FR"/>
        </w:rPr>
        <w:t xml:space="preserve"> </w:t>
      </w:r>
      <w:r w:rsidRPr="003570B4" w:rsidR="00B93F5A">
        <w:rPr>
          <w:lang w:val="fr-FR"/>
        </w:rPr>
        <w:br/>
      </w:r>
      <w:r w:rsidRPr="06DFBBFA" w:rsidR="012E5894">
        <w:rPr>
          <w:rFonts w:ascii="Arial" w:hAnsi="Arial" w:eastAsia="Arial" w:cs="Arial"/>
          <w:color w:val="000000" w:themeColor="text1"/>
          <w:sz w:val="20"/>
          <w:szCs w:val="20"/>
          <w:lang w:val="fr-FR"/>
        </w:rPr>
        <w:t>Porte-parole de l'OEB</w:t>
      </w:r>
    </w:p>
    <w:p w:rsidRPr="003570B4" w:rsidR="00B93F5A" w:rsidP="06DFBBFA" w:rsidRDefault="012E5894" w14:paraId="08543BB2" w14:textId="3BA8A470">
      <w:pPr>
        <w:tabs>
          <w:tab w:val="left" w:pos="6864"/>
        </w:tabs>
        <w:rPr>
          <w:rFonts w:ascii="Arial" w:hAnsi="Arial" w:eastAsia="Arial" w:cs="Arial"/>
          <w:color w:val="000000" w:themeColor="text1"/>
          <w:sz w:val="20"/>
          <w:szCs w:val="20"/>
          <w:lang w:val="fr-FR"/>
        </w:rPr>
      </w:pPr>
      <w:r w:rsidRPr="06DFBBFA">
        <w:rPr>
          <w:rFonts w:ascii="Arial" w:hAnsi="Arial" w:eastAsia="Arial" w:cs="Arial"/>
          <w:b/>
          <w:bCs/>
          <w:color w:val="000000" w:themeColor="text1"/>
          <w:sz w:val="20"/>
          <w:szCs w:val="20"/>
          <w:lang w:val="fr-FR"/>
        </w:rPr>
        <w:t>Service presse de l'OEB</w:t>
      </w:r>
      <w:r w:rsidRPr="003570B4" w:rsidR="00B93F5A">
        <w:rPr>
          <w:lang w:val="fr-FR"/>
        </w:rPr>
        <w:br/>
      </w:r>
      <w:r>
        <w:fldChar w:fldCharType="begin"/>
      </w:r>
      <w:r w:rsidRPr="00AC49FC">
        <w:rPr>
          <w:lang w:val="fr-FR"/>
          <w:rPrChange w:author="Delabie Moulin, Marine" w:date="2025-12-08T10:38:00Z" w16du:dateUtc="2025-12-08T09:38:00Z" w:id="204">
            <w:rPr/>
          </w:rPrChange>
        </w:rPr>
        <w:instrText>HYPERLINK "mailto:press@epo.org" \h</w:instrText>
      </w:r>
      <w:r>
        <w:fldChar w:fldCharType="separate"/>
      </w:r>
      <w:r w:rsidRPr="06DFBBFA">
        <w:rPr>
          <w:rStyle w:val="Lienhypertexte"/>
          <w:rFonts w:ascii="Arial" w:hAnsi="Arial" w:eastAsia="Arial" w:cs="Arial"/>
          <w:sz w:val="20"/>
          <w:szCs w:val="20"/>
          <w:lang w:val="fr-FR"/>
        </w:rPr>
        <w:t>press@epo.org</w:t>
      </w:r>
      <w:r>
        <w:fldChar w:fldCharType="end"/>
      </w:r>
      <w:r w:rsidRPr="06DFBBFA">
        <w:rPr>
          <w:rFonts w:ascii="Arial" w:hAnsi="Arial" w:eastAsia="Arial" w:cs="Arial"/>
          <w:color w:val="000000" w:themeColor="text1"/>
          <w:sz w:val="20"/>
          <w:szCs w:val="20"/>
          <w:lang w:val="fr-FR"/>
        </w:rPr>
        <w:t xml:space="preserve"> </w:t>
      </w:r>
      <w:r w:rsidRPr="003570B4" w:rsidR="00B93F5A">
        <w:rPr>
          <w:lang w:val="fr-FR"/>
        </w:rPr>
        <w:br/>
      </w:r>
      <w:r w:rsidRPr="003570B4" w:rsidR="00B93F5A">
        <w:rPr>
          <w:lang w:val="fr-FR"/>
        </w:rPr>
        <w:br/>
      </w:r>
    </w:p>
    <w:p w:rsidRPr="003570B4" w:rsidR="2DEC4719" w:rsidP="06DFBBFA" w:rsidRDefault="2DEC4719" w14:paraId="6BF07863" w14:textId="34C8F63D">
      <w:pPr>
        <w:rPr>
          <w:rFonts w:ascii="Arial" w:hAnsi="Arial" w:eastAsia="Arial" w:cs="Arial"/>
          <w:color w:val="000000" w:themeColor="text1"/>
          <w:sz w:val="20"/>
          <w:szCs w:val="20"/>
          <w:lang w:val="fr-FR"/>
        </w:rPr>
      </w:pPr>
      <w:r w:rsidRPr="06DFBBFA">
        <w:rPr>
          <w:rFonts w:ascii="Arial" w:hAnsi="Arial" w:eastAsia="Arial" w:cs="Arial"/>
          <w:b/>
          <w:bCs/>
          <w:color w:val="000000" w:themeColor="text1"/>
          <w:sz w:val="20"/>
          <w:szCs w:val="20"/>
          <w:lang w:val="fr-FR"/>
        </w:rPr>
        <w:t>À propos de l'OEB</w:t>
      </w:r>
    </w:p>
    <w:p w:rsidRPr="003570B4" w:rsidR="2DEC4719" w:rsidP="20EC8F83" w:rsidRDefault="2DEC4719" w14:paraId="41352A3B" w14:textId="5CF1518F" w14:noSpellErr="1">
      <w:pPr>
        <w:pBdr>
          <w:top w:val="nil" w:color="FF000000" w:sz="0" w:space="0"/>
          <w:left w:val="nil" w:color="FF000000" w:sz="0" w:space="0"/>
          <w:bottom w:val="nil" w:color="FF000000" w:sz="0" w:space="0"/>
          <w:right w:val="nil" w:color="FF000000" w:sz="0" w:space="0"/>
          <w:between w:val="nil" w:color="FF000000" w:sz="0" w:space="0"/>
        </w:pBdr>
        <w:shd w:val="clear" w:color="auto" w:fill="FFFFFF" w:themeFill="background1"/>
        <w:jc w:val="both"/>
        <w:rPr>
          <w:rFonts w:ascii="Arial" w:hAnsi="Arial" w:eastAsia="Arial" w:cs="Arial"/>
          <w:color w:val="000000" w:themeColor="text1"/>
          <w:sz w:val="20"/>
          <w:szCs w:val="20"/>
          <w:lang w:val="fr-FR"/>
        </w:rPr>
      </w:pPr>
      <w:r w:rsidRPr="20EC8F83" w:rsidR="2DEC4719">
        <w:rPr>
          <w:rFonts w:ascii="Arial" w:hAnsi="Arial" w:eastAsia="Arial" w:cs="Arial"/>
          <w:color w:val="000000" w:themeColor="text1" w:themeTint="FF" w:themeShade="FF"/>
          <w:sz w:val="20"/>
          <w:szCs w:val="20"/>
          <w:lang w:val="fr-FR"/>
        </w:rPr>
        <w:t>Fort de 6 300 agents, l'</w:t>
      </w:r>
      <w:hyperlink r:id="Rc85b518a99934590">
        <w:r w:rsidRPr="20EC8F83" w:rsidR="2DEC4719">
          <w:rPr>
            <w:rStyle w:val="Lienhypertexte"/>
            <w:rFonts w:ascii="Arial" w:hAnsi="Arial" w:eastAsia="Arial" w:cs="Arial"/>
            <w:sz w:val="20"/>
            <w:szCs w:val="20"/>
            <w:lang w:val="fr-FR"/>
          </w:rPr>
          <w:t>Office européen des brevets (OEB)</w:t>
        </w:r>
      </w:hyperlink>
      <w:r w:rsidRPr="20EC8F83" w:rsidR="2DEC4719">
        <w:rPr>
          <w:rFonts w:ascii="Arial" w:hAnsi="Arial" w:eastAsia="Arial" w:cs="Arial"/>
          <w:color w:val="000000" w:themeColor="text1" w:themeTint="FF" w:themeShade="FF"/>
          <w:sz w:val="20"/>
          <w:szCs w:val="20"/>
          <w:lang w:val="fr-FR"/>
        </w:rPr>
        <w:t xml:space="preserve"> est l'une des plus grandes institutions de service public d'Europe. Son siège est à Munich et il dispose de bureaux à Berlin, Bruxelles, La Haye et Vienne. L'OEB a été créé dans le but de renforcer la coopération en matière de brevets en Europe. Grâce sa procédure centralisée de délivrance de brevets, les inventeurs et inventrices peuvent obtenir une protection par brevet de haute qualité couvrant jusqu'à 46 pays qui représentent un marché de quelque 700 millions de consommateurs. L'OEB constitue également la référence mondiale en matière d'information et de recherche sur les brevets.</w:t>
      </w:r>
    </w:p>
    <w:p w:rsidRPr="003570B4" w:rsidR="06DFBBFA" w:rsidP="06DFBBFA" w:rsidRDefault="06DFBBFA" w14:paraId="71C3C83F" w14:textId="2064C817">
      <w:pPr>
        <w:jc w:val="both"/>
        <w:rPr>
          <w:rFonts w:ascii="Arial" w:hAnsi="Arial" w:eastAsia="Arial" w:cs="Arial"/>
          <w:color w:val="000000" w:themeColor="text1"/>
          <w:sz w:val="20"/>
          <w:szCs w:val="20"/>
          <w:lang w:val="fr-FR"/>
        </w:rPr>
      </w:pPr>
    </w:p>
    <w:p w:rsidR="2CB5ED48" w:rsidP="20EC8F83" w:rsidRDefault="2CB5ED48" w14:paraId="511509EA" w14:textId="0EE4F221">
      <w:pPr>
        <w:pStyle w:val="Normal"/>
        <w:spacing w:after="0" w:line="279" w:lineRule="auto"/>
        <w:jc w:val="both"/>
        <w:rPr>
          <w:rFonts w:ascii="Arial" w:hAnsi="Arial" w:eastAsia="Arial" w:cs="Arial"/>
          <w:b w:val="0"/>
          <w:bCs w:val="0"/>
          <w:i w:val="0"/>
          <w:iCs w:val="0"/>
          <w:caps w:val="0"/>
          <w:smallCaps w:val="0"/>
          <w:noProof w:val="0"/>
          <w:color w:val="000000" w:themeColor="text1" w:themeTint="FF" w:themeShade="FF"/>
          <w:sz w:val="20"/>
          <w:szCs w:val="20"/>
          <w:lang w:val="fr-FR"/>
        </w:rPr>
      </w:pPr>
      <w:r w:rsidRPr="20EC8F83" w:rsidR="2CB5ED48">
        <w:rPr>
          <w:rFonts w:ascii="Arial" w:hAnsi="Arial" w:eastAsia="Arial" w:cs="Arial"/>
          <w:b w:val="1"/>
          <w:bCs w:val="1"/>
          <w:color w:val="000000" w:themeColor="text1" w:themeTint="FF" w:themeShade="FF"/>
          <w:sz w:val="20"/>
          <w:szCs w:val="20"/>
          <w:lang w:val="fr-FR"/>
        </w:rPr>
        <w:t>À</w:t>
      </w:r>
      <w:r w:rsidRPr="20EC8F83" w:rsidR="58D3A96A">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20EC8F83" w:rsidR="58D3A96A">
        <w:rPr>
          <w:rFonts w:ascii="Arial" w:hAnsi="Arial" w:eastAsia="Arial" w:cs="Arial"/>
          <w:b w:val="1"/>
          <w:bCs w:val="1"/>
          <w:i w:val="0"/>
          <w:iCs w:val="0"/>
          <w:caps w:val="0"/>
          <w:smallCaps w:val="0"/>
          <w:noProof w:val="0"/>
          <w:color w:val="000000" w:themeColor="text1" w:themeTint="FF" w:themeShade="FF"/>
          <w:sz w:val="20"/>
          <w:szCs w:val="20"/>
          <w:lang w:val="en-GB"/>
        </w:rPr>
        <w:t>propos</w:t>
      </w:r>
      <w:r w:rsidRPr="20EC8F83" w:rsidR="58D3A96A">
        <w:rPr>
          <w:rFonts w:ascii="Arial" w:hAnsi="Arial" w:eastAsia="Arial" w:cs="Arial"/>
          <w:b w:val="1"/>
          <w:bCs w:val="1"/>
          <w:i w:val="0"/>
          <w:iCs w:val="0"/>
          <w:caps w:val="0"/>
          <w:smallCaps w:val="0"/>
          <w:noProof w:val="0"/>
          <w:color w:val="000000" w:themeColor="text1" w:themeTint="FF" w:themeShade="FF"/>
          <w:sz w:val="20"/>
          <w:szCs w:val="20"/>
          <w:lang w:val="en-GB"/>
        </w:rPr>
        <w:t xml:space="preserve"> de </w:t>
      </w:r>
      <w:r w:rsidRPr="20EC8F83" w:rsidR="58D3A96A">
        <w:rPr>
          <w:rFonts w:ascii="Arial" w:hAnsi="Arial" w:eastAsia="Arial" w:cs="Arial"/>
          <w:b w:val="1"/>
          <w:bCs w:val="1"/>
          <w:i w:val="0"/>
          <w:iCs w:val="0"/>
          <w:caps w:val="0"/>
          <w:smallCaps w:val="0"/>
          <w:noProof w:val="0"/>
          <w:color w:val="000000" w:themeColor="text1" w:themeTint="FF" w:themeShade="FF"/>
          <w:sz w:val="20"/>
          <w:szCs w:val="20"/>
          <w:lang w:val="en-GB"/>
        </w:rPr>
        <w:t>l'OCDE</w:t>
      </w:r>
    </w:p>
    <w:p w:rsidR="58D3A96A" w:rsidP="20EC8F83" w:rsidRDefault="58D3A96A" w14:paraId="6793D754" w14:textId="6B7FEDEE">
      <w:pPr>
        <w:spacing w:after="0" w:line="279" w:lineRule="auto"/>
        <w:jc w:val="both"/>
        <w:rPr>
          <w:rFonts w:ascii="Arial" w:hAnsi="Arial" w:eastAsia="Arial" w:cs="Arial"/>
          <w:b w:val="0"/>
          <w:bCs w:val="0"/>
          <w:i w:val="0"/>
          <w:iCs w:val="0"/>
          <w:caps w:val="0"/>
          <w:smallCaps w:val="0"/>
          <w:noProof w:val="0"/>
          <w:color w:val="000000" w:themeColor="text1" w:themeTint="FF" w:themeShade="FF"/>
          <w:sz w:val="20"/>
          <w:szCs w:val="20"/>
          <w:lang w:val="fr-FR"/>
        </w:rPr>
      </w:pPr>
      <w:r w:rsidRPr="20EC8F83" w:rsidR="58D3A96A">
        <w:rPr>
          <w:rFonts w:ascii="Arial" w:hAnsi="Arial" w:eastAsia="Arial" w:cs="Arial"/>
          <w:b w:val="0"/>
          <w:bCs w:val="0"/>
          <w:i w:val="0"/>
          <w:iCs w:val="0"/>
          <w:caps w:val="0"/>
          <w:smallCaps w:val="0"/>
          <w:noProof w:val="0"/>
          <w:color w:val="000000" w:themeColor="text1" w:themeTint="FF" w:themeShade="FF"/>
          <w:sz w:val="20"/>
          <w:szCs w:val="20"/>
          <w:lang w:val="en-GB"/>
        </w:rPr>
        <w:t>L'</w:t>
      </w:r>
      <w:hyperlink r:id="Rd37256f0daf34918">
        <w:r w:rsidRPr="20EC8F83" w:rsidR="58D3A96A">
          <w:rPr>
            <w:rStyle w:val="Lienhypertexte"/>
            <w:rFonts w:ascii="Arial" w:hAnsi="Arial" w:eastAsia="Arial" w:cs="Arial"/>
            <w:b w:val="0"/>
            <w:bCs w:val="0"/>
            <w:i w:val="0"/>
            <w:iCs w:val="0"/>
            <w:caps w:val="0"/>
            <w:smallCaps w:val="0"/>
            <w:noProof w:val="0"/>
            <w:sz w:val="20"/>
            <w:szCs w:val="20"/>
            <w:lang w:val="en-GB"/>
          </w:rPr>
          <w:t>Organisation de coopération et de développement économiques (OCDE)</w:t>
        </w:r>
      </w:hyperlink>
      <w:r w:rsidRPr="20EC8F83" w:rsidR="58D3A96A">
        <w:rPr>
          <w:rFonts w:ascii="Arial" w:hAnsi="Arial" w:eastAsia="Arial" w:cs="Arial"/>
          <w:b w:val="0"/>
          <w:bCs w:val="0"/>
          <w:i w:val="0"/>
          <w:iCs w:val="0"/>
          <w:caps w:val="0"/>
          <w:smallCaps w:val="0"/>
          <w:noProof w:val="0"/>
          <w:color w:val="000000" w:themeColor="text1" w:themeTint="FF" w:themeShade="FF"/>
          <w:sz w:val="20"/>
          <w:szCs w:val="20"/>
          <w:lang w:val="fr-FR"/>
        </w:rPr>
        <w:t xml:space="preserve"> est une organisation intergouvernementale pluridisciplinaire regroupant 38 pays membres qui fait participer à ses travaux un nombre croissant de pays </w:t>
      </w:r>
      <w:r w:rsidRPr="20EC8F83" w:rsidR="58D3A96A">
        <w:rPr>
          <w:rFonts w:ascii="Arial" w:hAnsi="Arial" w:eastAsia="Arial" w:cs="Arial"/>
          <w:b w:val="0"/>
          <w:bCs w:val="0"/>
          <w:i w:val="0"/>
          <w:iCs w:val="0"/>
          <w:caps w:val="0"/>
          <w:smallCaps w:val="0"/>
          <w:noProof w:val="0"/>
          <w:color w:val="000000" w:themeColor="text1" w:themeTint="FF" w:themeShade="FF"/>
          <w:sz w:val="20"/>
          <w:szCs w:val="20"/>
          <w:lang w:val="fr-FR"/>
        </w:rPr>
        <w:t>non membres</w:t>
      </w:r>
      <w:r w:rsidRPr="20EC8F83" w:rsidR="58D3A96A">
        <w:rPr>
          <w:rFonts w:ascii="Arial" w:hAnsi="Arial" w:eastAsia="Arial" w:cs="Arial"/>
          <w:b w:val="0"/>
          <w:bCs w:val="0"/>
          <w:i w:val="0"/>
          <w:iCs w:val="0"/>
          <w:caps w:val="0"/>
          <w:smallCaps w:val="0"/>
          <w:noProof w:val="0"/>
          <w:color w:val="000000" w:themeColor="text1" w:themeTint="FF" w:themeShade="FF"/>
          <w:sz w:val="20"/>
          <w:szCs w:val="20"/>
          <w:lang w:val="fr-FR"/>
        </w:rPr>
        <w:t xml:space="preserve"> de toutes les régions du monde. La principale mission de l’OCDE aujourd’hui est d’aider les gouvernements à œuvrer ensemble à la réalisation d’une économie mondiale plus forte, plus propre et plus juste. À travers son réseau de 250 groupes de travail et comités spécialisés, l’OCDE est un forum où les gouvernements peuvent comparer leurs expériences de l’action publique, rechercher des solutions à des problèmes communs, identifier les bonnes pratiques et coordonner les politiques nationales et internationales. Pour plus d’information : </w:t>
      </w:r>
      <w:hyperlink r:id="R92879b8852fe4b40">
        <w:r w:rsidRPr="20EC8F83" w:rsidR="58D3A96A">
          <w:rPr>
            <w:rStyle w:val="Lienhypertexte"/>
            <w:rFonts w:ascii="Arial" w:hAnsi="Arial" w:eastAsia="Arial" w:cs="Arial"/>
            <w:b w:val="0"/>
            <w:bCs w:val="0"/>
            <w:i w:val="0"/>
            <w:iCs w:val="0"/>
            <w:caps w:val="0"/>
            <w:smallCaps w:val="0"/>
            <w:strike w:val="0"/>
            <w:dstrike w:val="0"/>
            <w:noProof w:val="0"/>
            <w:sz w:val="20"/>
            <w:szCs w:val="20"/>
            <w:lang w:val="fr-FR"/>
          </w:rPr>
          <w:t>www.ocde.org</w:t>
        </w:r>
      </w:hyperlink>
      <w:r w:rsidRPr="20EC8F83" w:rsidR="58D3A96A">
        <w:rPr>
          <w:rFonts w:ascii="Arial" w:hAnsi="Arial" w:eastAsia="Arial" w:cs="Arial"/>
          <w:b w:val="0"/>
          <w:bCs w:val="0"/>
          <w:i w:val="0"/>
          <w:iCs w:val="0"/>
          <w:caps w:val="0"/>
          <w:smallCaps w:val="0"/>
          <w:noProof w:val="0"/>
          <w:color w:val="000000" w:themeColor="text1" w:themeTint="FF" w:themeShade="FF"/>
          <w:sz w:val="20"/>
          <w:szCs w:val="20"/>
          <w:lang w:val="fr-FR"/>
        </w:rPr>
        <w:t xml:space="preserve"> </w:t>
      </w:r>
      <w:r w:rsidRPr="20EC8F83" w:rsidR="58D3A96A">
        <w:rPr>
          <w:rFonts w:ascii="Arial" w:hAnsi="Arial" w:eastAsia="Arial" w:cs="Arial"/>
          <w:b w:val="0"/>
          <w:bCs w:val="0"/>
          <w:i w:val="0"/>
          <w:iCs w:val="0"/>
          <w:caps w:val="0"/>
          <w:smallCaps w:val="0"/>
          <w:noProof w:val="0"/>
          <w:color w:val="000000" w:themeColor="text1" w:themeTint="FF" w:themeShade="FF"/>
          <w:sz w:val="20"/>
          <w:szCs w:val="20"/>
          <w:lang w:val="fr-FR"/>
        </w:rPr>
        <w:t xml:space="preserve"> </w:t>
      </w:r>
    </w:p>
    <w:p w:rsidRPr="003570B4" w:rsidR="001A319B" w:rsidP="0EB35980" w:rsidRDefault="001A319B" w14:paraId="021F843A" w14:textId="77777777">
      <w:pPr>
        <w:jc w:val="both"/>
        <w:rPr>
          <w:rFonts w:ascii="Arial" w:hAnsi="Arial" w:eastAsia="Arial" w:cs="Arial"/>
          <w:b/>
          <w:bCs/>
          <w:color w:val="000000" w:themeColor="text1"/>
          <w:sz w:val="20"/>
          <w:szCs w:val="20"/>
          <w:lang w:val="fr-FR"/>
        </w:rPr>
      </w:pPr>
    </w:p>
    <w:sectPr w:rsidRPr="003570B4" w:rsidR="001A319B" w:rsidSect="00B93F5A">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1E3" w:rsidP="00B93F5A" w:rsidRDefault="003961E3" w14:paraId="5EECDD99" w14:textId="77777777">
      <w:pPr>
        <w:spacing w:after="0" w:line="240" w:lineRule="auto"/>
      </w:pPr>
      <w:r>
        <w:separator/>
      </w:r>
    </w:p>
  </w:endnote>
  <w:endnote w:type="continuationSeparator" w:id="0">
    <w:p w:rsidR="003961E3" w:rsidP="00B93F5A" w:rsidRDefault="003961E3" w14:paraId="11588A71" w14:textId="77777777">
      <w:pPr>
        <w:spacing w:after="0" w:line="240" w:lineRule="auto"/>
      </w:pPr>
      <w:r>
        <w:continuationSeparator/>
      </w:r>
    </w:p>
  </w:endnote>
  <w:endnote w:type="continuationNotice" w:id="1">
    <w:p w:rsidR="003961E3" w:rsidRDefault="003961E3" w14:paraId="50E397D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BB9778" w:rsidTr="25BB9778" w14:paraId="63939769" w14:textId="77777777">
      <w:trPr>
        <w:trHeight w:val="300"/>
      </w:trPr>
      <w:tc>
        <w:tcPr>
          <w:tcW w:w="3120" w:type="dxa"/>
        </w:tcPr>
        <w:p w:rsidR="25BB9778" w:rsidP="25BB9778" w:rsidRDefault="25BB9778" w14:paraId="1518F826" w14:textId="3682D880">
          <w:pPr>
            <w:pStyle w:val="En-tte"/>
            <w:ind w:left="-115"/>
          </w:pPr>
        </w:p>
      </w:tc>
      <w:tc>
        <w:tcPr>
          <w:tcW w:w="3120" w:type="dxa"/>
        </w:tcPr>
        <w:p w:rsidR="25BB9778" w:rsidP="25BB9778" w:rsidRDefault="25BB9778" w14:paraId="08C75BD0" w14:textId="407D4A17">
          <w:pPr>
            <w:pStyle w:val="En-tte"/>
            <w:jc w:val="center"/>
          </w:pPr>
        </w:p>
      </w:tc>
      <w:tc>
        <w:tcPr>
          <w:tcW w:w="3120" w:type="dxa"/>
        </w:tcPr>
        <w:p w:rsidR="25BB9778" w:rsidP="25BB9778" w:rsidRDefault="25BB9778" w14:paraId="249808DF" w14:textId="09A1884E">
          <w:pPr>
            <w:pStyle w:val="En-tte"/>
            <w:ind w:right="-115"/>
            <w:jc w:val="right"/>
          </w:pPr>
        </w:p>
      </w:tc>
    </w:tr>
  </w:tbl>
  <w:p w:rsidR="25BB9778" w:rsidP="25BB9778" w:rsidRDefault="25BB9778" w14:paraId="0A6D513D" w14:textId="179752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1E3" w:rsidP="00B93F5A" w:rsidRDefault="003961E3" w14:paraId="1AC324E2" w14:textId="77777777">
      <w:pPr>
        <w:spacing w:after="0" w:line="240" w:lineRule="auto"/>
      </w:pPr>
      <w:r>
        <w:separator/>
      </w:r>
    </w:p>
  </w:footnote>
  <w:footnote w:type="continuationSeparator" w:id="0">
    <w:p w:rsidR="003961E3" w:rsidP="00B93F5A" w:rsidRDefault="003961E3" w14:paraId="54AF9853" w14:textId="77777777">
      <w:pPr>
        <w:spacing w:after="0" w:line="240" w:lineRule="auto"/>
      </w:pPr>
      <w:r>
        <w:continuationSeparator/>
      </w:r>
    </w:p>
  </w:footnote>
  <w:footnote w:type="continuationNotice" w:id="1">
    <w:p w:rsidR="003961E3" w:rsidRDefault="003961E3" w14:paraId="406AFB1F" w14:textId="77777777">
      <w:pPr>
        <w:spacing w:after="0" w:line="240" w:lineRule="auto"/>
      </w:pPr>
    </w:p>
  </w:footnote>
  <w:footnote w:id="2">
    <w:p w:rsidR="6C5CB3BA" w:rsidP="6C5CB3BA" w:rsidRDefault="6C5CB3BA" w14:paraId="495F2161" w14:textId="4F2B6CDF" w14:noSpellErr="1">
      <w:pPr>
        <w:pStyle w:val="Notedebasdepage"/>
      </w:pPr>
      <w:r w:rsidRPr="6C5CB3BA">
        <w:rPr>
          <w:rStyle w:val="Appelnotedebasdep"/>
        </w:rPr>
        <w:footnoteRef/>
      </w:r>
      <w:r w:rsidR="20EC8F83">
        <w:rPr/>
        <w:t xml:space="preserve"> </w:t>
      </w:r>
      <w:r w:rsidRPr="009C3FDE" w:rsidR="20EC8F83">
        <w:rPr>
          <w:rFonts w:ascii="Arial" w:hAnsi="Arial" w:eastAsia="Times New Roman" w:cs="Arial"/>
          <w:lang w:val="en-GB" w:eastAsia="en-GB"/>
        </w:rPr>
        <w:t xml:space="preserve">McKinsey &amp; Company, </w:t>
      </w:r>
      <w:r w:rsidRPr="20EC8F83" w:rsidR="20EC8F83">
        <w:rPr>
          <w:rFonts w:ascii="Arial" w:hAnsi="Arial" w:eastAsia="Times New Roman" w:cs="Arial"/>
          <w:i w:val="1"/>
          <w:iCs w:val="1"/>
          <w:lang w:val="en-GB" w:eastAsia="en-GB"/>
        </w:rPr>
        <w:t>Quantum Technology Monitor</w:t>
      </w:r>
      <w:r w:rsidRPr="20EC8F83" w:rsidR="20EC8F83">
        <w:rPr>
          <w:rFonts w:ascii="Arial" w:hAnsi="Arial" w:eastAsia="Times New Roman" w:cs="Arial"/>
          <w:i w:val="1"/>
          <w:iCs w:val="1"/>
          <w:lang w:val="en-GB" w:eastAsia="en-GB"/>
        </w:rPr>
        <w:t>,</w:t>
      </w:r>
      <w:r w:rsidRPr="009C3FDE" w:rsidR="20EC8F83">
        <w:rPr>
          <w:rFonts w:ascii="Arial" w:hAnsi="Arial" w:eastAsia="Times New Roman" w:cs="Arial"/>
          <w:lang w:val="en-GB" w:eastAsia="en-GB"/>
        </w:rPr>
        <w:t xml:space="preserve"> 2025</w:t>
      </w:r>
      <w:r w:rsidR="20EC8F8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B93F5A" w14:paraId="24E0AA83" w14:textId="77777777">
      <w:trPr>
        <w:trHeight w:val="300"/>
      </w:trPr>
      <w:tc>
        <w:tcPr>
          <w:tcW w:w="3120" w:type="dxa"/>
        </w:tcPr>
        <w:p w:rsidR="00B93F5A" w:rsidRDefault="00B93F5A" w14:paraId="196E3779" w14:textId="77777777">
          <w:pPr>
            <w:tabs>
              <w:tab w:val="center" w:pos="4513"/>
              <w:tab w:val="right" w:pos="9026"/>
            </w:tabs>
            <w:ind w:left="-115"/>
            <w:rPr>
              <w:rFonts w:ascii="Arial" w:hAnsi="Arial" w:eastAsia="Arial" w:cs="Arial"/>
              <w:color w:val="FF0000"/>
              <w:sz w:val="32"/>
              <w:szCs w:val="32"/>
            </w:rPr>
          </w:pPr>
          <w:r>
            <w:rPr>
              <w:noProof/>
            </w:rPr>
            <w:drawing>
              <wp:inline distT="0" distB="0" distL="0" distR="0" wp14:anchorId="7ABA729C" wp14:editId="5DCBD6B6">
                <wp:extent cx="1485900" cy="742950"/>
                <wp:effectExtent l="0" t="0" r="0" b="0"/>
                <wp:docPr id="1131681021" name="Picture 1131681021" descr="Logo European Paten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742950"/>
                        </a:xfrm>
                        <a:prstGeom prst="rect">
                          <a:avLst/>
                        </a:prstGeom>
                      </pic:spPr>
                    </pic:pic>
                  </a:graphicData>
                </a:graphic>
              </wp:inline>
            </w:drawing>
          </w:r>
        </w:p>
      </w:tc>
      <w:tc>
        <w:tcPr>
          <w:tcW w:w="3120" w:type="dxa"/>
        </w:tcPr>
        <w:p w:rsidR="00B93F5A" w:rsidRDefault="00B93F5A" w14:paraId="3452D228" w14:textId="77777777">
          <w:pPr>
            <w:pStyle w:val="En-tte"/>
            <w:jc w:val="center"/>
          </w:pPr>
        </w:p>
      </w:tc>
      <w:tc>
        <w:tcPr>
          <w:tcW w:w="3120" w:type="dxa"/>
        </w:tcPr>
        <w:p w:rsidR="00B93F5A" w:rsidRDefault="00B93F5A" w14:paraId="68552105" w14:textId="77777777">
          <w:pPr>
            <w:pStyle w:val="En-tte"/>
            <w:ind w:right="-115"/>
            <w:jc w:val="right"/>
          </w:pPr>
        </w:p>
      </w:tc>
    </w:tr>
  </w:tbl>
  <w:p w:rsidR="00B93F5A" w:rsidRDefault="00B93F5A" w14:paraId="59FA3A6E"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4E9A5"/>
    <w:multiLevelType w:val="hybridMultilevel"/>
    <w:tmpl w:val="0FFC9B70"/>
    <w:lvl w:ilvl="0" w:tplc="C46C0932">
      <w:start w:val="1"/>
      <w:numFmt w:val="bullet"/>
      <w:lvlText w:val=""/>
      <w:lvlJc w:val="left"/>
      <w:pPr>
        <w:ind w:left="720" w:hanging="360"/>
      </w:pPr>
      <w:rPr>
        <w:rFonts w:hint="default" w:ascii="Symbol" w:hAnsi="Symbol"/>
      </w:rPr>
    </w:lvl>
    <w:lvl w:ilvl="1" w:tplc="44A6E67C">
      <w:start w:val="1"/>
      <w:numFmt w:val="bullet"/>
      <w:lvlText w:val="o"/>
      <w:lvlJc w:val="left"/>
      <w:pPr>
        <w:ind w:left="1440" w:hanging="360"/>
      </w:pPr>
      <w:rPr>
        <w:rFonts w:hint="default" w:ascii="Courier New" w:hAnsi="Courier New"/>
      </w:rPr>
    </w:lvl>
    <w:lvl w:ilvl="2" w:tplc="DDA817E8">
      <w:start w:val="1"/>
      <w:numFmt w:val="bullet"/>
      <w:lvlText w:val=""/>
      <w:lvlJc w:val="left"/>
      <w:pPr>
        <w:ind w:left="2160" w:hanging="360"/>
      </w:pPr>
      <w:rPr>
        <w:rFonts w:hint="default" w:ascii="Wingdings" w:hAnsi="Wingdings"/>
      </w:rPr>
    </w:lvl>
    <w:lvl w:ilvl="3" w:tplc="654C7C8E">
      <w:start w:val="1"/>
      <w:numFmt w:val="bullet"/>
      <w:lvlText w:val=""/>
      <w:lvlJc w:val="left"/>
      <w:pPr>
        <w:ind w:left="2880" w:hanging="360"/>
      </w:pPr>
      <w:rPr>
        <w:rFonts w:hint="default" w:ascii="Symbol" w:hAnsi="Symbol"/>
      </w:rPr>
    </w:lvl>
    <w:lvl w:ilvl="4" w:tplc="BAB670CA">
      <w:start w:val="1"/>
      <w:numFmt w:val="bullet"/>
      <w:lvlText w:val="o"/>
      <w:lvlJc w:val="left"/>
      <w:pPr>
        <w:ind w:left="3600" w:hanging="360"/>
      </w:pPr>
      <w:rPr>
        <w:rFonts w:hint="default" w:ascii="Courier New" w:hAnsi="Courier New"/>
      </w:rPr>
    </w:lvl>
    <w:lvl w:ilvl="5" w:tplc="53BE3220">
      <w:start w:val="1"/>
      <w:numFmt w:val="bullet"/>
      <w:lvlText w:val=""/>
      <w:lvlJc w:val="left"/>
      <w:pPr>
        <w:ind w:left="4320" w:hanging="360"/>
      </w:pPr>
      <w:rPr>
        <w:rFonts w:hint="default" w:ascii="Wingdings" w:hAnsi="Wingdings"/>
      </w:rPr>
    </w:lvl>
    <w:lvl w:ilvl="6" w:tplc="77A0A1A8">
      <w:start w:val="1"/>
      <w:numFmt w:val="bullet"/>
      <w:lvlText w:val=""/>
      <w:lvlJc w:val="left"/>
      <w:pPr>
        <w:ind w:left="5040" w:hanging="360"/>
      </w:pPr>
      <w:rPr>
        <w:rFonts w:hint="default" w:ascii="Symbol" w:hAnsi="Symbol"/>
      </w:rPr>
    </w:lvl>
    <w:lvl w:ilvl="7" w:tplc="5A68B5B8">
      <w:start w:val="1"/>
      <w:numFmt w:val="bullet"/>
      <w:lvlText w:val="o"/>
      <w:lvlJc w:val="left"/>
      <w:pPr>
        <w:ind w:left="5760" w:hanging="360"/>
      </w:pPr>
      <w:rPr>
        <w:rFonts w:hint="default" w:ascii="Courier New" w:hAnsi="Courier New"/>
      </w:rPr>
    </w:lvl>
    <w:lvl w:ilvl="8" w:tplc="C7A0D458">
      <w:start w:val="1"/>
      <w:numFmt w:val="bullet"/>
      <w:lvlText w:val=""/>
      <w:lvlJc w:val="left"/>
      <w:pPr>
        <w:ind w:left="6480" w:hanging="360"/>
      </w:pPr>
      <w:rPr>
        <w:rFonts w:hint="default" w:ascii="Wingdings" w:hAnsi="Wingdings"/>
      </w:rPr>
    </w:lvl>
  </w:abstractNum>
  <w:abstractNum w:abstractNumId="1" w15:restartNumberingAfterBreak="0">
    <w:nsid w:val="335D4457"/>
    <w:multiLevelType w:val="hybridMultilevel"/>
    <w:tmpl w:val="13388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CE0D341"/>
    <w:multiLevelType w:val="hybridMultilevel"/>
    <w:tmpl w:val="D8CEE8BE"/>
    <w:lvl w:ilvl="0" w:tplc="56C8CFBC">
      <w:start w:val="1"/>
      <w:numFmt w:val="bullet"/>
      <w:lvlText w:val=""/>
      <w:lvlJc w:val="left"/>
      <w:pPr>
        <w:ind w:left="720" w:hanging="360"/>
      </w:pPr>
      <w:rPr>
        <w:rFonts w:hint="default" w:ascii="Symbol" w:hAnsi="Symbol"/>
      </w:rPr>
    </w:lvl>
    <w:lvl w:ilvl="1" w:tplc="1F7A0452">
      <w:start w:val="1"/>
      <w:numFmt w:val="bullet"/>
      <w:lvlText w:val="o"/>
      <w:lvlJc w:val="left"/>
      <w:pPr>
        <w:ind w:left="1440" w:hanging="360"/>
      </w:pPr>
      <w:rPr>
        <w:rFonts w:hint="default" w:ascii="Courier New" w:hAnsi="Courier New"/>
      </w:rPr>
    </w:lvl>
    <w:lvl w:ilvl="2" w:tplc="199CEA66">
      <w:start w:val="1"/>
      <w:numFmt w:val="bullet"/>
      <w:lvlText w:val=""/>
      <w:lvlJc w:val="left"/>
      <w:pPr>
        <w:ind w:left="2160" w:hanging="360"/>
      </w:pPr>
      <w:rPr>
        <w:rFonts w:hint="default" w:ascii="Wingdings" w:hAnsi="Wingdings"/>
      </w:rPr>
    </w:lvl>
    <w:lvl w:ilvl="3" w:tplc="F2343DEE">
      <w:start w:val="1"/>
      <w:numFmt w:val="bullet"/>
      <w:lvlText w:val=""/>
      <w:lvlJc w:val="left"/>
      <w:pPr>
        <w:ind w:left="2880" w:hanging="360"/>
      </w:pPr>
      <w:rPr>
        <w:rFonts w:hint="default" w:ascii="Symbol" w:hAnsi="Symbol"/>
      </w:rPr>
    </w:lvl>
    <w:lvl w:ilvl="4" w:tplc="552E21D8">
      <w:start w:val="1"/>
      <w:numFmt w:val="bullet"/>
      <w:lvlText w:val="o"/>
      <w:lvlJc w:val="left"/>
      <w:pPr>
        <w:ind w:left="3600" w:hanging="360"/>
      </w:pPr>
      <w:rPr>
        <w:rFonts w:hint="default" w:ascii="Courier New" w:hAnsi="Courier New"/>
      </w:rPr>
    </w:lvl>
    <w:lvl w:ilvl="5" w:tplc="E5D83490">
      <w:start w:val="1"/>
      <w:numFmt w:val="bullet"/>
      <w:lvlText w:val=""/>
      <w:lvlJc w:val="left"/>
      <w:pPr>
        <w:ind w:left="4320" w:hanging="360"/>
      </w:pPr>
      <w:rPr>
        <w:rFonts w:hint="default" w:ascii="Wingdings" w:hAnsi="Wingdings"/>
      </w:rPr>
    </w:lvl>
    <w:lvl w:ilvl="6" w:tplc="EC203B22">
      <w:start w:val="1"/>
      <w:numFmt w:val="bullet"/>
      <w:lvlText w:val=""/>
      <w:lvlJc w:val="left"/>
      <w:pPr>
        <w:ind w:left="5040" w:hanging="360"/>
      </w:pPr>
      <w:rPr>
        <w:rFonts w:hint="default" w:ascii="Symbol" w:hAnsi="Symbol"/>
      </w:rPr>
    </w:lvl>
    <w:lvl w:ilvl="7" w:tplc="EFAC63CA">
      <w:start w:val="1"/>
      <w:numFmt w:val="bullet"/>
      <w:lvlText w:val="o"/>
      <w:lvlJc w:val="left"/>
      <w:pPr>
        <w:ind w:left="5760" w:hanging="360"/>
      </w:pPr>
      <w:rPr>
        <w:rFonts w:hint="default" w:ascii="Courier New" w:hAnsi="Courier New"/>
      </w:rPr>
    </w:lvl>
    <w:lvl w:ilvl="8" w:tplc="9F0E66EE">
      <w:start w:val="1"/>
      <w:numFmt w:val="bullet"/>
      <w:lvlText w:val=""/>
      <w:lvlJc w:val="left"/>
      <w:pPr>
        <w:ind w:left="6480" w:hanging="360"/>
      </w:pPr>
      <w:rPr>
        <w:rFonts w:hint="default" w:ascii="Wingdings" w:hAnsi="Wingdings"/>
      </w:rPr>
    </w:lvl>
  </w:abstractNum>
  <w:abstractNum w:abstractNumId="3" w15:restartNumberingAfterBreak="0">
    <w:nsid w:val="4A416C89"/>
    <w:multiLevelType w:val="hybridMultilevel"/>
    <w:tmpl w:val="31FC06F8"/>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E830D93"/>
    <w:multiLevelType w:val="hybridMultilevel"/>
    <w:tmpl w:val="D0C0EB1E"/>
    <w:lvl w:ilvl="0" w:tplc="51A0E09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A76652F"/>
    <w:multiLevelType w:val="multilevel"/>
    <w:tmpl w:val="14205CF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16cid:durableId="1673794572">
    <w:abstractNumId w:val="0"/>
  </w:num>
  <w:num w:numId="2" w16cid:durableId="1850949761">
    <w:abstractNumId w:val="2"/>
  </w:num>
  <w:num w:numId="3" w16cid:durableId="1806853341">
    <w:abstractNumId w:val="1"/>
  </w:num>
  <w:num w:numId="4" w16cid:durableId="1728331819">
    <w:abstractNumId w:val="5"/>
  </w:num>
  <w:num w:numId="5" w16cid:durableId="119613451">
    <w:abstractNumId w:val="4"/>
  </w:num>
  <w:num w:numId="6" w16cid:durableId="1754815495">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F5A"/>
    <w:rsid w:val="0000525C"/>
    <w:rsid w:val="00012530"/>
    <w:rsid w:val="000254BD"/>
    <w:rsid w:val="00040463"/>
    <w:rsid w:val="00041D33"/>
    <w:rsid w:val="00046F0B"/>
    <w:rsid w:val="000513EA"/>
    <w:rsid w:val="00052753"/>
    <w:rsid w:val="00052EC9"/>
    <w:rsid w:val="00070487"/>
    <w:rsid w:val="000730F9"/>
    <w:rsid w:val="00080832"/>
    <w:rsid w:val="0008163A"/>
    <w:rsid w:val="00093BDB"/>
    <w:rsid w:val="00097A72"/>
    <w:rsid w:val="000A1B9C"/>
    <w:rsid w:val="000A2576"/>
    <w:rsid w:val="000A2A07"/>
    <w:rsid w:val="000A3ECD"/>
    <w:rsid w:val="000A790E"/>
    <w:rsid w:val="000B1336"/>
    <w:rsid w:val="000B7DEB"/>
    <w:rsid w:val="000F7008"/>
    <w:rsid w:val="00105484"/>
    <w:rsid w:val="00137B72"/>
    <w:rsid w:val="001404AC"/>
    <w:rsid w:val="00160D98"/>
    <w:rsid w:val="00186954"/>
    <w:rsid w:val="00187FE4"/>
    <w:rsid w:val="001A319B"/>
    <w:rsid w:val="001B2846"/>
    <w:rsid w:val="001C33CD"/>
    <w:rsid w:val="001D0079"/>
    <w:rsid w:val="001D3AA3"/>
    <w:rsid w:val="001D528A"/>
    <w:rsid w:val="001E6D27"/>
    <w:rsid w:val="001F6299"/>
    <w:rsid w:val="00201F5B"/>
    <w:rsid w:val="00205002"/>
    <w:rsid w:val="00205B1A"/>
    <w:rsid w:val="00211CAB"/>
    <w:rsid w:val="0021242B"/>
    <w:rsid w:val="00220881"/>
    <w:rsid w:val="00240A17"/>
    <w:rsid w:val="0024156E"/>
    <w:rsid w:val="00242A55"/>
    <w:rsid w:val="00244A28"/>
    <w:rsid w:val="0025F5EB"/>
    <w:rsid w:val="00267229"/>
    <w:rsid w:val="002911F8"/>
    <w:rsid w:val="00292727"/>
    <w:rsid w:val="002A1498"/>
    <w:rsid w:val="002B7812"/>
    <w:rsid w:val="002C2B9E"/>
    <w:rsid w:val="002D150E"/>
    <w:rsid w:val="002D32AD"/>
    <w:rsid w:val="002D6637"/>
    <w:rsid w:val="002E4A2D"/>
    <w:rsid w:val="002E599C"/>
    <w:rsid w:val="002E5F08"/>
    <w:rsid w:val="002F4C07"/>
    <w:rsid w:val="00302CDE"/>
    <w:rsid w:val="00314485"/>
    <w:rsid w:val="00336CFA"/>
    <w:rsid w:val="00340943"/>
    <w:rsid w:val="003570B4"/>
    <w:rsid w:val="00361E83"/>
    <w:rsid w:val="00363D95"/>
    <w:rsid w:val="00365E03"/>
    <w:rsid w:val="00370829"/>
    <w:rsid w:val="003762D4"/>
    <w:rsid w:val="003766CA"/>
    <w:rsid w:val="00383EC8"/>
    <w:rsid w:val="003961E3"/>
    <w:rsid w:val="003A14BA"/>
    <w:rsid w:val="003C5A63"/>
    <w:rsid w:val="003D7031"/>
    <w:rsid w:val="003D7B3C"/>
    <w:rsid w:val="003E001E"/>
    <w:rsid w:val="003E615E"/>
    <w:rsid w:val="003F2320"/>
    <w:rsid w:val="00400AC3"/>
    <w:rsid w:val="00402983"/>
    <w:rsid w:val="00404DB8"/>
    <w:rsid w:val="0041795A"/>
    <w:rsid w:val="00425387"/>
    <w:rsid w:val="004321C5"/>
    <w:rsid w:val="00432393"/>
    <w:rsid w:val="004343FB"/>
    <w:rsid w:val="00436230"/>
    <w:rsid w:val="0044003A"/>
    <w:rsid w:val="0044420E"/>
    <w:rsid w:val="00454C7A"/>
    <w:rsid w:val="00455FCD"/>
    <w:rsid w:val="00470884"/>
    <w:rsid w:val="0048202E"/>
    <w:rsid w:val="00484C70"/>
    <w:rsid w:val="00487618"/>
    <w:rsid w:val="0049181A"/>
    <w:rsid w:val="00495C81"/>
    <w:rsid w:val="004D26D5"/>
    <w:rsid w:val="004D4028"/>
    <w:rsid w:val="004E2202"/>
    <w:rsid w:val="005114DE"/>
    <w:rsid w:val="0053442C"/>
    <w:rsid w:val="005659B5"/>
    <w:rsid w:val="00576107"/>
    <w:rsid w:val="00577916"/>
    <w:rsid w:val="005871E0"/>
    <w:rsid w:val="00590B0F"/>
    <w:rsid w:val="005A5E2B"/>
    <w:rsid w:val="005D6CA4"/>
    <w:rsid w:val="005E479A"/>
    <w:rsid w:val="0060505A"/>
    <w:rsid w:val="00606FB4"/>
    <w:rsid w:val="00637C4B"/>
    <w:rsid w:val="00645465"/>
    <w:rsid w:val="00665B98"/>
    <w:rsid w:val="00671BC2"/>
    <w:rsid w:val="00683410"/>
    <w:rsid w:val="006B3A6A"/>
    <w:rsid w:val="006B5D6C"/>
    <w:rsid w:val="006D3775"/>
    <w:rsid w:val="006D4E65"/>
    <w:rsid w:val="006D5E66"/>
    <w:rsid w:val="006D5F24"/>
    <w:rsid w:val="006F872A"/>
    <w:rsid w:val="0070327B"/>
    <w:rsid w:val="00703387"/>
    <w:rsid w:val="0070736C"/>
    <w:rsid w:val="00711E19"/>
    <w:rsid w:val="00741914"/>
    <w:rsid w:val="00744FC8"/>
    <w:rsid w:val="00761906"/>
    <w:rsid w:val="00764165"/>
    <w:rsid w:val="007857B3"/>
    <w:rsid w:val="007937D7"/>
    <w:rsid w:val="00793FB7"/>
    <w:rsid w:val="00795B9F"/>
    <w:rsid w:val="007B18FA"/>
    <w:rsid w:val="007C0007"/>
    <w:rsid w:val="007C6199"/>
    <w:rsid w:val="007C6694"/>
    <w:rsid w:val="007D2C81"/>
    <w:rsid w:val="007D62B5"/>
    <w:rsid w:val="007E4757"/>
    <w:rsid w:val="007F3623"/>
    <w:rsid w:val="007F76FB"/>
    <w:rsid w:val="00800884"/>
    <w:rsid w:val="0084706D"/>
    <w:rsid w:val="00851062"/>
    <w:rsid w:val="00853246"/>
    <w:rsid w:val="00853E27"/>
    <w:rsid w:val="00862C81"/>
    <w:rsid w:val="0087F27F"/>
    <w:rsid w:val="00885DBB"/>
    <w:rsid w:val="008860D3"/>
    <w:rsid w:val="008902AB"/>
    <w:rsid w:val="00892285"/>
    <w:rsid w:val="0089292D"/>
    <w:rsid w:val="0089770E"/>
    <w:rsid w:val="008B5DF4"/>
    <w:rsid w:val="008C08F4"/>
    <w:rsid w:val="008C76E7"/>
    <w:rsid w:val="008D5D13"/>
    <w:rsid w:val="008E2DD8"/>
    <w:rsid w:val="008E5D10"/>
    <w:rsid w:val="008F20F4"/>
    <w:rsid w:val="008F2F44"/>
    <w:rsid w:val="008FA9AB"/>
    <w:rsid w:val="009116EB"/>
    <w:rsid w:val="00923C68"/>
    <w:rsid w:val="00925D1C"/>
    <w:rsid w:val="00933E4E"/>
    <w:rsid w:val="00942007"/>
    <w:rsid w:val="00960D89"/>
    <w:rsid w:val="009643AA"/>
    <w:rsid w:val="009654A5"/>
    <w:rsid w:val="00972165"/>
    <w:rsid w:val="009741E3"/>
    <w:rsid w:val="009778A6"/>
    <w:rsid w:val="00985F7F"/>
    <w:rsid w:val="00986248"/>
    <w:rsid w:val="00987C4C"/>
    <w:rsid w:val="009A10B7"/>
    <w:rsid w:val="009A5551"/>
    <w:rsid w:val="009C3FDE"/>
    <w:rsid w:val="009C63B0"/>
    <w:rsid w:val="009D111B"/>
    <w:rsid w:val="009E415B"/>
    <w:rsid w:val="00A06203"/>
    <w:rsid w:val="00A11213"/>
    <w:rsid w:val="00A177DF"/>
    <w:rsid w:val="00A21164"/>
    <w:rsid w:val="00A23964"/>
    <w:rsid w:val="00A30F6A"/>
    <w:rsid w:val="00A3582A"/>
    <w:rsid w:val="00A37D16"/>
    <w:rsid w:val="00A44EA5"/>
    <w:rsid w:val="00A45FB5"/>
    <w:rsid w:val="00A54411"/>
    <w:rsid w:val="00A555AF"/>
    <w:rsid w:val="00A6025C"/>
    <w:rsid w:val="00A66505"/>
    <w:rsid w:val="00A67ECF"/>
    <w:rsid w:val="00A70DB4"/>
    <w:rsid w:val="00A70DF4"/>
    <w:rsid w:val="00A843BC"/>
    <w:rsid w:val="00A8716C"/>
    <w:rsid w:val="00AA4871"/>
    <w:rsid w:val="00AA7FB8"/>
    <w:rsid w:val="00AB586F"/>
    <w:rsid w:val="00AB58D0"/>
    <w:rsid w:val="00AB720E"/>
    <w:rsid w:val="00AC49FC"/>
    <w:rsid w:val="00AD12FB"/>
    <w:rsid w:val="00AE059B"/>
    <w:rsid w:val="00AE211F"/>
    <w:rsid w:val="00AE4DBC"/>
    <w:rsid w:val="00AF0FDD"/>
    <w:rsid w:val="00AF7629"/>
    <w:rsid w:val="00B20FB2"/>
    <w:rsid w:val="00B31939"/>
    <w:rsid w:val="00B42225"/>
    <w:rsid w:val="00B42397"/>
    <w:rsid w:val="00B475A9"/>
    <w:rsid w:val="00B51FEA"/>
    <w:rsid w:val="00B533E3"/>
    <w:rsid w:val="00B5353C"/>
    <w:rsid w:val="00B53F88"/>
    <w:rsid w:val="00B5410F"/>
    <w:rsid w:val="00B70348"/>
    <w:rsid w:val="00B7222D"/>
    <w:rsid w:val="00B75CF5"/>
    <w:rsid w:val="00B76A26"/>
    <w:rsid w:val="00B90902"/>
    <w:rsid w:val="00B93F5A"/>
    <w:rsid w:val="00BD4AAA"/>
    <w:rsid w:val="00BD5F68"/>
    <w:rsid w:val="00C029DB"/>
    <w:rsid w:val="00C034C5"/>
    <w:rsid w:val="00C039B7"/>
    <w:rsid w:val="00C074A0"/>
    <w:rsid w:val="00C4705E"/>
    <w:rsid w:val="00C54174"/>
    <w:rsid w:val="00C7192E"/>
    <w:rsid w:val="00C977F1"/>
    <w:rsid w:val="00CA61A0"/>
    <w:rsid w:val="00CA773D"/>
    <w:rsid w:val="00CC0E17"/>
    <w:rsid w:val="00CD0D0F"/>
    <w:rsid w:val="00CD2C3F"/>
    <w:rsid w:val="00CD45BA"/>
    <w:rsid w:val="00CE5156"/>
    <w:rsid w:val="00CF76D0"/>
    <w:rsid w:val="00D13526"/>
    <w:rsid w:val="00D3515E"/>
    <w:rsid w:val="00D37C1B"/>
    <w:rsid w:val="00D47357"/>
    <w:rsid w:val="00D477D7"/>
    <w:rsid w:val="00D51191"/>
    <w:rsid w:val="00D74A18"/>
    <w:rsid w:val="00D934D4"/>
    <w:rsid w:val="00DB4FBB"/>
    <w:rsid w:val="00DB63C8"/>
    <w:rsid w:val="00DC3C99"/>
    <w:rsid w:val="00DC3D3C"/>
    <w:rsid w:val="00DD0BD2"/>
    <w:rsid w:val="00DE25B1"/>
    <w:rsid w:val="00DE6057"/>
    <w:rsid w:val="00E22528"/>
    <w:rsid w:val="00E375EA"/>
    <w:rsid w:val="00E409A7"/>
    <w:rsid w:val="00E426D9"/>
    <w:rsid w:val="00E43BFC"/>
    <w:rsid w:val="00E473CB"/>
    <w:rsid w:val="00E64C0B"/>
    <w:rsid w:val="00E718B1"/>
    <w:rsid w:val="00E759AD"/>
    <w:rsid w:val="00E8202C"/>
    <w:rsid w:val="00E82A82"/>
    <w:rsid w:val="00E9086D"/>
    <w:rsid w:val="00EB07C0"/>
    <w:rsid w:val="00EB6005"/>
    <w:rsid w:val="00EC22D2"/>
    <w:rsid w:val="00ED40FE"/>
    <w:rsid w:val="00EF7900"/>
    <w:rsid w:val="00F05A29"/>
    <w:rsid w:val="00F275E6"/>
    <w:rsid w:val="00F42101"/>
    <w:rsid w:val="00F50993"/>
    <w:rsid w:val="00F55E87"/>
    <w:rsid w:val="00F62CC6"/>
    <w:rsid w:val="00F92630"/>
    <w:rsid w:val="00FB1C24"/>
    <w:rsid w:val="00FE0A39"/>
    <w:rsid w:val="00FE7C15"/>
    <w:rsid w:val="01096EF0"/>
    <w:rsid w:val="010F102F"/>
    <w:rsid w:val="012E5894"/>
    <w:rsid w:val="012F2F43"/>
    <w:rsid w:val="01421CA3"/>
    <w:rsid w:val="0147A5F2"/>
    <w:rsid w:val="017E9EB9"/>
    <w:rsid w:val="0190C102"/>
    <w:rsid w:val="01CF1293"/>
    <w:rsid w:val="022E540B"/>
    <w:rsid w:val="02DF1AF4"/>
    <w:rsid w:val="030AA455"/>
    <w:rsid w:val="0354D8F9"/>
    <w:rsid w:val="036EF8C0"/>
    <w:rsid w:val="039FAF14"/>
    <w:rsid w:val="03B972E4"/>
    <w:rsid w:val="03C3407D"/>
    <w:rsid w:val="03DAF4A3"/>
    <w:rsid w:val="03FBDA84"/>
    <w:rsid w:val="040C136A"/>
    <w:rsid w:val="042EA5B2"/>
    <w:rsid w:val="0431B7BB"/>
    <w:rsid w:val="04567AFB"/>
    <w:rsid w:val="04600E07"/>
    <w:rsid w:val="04A666B0"/>
    <w:rsid w:val="04D5F3CE"/>
    <w:rsid w:val="04EDE482"/>
    <w:rsid w:val="04F3FB2E"/>
    <w:rsid w:val="05137A07"/>
    <w:rsid w:val="05184635"/>
    <w:rsid w:val="05470269"/>
    <w:rsid w:val="057C74F0"/>
    <w:rsid w:val="059E537B"/>
    <w:rsid w:val="05A0DA03"/>
    <w:rsid w:val="05EB554C"/>
    <w:rsid w:val="061F724F"/>
    <w:rsid w:val="062227D8"/>
    <w:rsid w:val="0639C720"/>
    <w:rsid w:val="064CEF5A"/>
    <w:rsid w:val="0661DC78"/>
    <w:rsid w:val="0665E821"/>
    <w:rsid w:val="06965C00"/>
    <w:rsid w:val="06B246C7"/>
    <w:rsid w:val="06BEAD15"/>
    <w:rsid w:val="06C46A4C"/>
    <w:rsid w:val="06DFBBFA"/>
    <w:rsid w:val="06FB8137"/>
    <w:rsid w:val="07104CC4"/>
    <w:rsid w:val="0726049A"/>
    <w:rsid w:val="075DB2FC"/>
    <w:rsid w:val="076C5488"/>
    <w:rsid w:val="0792CE81"/>
    <w:rsid w:val="07C2574D"/>
    <w:rsid w:val="07D676A9"/>
    <w:rsid w:val="07EF2E07"/>
    <w:rsid w:val="085AFC4C"/>
    <w:rsid w:val="085E2A91"/>
    <w:rsid w:val="085E3569"/>
    <w:rsid w:val="0863FF5A"/>
    <w:rsid w:val="088484B3"/>
    <w:rsid w:val="089BAB9C"/>
    <w:rsid w:val="08A228B5"/>
    <w:rsid w:val="08DA78AA"/>
    <w:rsid w:val="0967DD9D"/>
    <w:rsid w:val="09B177C0"/>
    <w:rsid w:val="09BD72B3"/>
    <w:rsid w:val="0A266CFF"/>
    <w:rsid w:val="0A69E8D9"/>
    <w:rsid w:val="0A81BCE3"/>
    <w:rsid w:val="0B02D9F8"/>
    <w:rsid w:val="0B18263B"/>
    <w:rsid w:val="0B2C19C0"/>
    <w:rsid w:val="0B54909A"/>
    <w:rsid w:val="0BAF1612"/>
    <w:rsid w:val="0BB7161C"/>
    <w:rsid w:val="0C96C346"/>
    <w:rsid w:val="0C9FBC78"/>
    <w:rsid w:val="0CA05778"/>
    <w:rsid w:val="0CB27432"/>
    <w:rsid w:val="0CD894AA"/>
    <w:rsid w:val="0D2EDDCC"/>
    <w:rsid w:val="0D300283"/>
    <w:rsid w:val="0D492717"/>
    <w:rsid w:val="0E5032D1"/>
    <w:rsid w:val="0E6B48DB"/>
    <w:rsid w:val="0E711439"/>
    <w:rsid w:val="0EB35980"/>
    <w:rsid w:val="0EB7ACA5"/>
    <w:rsid w:val="0EBB4BDC"/>
    <w:rsid w:val="0ED5C520"/>
    <w:rsid w:val="0EE205F1"/>
    <w:rsid w:val="0F01D5C6"/>
    <w:rsid w:val="0F35DA9B"/>
    <w:rsid w:val="0F6AE41E"/>
    <w:rsid w:val="0F713705"/>
    <w:rsid w:val="0F7A35C7"/>
    <w:rsid w:val="0FA7A03C"/>
    <w:rsid w:val="0FDC7136"/>
    <w:rsid w:val="108650C0"/>
    <w:rsid w:val="10C9C869"/>
    <w:rsid w:val="10D4BF1A"/>
    <w:rsid w:val="10DE41C6"/>
    <w:rsid w:val="1146AB2E"/>
    <w:rsid w:val="1181E341"/>
    <w:rsid w:val="11849176"/>
    <w:rsid w:val="1186EFE0"/>
    <w:rsid w:val="11995061"/>
    <w:rsid w:val="11ADAF10"/>
    <w:rsid w:val="11BFBA9B"/>
    <w:rsid w:val="121D37AE"/>
    <w:rsid w:val="12229B82"/>
    <w:rsid w:val="12390B59"/>
    <w:rsid w:val="1323D98D"/>
    <w:rsid w:val="132D5154"/>
    <w:rsid w:val="134231B0"/>
    <w:rsid w:val="1353A9A3"/>
    <w:rsid w:val="136EDBF4"/>
    <w:rsid w:val="13925A29"/>
    <w:rsid w:val="13A78A70"/>
    <w:rsid w:val="13BDB6ED"/>
    <w:rsid w:val="143DCE68"/>
    <w:rsid w:val="14584685"/>
    <w:rsid w:val="1491EBC0"/>
    <w:rsid w:val="14A91105"/>
    <w:rsid w:val="15190107"/>
    <w:rsid w:val="151E41DE"/>
    <w:rsid w:val="1528590E"/>
    <w:rsid w:val="1540CAD5"/>
    <w:rsid w:val="1568A9CC"/>
    <w:rsid w:val="156DE8E0"/>
    <w:rsid w:val="15B153D0"/>
    <w:rsid w:val="15E113A8"/>
    <w:rsid w:val="16375375"/>
    <w:rsid w:val="1645067E"/>
    <w:rsid w:val="1650A9DB"/>
    <w:rsid w:val="16763686"/>
    <w:rsid w:val="1682DF69"/>
    <w:rsid w:val="1694ABDB"/>
    <w:rsid w:val="1697B88E"/>
    <w:rsid w:val="16C8FFCB"/>
    <w:rsid w:val="16E7BD4A"/>
    <w:rsid w:val="16FE5C85"/>
    <w:rsid w:val="17423525"/>
    <w:rsid w:val="174A077F"/>
    <w:rsid w:val="174A7283"/>
    <w:rsid w:val="18880476"/>
    <w:rsid w:val="18B96743"/>
    <w:rsid w:val="18E612C2"/>
    <w:rsid w:val="18F37EC2"/>
    <w:rsid w:val="190A4E61"/>
    <w:rsid w:val="192D4041"/>
    <w:rsid w:val="195317B0"/>
    <w:rsid w:val="195BCD78"/>
    <w:rsid w:val="1976A82F"/>
    <w:rsid w:val="1996F2CF"/>
    <w:rsid w:val="19DDC24B"/>
    <w:rsid w:val="19F14D6B"/>
    <w:rsid w:val="1A0A4303"/>
    <w:rsid w:val="1A494315"/>
    <w:rsid w:val="1A4F1C4B"/>
    <w:rsid w:val="1A560B34"/>
    <w:rsid w:val="1A5C194D"/>
    <w:rsid w:val="1A697F6E"/>
    <w:rsid w:val="1A6CF45E"/>
    <w:rsid w:val="1AADCCBD"/>
    <w:rsid w:val="1AB0B272"/>
    <w:rsid w:val="1AC9ABB8"/>
    <w:rsid w:val="1ACF7242"/>
    <w:rsid w:val="1B0E8306"/>
    <w:rsid w:val="1B3C65B4"/>
    <w:rsid w:val="1B469262"/>
    <w:rsid w:val="1B6B6686"/>
    <w:rsid w:val="1BB8F729"/>
    <w:rsid w:val="1BC4E8D3"/>
    <w:rsid w:val="1BDCD13C"/>
    <w:rsid w:val="1C2D9BB2"/>
    <w:rsid w:val="1C45CB6E"/>
    <w:rsid w:val="1C5804D7"/>
    <w:rsid w:val="1C59A7C4"/>
    <w:rsid w:val="1C69DBB3"/>
    <w:rsid w:val="1C7CE284"/>
    <w:rsid w:val="1C7E0F14"/>
    <w:rsid w:val="1C93E847"/>
    <w:rsid w:val="1CA4C6F6"/>
    <w:rsid w:val="1CC55347"/>
    <w:rsid w:val="1CE4C4C2"/>
    <w:rsid w:val="1CE9A42E"/>
    <w:rsid w:val="1CF09B7A"/>
    <w:rsid w:val="1CFF4E62"/>
    <w:rsid w:val="1D183638"/>
    <w:rsid w:val="1D1FFCE5"/>
    <w:rsid w:val="1D35A590"/>
    <w:rsid w:val="1D67ADB1"/>
    <w:rsid w:val="1D6AC508"/>
    <w:rsid w:val="1D9E9242"/>
    <w:rsid w:val="1DCBE458"/>
    <w:rsid w:val="1DD3889C"/>
    <w:rsid w:val="1E036EAF"/>
    <w:rsid w:val="1E1A7BCF"/>
    <w:rsid w:val="1E8CCC20"/>
    <w:rsid w:val="1EB2FB93"/>
    <w:rsid w:val="1EE6AE5D"/>
    <w:rsid w:val="1EFFEE58"/>
    <w:rsid w:val="1F4417BB"/>
    <w:rsid w:val="1F725D4B"/>
    <w:rsid w:val="1F87A9EF"/>
    <w:rsid w:val="1F8DBD4E"/>
    <w:rsid w:val="1FACE900"/>
    <w:rsid w:val="1FBD0AA9"/>
    <w:rsid w:val="1FC57C6F"/>
    <w:rsid w:val="1FE6BF50"/>
    <w:rsid w:val="20228026"/>
    <w:rsid w:val="20371878"/>
    <w:rsid w:val="20393A29"/>
    <w:rsid w:val="2056A1C6"/>
    <w:rsid w:val="20667E5F"/>
    <w:rsid w:val="20AB7A04"/>
    <w:rsid w:val="20AC4D17"/>
    <w:rsid w:val="20E9BDE6"/>
    <w:rsid w:val="20EC8F83"/>
    <w:rsid w:val="20F11AFD"/>
    <w:rsid w:val="211C9F89"/>
    <w:rsid w:val="213A0BF2"/>
    <w:rsid w:val="215830E8"/>
    <w:rsid w:val="215F0FB1"/>
    <w:rsid w:val="2189CADC"/>
    <w:rsid w:val="21EC9F55"/>
    <w:rsid w:val="2219DD39"/>
    <w:rsid w:val="222280B1"/>
    <w:rsid w:val="222E8E7B"/>
    <w:rsid w:val="2231C19D"/>
    <w:rsid w:val="2263BBF9"/>
    <w:rsid w:val="229247CB"/>
    <w:rsid w:val="22B17C77"/>
    <w:rsid w:val="22BE2292"/>
    <w:rsid w:val="22C0DB89"/>
    <w:rsid w:val="230A5E26"/>
    <w:rsid w:val="2336FED1"/>
    <w:rsid w:val="23467659"/>
    <w:rsid w:val="234BE02C"/>
    <w:rsid w:val="234D2202"/>
    <w:rsid w:val="234ED844"/>
    <w:rsid w:val="23536A36"/>
    <w:rsid w:val="236F9F1C"/>
    <w:rsid w:val="237EF5A4"/>
    <w:rsid w:val="239EDCE1"/>
    <w:rsid w:val="2417D542"/>
    <w:rsid w:val="24540024"/>
    <w:rsid w:val="24819CD9"/>
    <w:rsid w:val="2484236A"/>
    <w:rsid w:val="249417A4"/>
    <w:rsid w:val="24950B98"/>
    <w:rsid w:val="24CD3475"/>
    <w:rsid w:val="24F18FD2"/>
    <w:rsid w:val="24F6B8F6"/>
    <w:rsid w:val="25331201"/>
    <w:rsid w:val="253EBBA4"/>
    <w:rsid w:val="2554AF9C"/>
    <w:rsid w:val="25582335"/>
    <w:rsid w:val="258FB3DE"/>
    <w:rsid w:val="25BB9778"/>
    <w:rsid w:val="25D42178"/>
    <w:rsid w:val="25D7E6A8"/>
    <w:rsid w:val="25DCD9A4"/>
    <w:rsid w:val="25E48450"/>
    <w:rsid w:val="25F13478"/>
    <w:rsid w:val="2606F0DB"/>
    <w:rsid w:val="2651D665"/>
    <w:rsid w:val="26772E7A"/>
    <w:rsid w:val="2691B217"/>
    <w:rsid w:val="2694BDA3"/>
    <w:rsid w:val="26CE96A0"/>
    <w:rsid w:val="2737494A"/>
    <w:rsid w:val="278332F8"/>
    <w:rsid w:val="279A8536"/>
    <w:rsid w:val="27F461F9"/>
    <w:rsid w:val="2807D799"/>
    <w:rsid w:val="28632DC2"/>
    <w:rsid w:val="287D5094"/>
    <w:rsid w:val="288103FE"/>
    <w:rsid w:val="289129F9"/>
    <w:rsid w:val="28D75BC8"/>
    <w:rsid w:val="290345BC"/>
    <w:rsid w:val="2979DC14"/>
    <w:rsid w:val="297D9398"/>
    <w:rsid w:val="29C3150B"/>
    <w:rsid w:val="2A02F262"/>
    <w:rsid w:val="2A0BF856"/>
    <w:rsid w:val="2AA86BEE"/>
    <w:rsid w:val="2AE18294"/>
    <w:rsid w:val="2B652CF4"/>
    <w:rsid w:val="2B70A3D8"/>
    <w:rsid w:val="2B9238F7"/>
    <w:rsid w:val="2BB2E33C"/>
    <w:rsid w:val="2BCC8861"/>
    <w:rsid w:val="2C14AC5C"/>
    <w:rsid w:val="2C199250"/>
    <w:rsid w:val="2C677C86"/>
    <w:rsid w:val="2CAA98AF"/>
    <w:rsid w:val="2CB5ED48"/>
    <w:rsid w:val="2D398718"/>
    <w:rsid w:val="2D4E9275"/>
    <w:rsid w:val="2D4FC53C"/>
    <w:rsid w:val="2D77B152"/>
    <w:rsid w:val="2D892A35"/>
    <w:rsid w:val="2DB884D2"/>
    <w:rsid w:val="2DEC4719"/>
    <w:rsid w:val="2DFFC0F4"/>
    <w:rsid w:val="2E2DCE02"/>
    <w:rsid w:val="2E44CCEC"/>
    <w:rsid w:val="2E5EA664"/>
    <w:rsid w:val="2E8374E1"/>
    <w:rsid w:val="2E8CD1DE"/>
    <w:rsid w:val="2F1CB68A"/>
    <w:rsid w:val="2F42C2BF"/>
    <w:rsid w:val="2F5CABB5"/>
    <w:rsid w:val="2F8F8945"/>
    <w:rsid w:val="2F97131F"/>
    <w:rsid w:val="2F9C5D14"/>
    <w:rsid w:val="2FA7D23A"/>
    <w:rsid w:val="2FDAE413"/>
    <w:rsid w:val="2FDB415D"/>
    <w:rsid w:val="2FDBDB54"/>
    <w:rsid w:val="2FEB0D74"/>
    <w:rsid w:val="2FF28A3C"/>
    <w:rsid w:val="2FFC4627"/>
    <w:rsid w:val="30349F36"/>
    <w:rsid w:val="304A4A6F"/>
    <w:rsid w:val="3064285A"/>
    <w:rsid w:val="30642B41"/>
    <w:rsid w:val="30E797F5"/>
    <w:rsid w:val="30F93D65"/>
    <w:rsid w:val="31053F24"/>
    <w:rsid w:val="3113D411"/>
    <w:rsid w:val="312368E0"/>
    <w:rsid w:val="31432731"/>
    <w:rsid w:val="318CA4E0"/>
    <w:rsid w:val="31E3C1A3"/>
    <w:rsid w:val="31FEBA46"/>
    <w:rsid w:val="320C202C"/>
    <w:rsid w:val="3247906F"/>
    <w:rsid w:val="328D1457"/>
    <w:rsid w:val="32C3632F"/>
    <w:rsid w:val="32CFEAFC"/>
    <w:rsid w:val="32D7A326"/>
    <w:rsid w:val="32DF7A3A"/>
    <w:rsid w:val="3307B44A"/>
    <w:rsid w:val="333D66A0"/>
    <w:rsid w:val="33985A9A"/>
    <w:rsid w:val="33A207AE"/>
    <w:rsid w:val="33E2984F"/>
    <w:rsid w:val="33F0CBCB"/>
    <w:rsid w:val="3403FD91"/>
    <w:rsid w:val="340DFDDF"/>
    <w:rsid w:val="3421B467"/>
    <w:rsid w:val="34638963"/>
    <w:rsid w:val="348AA350"/>
    <w:rsid w:val="34A72ADF"/>
    <w:rsid w:val="34AB630F"/>
    <w:rsid w:val="34F5F586"/>
    <w:rsid w:val="3533BD37"/>
    <w:rsid w:val="354FF66E"/>
    <w:rsid w:val="357D5B97"/>
    <w:rsid w:val="3594BCFE"/>
    <w:rsid w:val="3599E9A0"/>
    <w:rsid w:val="35A51B0E"/>
    <w:rsid w:val="35D4CF35"/>
    <w:rsid w:val="3610838B"/>
    <w:rsid w:val="364CEB00"/>
    <w:rsid w:val="36844F65"/>
    <w:rsid w:val="36C3ABB3"/>
    <w:rsid w:val="36D0544C"/>
    <w:rsid w:val="375C62E2"/>
    <w:rsid w:val="379BC9B0"/>
    <w:rsid w:val="37B288F9"/>
    <w:rsid w:val="37F8355E"/>
    <w:rsid w:val="382331F3"/>
    <w:rsid w:val="38426F93"/>
    <w:rsid w:val="3875D6C0"/>
    <w:rsid w:val="38DA8242"/>
    <w:rsid w:val="38F39294"/>
    <w:rsid w:val="38F5F788"/>
    <w:rsid w:val="38FADD5E"/>
    <w:rsid w:val="390D82BB"/>
    <w:rsid w:val="391F93E9"/>
    <w:rsid w:val="39349E29"/>
    <w:rsid w:val="39567D57"/>
    <w:rsid w:val="39705DA2"/>
    <w:rsid w:val="39B5E033"/>
    <w:rsid w:val="39C3CEF7"/>
    <w:rsid w:val="39E4D9B4"/>
    <w:rsid w:val="39ED4526"/>
    <w:rsid w:val="3A1CF564"/>
    <w:rsid w:val="3A58F7AE"/>
    <w:rsid w:val="3ADF0E70"/>
    <w:rsid w:val="3AFB0E72"/>
    <w:rsid w:val="3AFE8D9B"/>
    <w:rsid w:val="3B4FB67E"/>
    <w:rsid w:val="3B9085FB"/>
    <w:rsid w:val="3BD04120"/>
    <w:rsid w:val="3C16F8BF"/>
    <w:rsid w:val="3C2101E3"/>
    <w:rsid w:val="3C375750"/>
    <w:rsid w:val="3C5E6143"/>
    <w:rsid w:val="3C974248"/>
    <w:rsid w:val="3C9BAF6E"/>
    <w:rsid w:val="3CAD139F"/>
    <w:rsid w:val="3CF72863"/>
    <w:rsid w:val="3D80F6ED"/>
    <w:rsid w:val="3DA607E0"/>
    <w:rsid w:val="3E189521"/>
    <w:rsid w:val="3E1FDD53"/>
    <w:rsid w:val="3E35FD35"/>
    <w:rsid w:val="3E752975"/>
    <w:rsid w:val="3E7F5072"/>
    <w:rsid w:val="3ECECB9B"/>
    <w:rsid w:val="3ED65DF2"/>
    <w:rsid w:val="3F0DA9FD"/>
    <w:rsid w:val="3F1BFB0C"/>
    <w:rsid w:val="3F23A019"/>
    <w:rsid w:val="3F24C291"/>
    <w:rsid w:val="3F5DA3F6"/>
    <w:rsid w:val="3F691242"/>
    <w:rsid w:val="3F7F8D43"/>
    <w:rsid w:val="3FA58DF8"/>
    <w:rsid w:val="3FCF80C7"/>
    <w:rsid w:val="3FDB5763"/>
    <w:rsid w:val="4057EB1E"/>
    <w:rsid w:val="40D3FDDF"/>
    <w:rsid w:val="40DA02CD"/>
    <w:rsid w:val="41C1D159"/>
    <w:rsid w:val="41DB9D5A"/>
    <w:rsid w:val="41E4666C"/>
    <w:rsid w:val="423077B6"/>
    <w:rsid w:val="426A07E1"/>
    <w:rsid w:val="42B0CAD9"/>
    <w:rsid w:val="42BBE89E"/>
    <w:rsid w:val="42D740FC"/>
    <w:rsid w:val="43BA9377"/>
    <w:rsid w:val="43BD24A1"/>
    <w:rsid w:val="442A92C8"/>
    <w:rsid w:val="4443E951"/>
    <w:rsid w:val="4479F714"/>
    <w:rsid w:val="4490BDB8"/>
    <w:rsid w:val="44A00A32"/>
    <w:rsid w:val="44A5B275"/>
    <w:rsid w:val="44E89870"/>
    <w:rsid w:val="44EABB19"/>
    <w:rsid w:val="44F38C6C"/>
    <w:rsid w:val="4532A375"/>
    <w:rsid w:val="4548CF02"/>
    <w:rsid w:val="45510DED"/>
    <w:rsid w:val="45697934"/>
    <w:rsid w:val="4590849A"/>
    <w:rsid w:val="45D91872"/>
    <w:rsid w:val="45F07188"/>
    <w:rsid w:val="45F0D6B1"/>
    <w:rsid w:val="46215C7E"/>
    <w:rsid w:val="462BB491"/>
    <w:rsid w:val="4661EE18"/>
    <w:rsid w:val="4677D0B7"/>
    <w:rsid w:val="46A81ECE"/>
    <w:rsid w:val="46B8BFAB"/>
    <w:rsid w:val="46B968FA"/>
    <w:rsid w:val="46C368C9"/>
    <w:rsid w:val="46E7A1C5"/>
    <w:rsid w:val="474D9983"/>
    <w:rsid w:val="47BF1A19"/>
    <w:rsid w:val="47D108FF"/>
    <w:rsid w:val="47D9AABD"/>
    <w:rsid w:val="47F106B3"/>
    <w:rsid w:val="47F319AD"/>
    <w:rsid w:val="48305364"/>
    <w:rsid w:val="48702AB1"/>
    <w:rsid w:val="48B15EA7"/>
    <w:rsid w:val="48E3775D"/>
    <w:rsid w:val="48E880DB"/>
    <w:rsid w:val="49133B5B"/>
    <w:rsid w:val="49169C32"/>
    <w:rsid w:val="4946D015"/>
    <w:rsid w:val="4947A11C"/>
    <w:rsid w:val="496E4BEE"/>
    <w:rsid w:val="498C7115"/>
    <w:rsid w:val="4997D0F6"/>
    <w:rsid w:val="49B076A7"/>
    <w:rsid w:val="49BB4DBE"/>
    <w:rsid w:val="49E454C0"/>
    <w:rsid w:val="49F85380"/>
    <w:rsid w:val="4A12B2B8"/>
    <w:rsid w:val="4A1695C9"/>
    <w:rsid w:val="4A2538E0"/>
    <w:rsid w:val="4A27BC87"/>
    <w:rsid w:val="4A2F6165"/>
    <w:rsid w:val="4A379E71"/>
    <w:rsid w:val="4A8E59D7"/>
    <w:rsid w:val="4ACDF126"/>
    <w:rsid w:val="4AD13479"/>
    <w:rsid w:val="4B14718B"/>
    <w:rsid w:val="4B37320F"/>
    <w:rsid w:val="4B448CA3"/>
    <w:rsid w:val="4B60C61E"/>
    <w:rsid w:val="4B7B72F8"/>
    <w:rsid w:val="4B8C38F0"/>
    <w:rsid w:val="4B97ECA8"/>
    <w:rsid w:val="4C014F82"/>
    <w:rsid w:val="4C0FCF39"/>
    <w:rsid w:val="4C7C3EBF"/>
    <w:rsid w:val="4C8F4984"/>
    <w:rsid w:val="4CB0A688"/>
    <w:rsid w:val="4D019891"/>
    <w:rsid w:val="4D44CAC2"/>
    <w:rsid w:val="4D531924"/>
    <w:rsid w:val="4D536AEF"/>
    <w:rsid w:val="4D622DD5"/>
    <w:rsid w:val="4D73916D"/>
    <w:rsid w:val="4D927F58"/>
    <w:rsid w:val="4D97D0A0"/>
    <w:rsid w:val="4DF1BAD4"/>
    <w:rsid w:val="4E376A07"/>
    <w:rsid w:val="4E64C57A"/>
    <w:rsid w:val="4EA2F00B"/>
    <w:rsid w:val="4EF37C50"/>
    <w:rsid w:val="4F0CB32F"/>
    <w:rsid w:val="4F1A2989"/>
    <w:rsid w:val="4F407860"/>
    <w:rsid w:val="4F4D20D5"/>
    <w:rsid w:val="4F5EFCC8"/>
    <w:rsid w:val="4FAF8206"/>
    <w:rsid w:val="4FB7491D"/>
    <w:rsid w:val="4FD1698C"/>
    <w:rsid w:val="4FE35DD9"/>
    <w:rsid w:val="4FEE39B2"/>
    <w:rsid w:val="503F5262"/>
    <w:rsid w:val="5115C19A"/>
    <w:rsid w:val="51786E4D"/>
    <w:rsid w:val="519BE9E4"/>
    <w:rsid w:val="51B1A47A"/>
    <w:rsid w:val="51DAE86E"/>
    <w:rsid w:val="522EDC7F"/>
    <w:rsid w:val="5273195D"/>
    <w:rsid w:val="52D68C8F"/>
    <w:rsid w:val="533F15C2"/>
    <w:rsid w:val="5345CBCA"/>
    <w:rsid w:val="534E34BB"/>
    <w:rsid w:val="535CE8F9"/>
    <w:rsid w:val="538D2DB5"/>
    <w:rsid w:val="53B62D05"/>
    <w:rsid w:val="53F50A65"/>
    <w:rsid w:val="5469A9CD"/>
    <w:rsid w:val="54CD006B"/>
    <w:rsid w:val="54D082A2"/>
    <w:rsid w:val="551480B4"/>
    <w:rsid w:val="551C809E"/>
    <w:rsid w:val="551DB695"/>
    <w:rsid w:val="55231178"/>
    <w:rsid w:val="552A6168"/>
    <w:rsid w:val="5534365A"/>
    <w:rsid w:val="55489D4B"/>
    <w:rsid w:val="5562CD95"/>
    <w:rsid w:val="557AACD2"/>
    <w:rsid w:val="559959BE"/>
    <w:rsid w:val="5599EFC6"/>
    <w:rsid w:val="559BABD9"/>
    <w:rsid w:val="56125BF4"/>
    <w:rsid w:val="56141E14"/>
    <w:rsid w:val="561FEC81"/>
    <w:rsid w:val="56202042"/>
    <w:rsid w:val="562878D9"/>
    <w:rsid w:val="563BBF8C"/>
    <w:rsid w:val="565BB86E"/>
    <w:rsid w:val="5666881E"/>
    <w:rsid w:val="567A2D63"/>
    <w:rsid w:val="56938D4F"/>
    <w:rsid w:val="56F57B39"/>
    <w:rsid w:val="574E886B"/>
    <w:rsid w:val="57963FB5"/>
    <w:rsid w:val="57A7CEA7"/>
    <w:rsid w:val="57B9F177"/>
    <w:rsid w:val="57CAC6A6"/>
    <w:rsid w:val="57EA1F98"/>
    <w:rsid w:val="57EAE63E"/>
    <w:rsid w:val="57F4EC5B"/>
    <w:rsid w:val="5813028C"/>
    <w:rsid w:val="581D56EC"/>
    <w:rsid w:val="58268B95"/>
    <w:rsid w:val="5842E131"/>
    <w:rsid w:val="58491699"/>
    <w:rsid w:val="584E1ED7"/>
    <w:rsid w:val="58878727"/>
    <w:rsid w:val="58957D65"/>
    <w:rsid w:val="58D3A96A"/>
    <w:rsid w:val="58E1D91C"/>
    <w:rsid w:val="58EB4528"/>
    <w:rsid w:val="5907739D"/>
    <w:rsid w:val="590A793F"/>
    <w:rsid w:val="59346B1F"/>
    <w:rsid w:val="596B786F"/>
    <w:rsid w:val="59CDA65E"/>
    <w:rsid w:val="5A1D951D"/>
    <w:rsid w:val="5A2EEA6E"/>
    <w:rsid w:val="5A488CE2"/>
    <w:rsid w:val="5A5A2BFE"/>
    <w:rsid w:val="5AAA8162"/>
    <w:rsid w:val="5ABB4551"/>
    <w:rsid w:val="5B2A0600"/>
    <w:rsid w:val="5B54B80A"/>
    <w:rsid w:val="5B9CC409"/>
    <w:rsid w:val="5BAA19FD"/>
    <w:rsid w:val="5BD06B80"/>
    <w:rsid w:val="5BFFC9F9"/>
    <w:rsid w:val="5C03F1A1"/>
    <w:rsid w:val="5C2D42A4"/>
    <w:rsid w:val="5C3E9BA6"/>
    <w:rsid w:val="5C4B5DF9"/>
    <w:rsid w:val="5CC28E83"/>
    <w:rsid w:val="5D08B2BB"/>
    <w:rsid w:val="5D223BDE"/>
    <w:rsid w:val="5D2AD99D"/>
    <w:rsid w:val="5D3A4D8F"/>
    <w:rsid w:val="5D731CD7"/>
    <w:rsid w:val="5DB4E2F3"/>
    <w:rsid w:val="5E2F2696"/>
    <w:rsid w:val="5E560394"/>
    <w:rsid w:val="5E88A863"/>
    <w:rsid w:val="5E8FD6C4"/>
    <w:rsid w:val="5E9BBB98"/>
    <w:rsid w:val="5ED04591"/>
    <w:rsid w:val="5EDEAE87"/>
    <w:rsid w:val="5EDFC946"/>
    <w:rsid w:val="5F0BFB5E"/>
    <w:rsid w:val="5F354DA6"/>
    <w:rsid w:val="5F6484C5"/>
    <w:rsid w:val="5F9D1795"/>
    <w:rsid w:val="5FE71C2F"/>
    <w:rsid w:val="604E56C0"/>
    <w:rsid w:val="60596C53"/>
    <w:rsid w:val="6079CC04"/>
    <w:rsid w:val="6083BAF0"/>
    <w:rsid w:val="60EF41BF"/>
    <w:rsid w:val="61045200"/>
    <w:rsid w:val="61365B85"/>
    <w:rsid w:val="617A43AE"/>
    <w:rsid w:val="619E8A5A"/>
    <w:rsid w:val="61E82197"/>
    <w:rsid w:val="622D26B0"/>
    <w:rsid w:val="62508FBE"/>
    <w:rsid w:val="62679E20"/>
    <w:rsid w:val="626F31CE"/>
    <w:rsid w:val="62ADEDB6"/>
    <w:rsid w:val="62AEDE72"/>
    <w:rsid w:val="62B05AB8"/>
    <w:rsid w:val="62B6616B"/>
    <w:rsid w:val="62D8E571"/>
    <w:rsid w:val="6305508F"/>
    <w:rsid w:val="6353A156"/>
    <w:rsid w:val="63C233DE"/>
    <w:rsid w:val="63CF09F5"/>
    <w:rsid w:val="63F845EC"/>
    <w:rsid w:val="640FA814"/>
    <w:rsid w:val="642A87C5"/>
    <w:rsid w:val="643A10AC"/>
    <w:rsid w:val="6455ED17"/>
    <w:rsid w:val="646B66CE"/>
    <w:rsid w:val="646ED5DA"/>
    <w:rsid w:val="649FD908"/>
    <w:rsid w:val="65072BD6"/>
    <w:rsid w:val="65276465"/>
    <w:rsid w:val="657935C5"/>
    <w:rsid w:val="65846C8E"/>
    <w:rsid w:val="65905F67"/>
    <w:rsid w:val="65B60E3C"/>
    <w:rsid w:val="65B80902"/>
    <w:rsid w:val="65B8F2C2"/>
    <w:rsid w:val="65F7D9FC"/>
    <w:rsid w:val="6659A202"/>
    <w:rsid w:val="66669039"/>
    <w:rsid w:val="66DE1320"/>
    <w:rsid w:val="67064007"/>
    <w:rsid w:val="67530AE1"/>
    <w:rsid w:val="678488C8"/>
    <w:rsid w:val="678F9F6E"/>
    <w:rsid w:val="67BF6776"/>
    <w:rsid w:val="6807C342"/>
    <w:rsid w:val="680FE3A4"/>
    <w:rsid w:val="6865E18F"/>
    <w:rsid w:val="68AC5F53"/>
    <w:rsid w:val="68BDBCB8"/>
    <w:rsid w:val="68C5044A"/>
    <w:rsid w:val="69052852"/>
    <w:rsid w:val="699644DC"/>
    <w:rsid w:val="69C8D022"/>
    <w:rsid w:val="69DCCDC7"/>
    <w:rsid w:val="69E0201C"/>
    <w:rsid w:val="69EADE21"/>
    <w:rsid w:val="6A33FA9D"/>
    <w:rsid w:val="6AA7A148"/>
    <w:rsid w:val="6ABE88FC"/>
    <w:rsid w:val="6AC853BC"/>
    <w:rsid w:val="6AD82569"/>
    <w:rsid w:val="6AE370D5"/>
    <w:rsid w:val="6AF02E0C"/>
    <w:rsid w:val="6B326D4C"/>
    <w:rsid w:val="6B3CE0C3"/>
    <w:rsid w:val="6B3F5B3A"/>
    <w:rsid w:val="6B5C4385"/>
    <w:rsid w:val="6B739353"/>
    <w:rsid w:val="6B9647DF"/>
    <w:rsid w:val="6BAFFA37"/>
    <w:rsid w:val="6BBE47A2"/>
    <w:rsid w:val="6BDC4B3B"/>
    <w:rsid w:val="6C1E1658"/>
    <w:rsid w:val="6C3164FF"/>
    <w:rsid w:val="6C3D5407"/>
    <w:rsid w:val="6C3DA5B0"/>
    <w:rsid w:val="6C527A8A"/>
    <w:rsid w:val="6C5CB3BA"/>
    <w:rsid w:val="6CA4F412"/>
    <w:rsid w:val="6CCFEA7F"/>
    <w:rsid w:val="6CD9BC2D"/>
    <w:rsid w:val="6CE57BE2"/>
    <w:rsid w:val="6CE9BCE7"/>
    <w:rsid w:val="6D0716B0"/>
    <w:rsid w:val="6D311897"/>
    <w:rsid w:val="6D56B397"/>
    <w:rsid w:val="6D60035D"/>
    <w:rsid w:val="6D6E9741"/>
    <w:rsid w:val="6DE3E0DC"/>
    <w:rsid w:val="6E3535D2"/>
    <w:rsid w:val="6E57E0C7"/>
    <w:rsid w:val="6E64849A"/>
    <w:rsid w:val="6E674CD5"/>
    <w:rsid w:val="6E8B62C5"/>
    <w:rsid w:val="6EBB2FE0"/>
    <w:rsid w:val="6EBCAE41"/>
    <w:rsid w:val="6EC9DC0D"/>
    <w:rsid w:val="6ECB7F95"/>
    <w:rsid w:val="6ECD13B7"/>
    <w:rsid w:val="6EDF100F"/>
    <w:rsid w:val="6EE8A752"/>
    <w:rsid w:val="6F4E1260"/>
    <w:rsid w:val="6F99F6F3"/>
    <w:rsid w:val="6FC78DD0"/>
    <w:rsid w:val="6FD5B0C1"/>
    <w:rsid w:val="6FFF45C6"/>
    <w:rsid w:val="7026DABE"/>
    <w:rsid w:val="703EA5C6"/>
    <w:rsid w:val="70443E8A"/>
    <w:rsid w:val="705AD89F"/>
    <w:rsid w:val="70688664"/>
    <w:rsid w:val="707FF7CA"/>
    <w:rsid w:val="7094BD61"/>
    <w:rsid w:val="70FD10E9"/>
    <w:rsid w:val="711F7D85"/>
    <w:rsid w:val="71412239"/>
    <w:rsid w:val="7159577D"/>
    <w:rsid w:val="71AF4270"/>
    <w:rsid w:val="720BB7B1"/>
    <w:rsid w:val="72142275"/>
    <w:rsid w:val="7231EEA9"/>
    <w:rsid w:val="72493014"/>
    <w:rsid w:val="724AA61B"/>
    <w:rsid w:val="72729793"/>
    <w:rsid w:val="729F4DB4"/>
    <w:rsid w:val="72CCF0EA"/>
    <w:rsid w:val="73101EC5"/>
    <w:rsid w:val="732F66C4"/>
    <w:rsid w:val="734E7896"/>
    <w:rsid w:val="73A187E3"/>
    <w:rsid w:val="73A334CC"/>
    <w:rsid w:val="73CE2D98"/>
    <w:rsid w:val="73DF5202"/>
    <w:rsid w:val="7430DC3A"/>
    <w:rsid w:val="7456EE35"/>
    <w:rsid w:val="74692F72"/>
    <w:rsid w:val="747BAF73"/>
    <w:rsid w:val="748ED3DA"/>
    <w:rsid w:val="749BD075"/>
    <w:rsid w:val="74BFB8D8"/>
    <w:rsid w:val="74FF212F"/>
    <w:rsid w:val="75597942"/>
    <w:rsid w:val="757AF327"/>
    <w:rsid w:val="7594FCCA"/>
    <w:rsid w:val="75A4D6D5"/>
    <w:rsid w:val="75A4F97E"/>
    <w:rsid w:val="75EE46BE"/>
    <w:rsid w:val="75F0DB50"/>
    <w:rsid w:val="764D4D56"/>
    <w:rsid w:val="769EE3E0"/>
    <w:rsid w:val="76ED7D45"/>
    <w:rsid w:val="77324783"/>
    <w:rsid w:val="7777F00C"/>
    <w:rsid w:val="77C7B45D"/>
    <w:rsid w:val="77E4B3AD"/>
    <w:rsid w:val="77EE437B"/>
    <w:rsid w:val="7817D064"/>
    <w:rsid w:val="781814B0"/>
    <w:rsid w:val="78265743"/>
    <w:rsid w:val="78429173"/>
    <w:rsid w:val="7869B5EF"/>
    <w:rsid w:val="7898BD8C"/>
    <w:rsid w:val="78B97CAE"/>
    <w:rsid w:val="78C7B8AD"/>
    <w:rsid w:val="790867B5"/>
    <w:rsid w:val="79088777"/>
    <w:rsid w:val="79379AD0"/>
    <w:rsid w:val="795FCC24"/>
    <w:rsid w:val="796BFFBD"/>
    <w:rsid w:val="798A9E3B"/>
    <w:rsid w:val="79A60C82"/>
    <w:rsid w:val="79D5F0F5"/>
    <w:rsid w:val="7A125EF1"/>
    <w:rsid w:val="7A273BC2"/>
    <w:rsid w:val="7A3E7BFC"/>
    <w:rsid w:val="7A785C24"/>
    <w:rsid w:val="7A95E8A4"/>
    <w:rsid w:val="7AE2A622"/>
    <w:rsid w:val="7B0F0A36"/>
    <w:rsid w:val="7B246EED"/>
    <w:rsid w:val="7B4D56A7"/>
    <w:rsid w:val="7B778508"/>
    <w:rsid w:val="7BA6B0DB"/>
    <w:rsid w:val="7BB4A260"/>
    <w:rsid w:val="7BC26483"/>
    <w:rsid w:val="7BE69455"/>
    <w:rsid w:val="7C12CFE7"/>
    <w:rsid w:val="7C1FE30D"/>
    <w:rsid w:val="7C216B0D"/>
    <w:rsid w:val="7C6DFC27"/>
    <w:rsid w:val="7C8297F1"/>
    <w:rsid w:val="7C983670"/>
    <w:rsid w:val="7CCB8899"/>
    <w:rsid w:val="7CDE5672"/>
    <w:rsid w:val="7CE11666"/>
    <w:rsid w:val="7CFF0BDB"/>
    <w:rsid w:val="7D1EABAB"/>
    <w:rsid w:val="7D628140"/>
    <w:rsid w:val="7DD9504D"/>
    <w:rsid w:val="7E01945E"/>
    <w:rsid w:val="7E21B0BD"/>
    <w:rsid w:val="7E31DC01"/>
    <w:rsid w:val="7E414060"/>
    <w:rsid w:val="7E8B2ABA"/>
    <w:rsid w:val="7EBF4483"/>
    <w:rsid w:val="7EFB6380"/>
    <w:rsid w:val="7F587666"/>
    <w:rsid w:val="7F599B25"/>
    <w:rsid w:val="7F6052C1"/>
    <w:rsid w:val="7F900526"/>
    <w:rsid w:val="7F90E1B2"/>
    <w:rsid w:val="7F987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A5457"/>
  <w15:chartTrackingRefBased/>
  <w15:docId w15:val="{E19E4EDA-5224-49D8-AC63-BC4A2D63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3F5A"/>
    <w:pPr>
      <w:spacing w:line="279" w:lineRule="auto"/>
    </w:pPr>
    <w:rPr>
      <w:rFonts w:eastAsiaTheme="minorEastAsia"/>
      <w:kern w:val="0"/>
      <w:sz w:val="24"/>
      <w:szCs w:val="24"/>
      <w:lang w:val="en-US" w:eastAsia="ja-JP"/>
      <w14:ligatures w14:val="none"/>
    </w:rPr>
  </w:style>
  <w:style w:type="paragraph" w:styleId="Titre1">
    <w:name w:val="heading 1"/>
    <w:basedOn w:val="Normal"/>
    <w:next w:val="Normal"/>
    <w:link w:val="Titre1Car"/>
    <w:uiPriority w:val="9"/>
    <w:qFormat/>
    <w:rsid w:val="00B93F5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93F5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93F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93F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93F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93F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93F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93F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93F5A"/>
    <w:pPr>
      <w:keepNext/>
      <w:keepLines/>
      <w:spacing w:after="0"/>
      <w:outlineLvl w:val="8"/>
    </w:pPr>
    <w:rPr>
      <w:rFonts w:eastAsiaTheme="majorEastAsia" w:cstheme="majorBidi"/>
      <w:color w:val="272727" w:themeColor="text1" w:themeTint="D8"/>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93F5A"/>
    <w:rPr>
      <w:rFonts w:asciiTheme="majorHAnsi" w:hAnsiTheme="majorHAnsi" w:eastAsiaTheme="majorEastAsia" w:cstheme="majorBidi"/>
      <w:color w:val="0F4761" w:themeColor="accent1" w:themeShade="BF"/>
      <w:sz w:val="40"/>
      <w:szCs w:val="40"/>
    </w:rPr>
  </w:style>
  <w:style w:type="character" w:styleId="Titre2Car" w:customStyle="1">
    <w:name w:val="Titre 2 Car"/>
    <w:basedOn w:val="Policepardfaut"/>
    <w:link w:val="Titre2"/>
    <w:uiPriority w:val="9"/>
    <w:semiHidden/>
    <w:rsid w:val="00B93F5A"/>
    <w:rPr>
      <w:rFonts w:asciiTheme="majorHAnsi" w:hAnsiTheme="majorHAnsi" w:eastAsiaTheme="majorEastAsia" w:cstheme="majorBidi"/>
      <w:color w:val="0F4761" w:themeColor="accent1" w:themeShade="BF"/>
      <w:sz w:val="32"/>
      <w:szCs w:val="32"/>
    </w:rPr>
  </w:style>
  <w:style w:type="character" w:styleId="Titre3Car" w:customStyle="1">
    <w:name w:val="Titre 3 Car"/>
    <w:basedOn w:val="Policepardfaut"/>
    <w:link w:val="Titre3"/>
    <w:uiPriority w:val="9"/>
    <w:semiHidden/>
    <w:rsid w:val="00B93F5A"/>
    <w:rPr>
      <w:rFonts w:eastAsiaTheme="majorEastAsia" w:cstheme="majorBidi"/>
      <w:color w:val="0F4761" w:themeColor="accent1" w:themeShade="BF"/>
      <w:sz w:val="28"/>
      <w:szCs w:val="28"/>
    </w:rPr>
  </w:style>
  <w:style w:type="character" w:styleId="Titre4Car" w:customStyle="1">
    <w:name w:val="Titre 4 Car"/>
    <w:basedOn w:val="Policepardfaut"/>
    <w:link w:val="Titre4"/>
    <w:uiPriority w:val="9"/>
    <w:semiHidden/>
    <w:rsid w:val="00B93F5A"/>
    <w:rPr>
      <w:rFonts w:eastAsiaTheme="majorEastAsia" w:cstheme="majorBidi"/>
      <w:i/>
      <w:iCs/>
      <w:color w:val="0F4761" w:themeColor="accent1" w:themeShade="BF"/>
    </w:rPr>
  </w:style>
  <w:style w:type="character" w:styleId="Titre5Car" w:customStyle="1">
    <w:name w:val="Titre 5 Car"/>
    <w:basedOn w:val="Policepardfaut"/>
    <w:link w:val="Titre5"/>
    <w:uiPriority w:val="9"/>
    <w:semiHidden/>
    <w:rsid w:val="00B93F5A"/>
    <w:rPr>
      <w:rFonts w:eastAsiaTheme="majorEastAsia" w:cstheme="majorBidi"/>
      <w:color w:val="0F4761" w:themeColor="accent1" w:themeShade="BF"/>
    </w:rPr>
  </w:style>
  <w:style w:type="character" w:styleId="Titre6Car" w:customStyle="1">
    <w:name w:val="Titre 6 Car"/>
    <w:basedOn w:val="Policepardfaut"/>
    <w:link w:val="Titre6"/>
    <w:uiPriority w:val="9"/>
    <w:semiHidden/>
    <w:rsid w:val="00B93F5A"/>
    <w:rPr>
      <w:rFonts w:eastAsiaTheme="majorEastAsia" w:cstheme="majorBidi"/>
      <w:i/>
      <w:iCs/>
      <w:color w:val="595959" w:themeColor="text1" w:themeTint="A6"/>
    </w:rPr>
  </w:style>
  <w:style w:type="character" w:styleId="Titre7Car" w:customStyle="1">
    <w:name w:val="Titre 7 Car"/>
    <w:basedOn w:val="Policepardfaut"/>
    <w:link w:val="Titre7"/>
    <w:uiPriority w:val="9"/>
    <w:semiHidden/>
    <w:rsid w:val="00B93F5A"/>
    <w:rPr>
      <w:rFonts w:eastAsiaTheme="majorEastAsia" w:cstheme="majorBidi"/>
      <w:color w:val="595959" w:themeColor="text1" w:themeTint="A6"/>
    </w:rPr>
  </w:style>
  <w:style w:type="character" w:styleId="Titre8Car" w:customStyle="1">
    <w:name w:val="Titre 8 Car"/>
    <w:basedOn w:val="Policepardfaut"/>
    <w:link w:val="Titre8"/>
    <w:uiPriority w:val="9"/>
    <w:semiHidden/>
    <w:rsid w:val="00B93F5A"/>
    <w:rPr>
      <w:rFonts w:eastAsiaTheme="majorEastAsia" w:cstheme="majorBidi"/>
      <w:i/>
      <w:iCs/>
      <w:color w:val="272727" w:themeColor="text1" w:themeTint="D8"/>
    </w:rPr>
  </w:style>
  <w:style w:type="character" w:styleId="Titre9Car" w:customStyle="1">
    <w:name w:val="Titre 9 Car"/>
    <w:basedOn w:val="Policepardfaut"/>
    <w:link w:val="Titre9"/>
    <w:uiPriority w:val="9"/>
    <w:semiHidden/>
    <w:rsid w:val="00B93F5A"/>
    <w:rPr>
      <w:rFonts w:eastAsiaTheme="majorEastAsia" w:cstheme="majorBidi"/>
      <w:color w:val="272727" w:themeColor="text1" w:themeTint="D8"/>
    </w:rPr>
  </w:style>
  <w:style w:type="paragraph" w:styleId="Titre">
    <w:name w:val="Title"/>
    <w:basedOn w:val="Normal"/>
    <w:next w:val="Normal"/>
    <w:link w:val="TitreCar"/>
    <w:uiPriority w:val="10"/>
    <w:qFormat/>
    <w:rsid w:val="00B93F5A"/>
    <w:pPr>
      <w:spacing w:after="80" w:line="240" w:lineRule="auto"/>
      <w:contextualSpacing/>
    </w:pPr>
    <w:rPr>
      <w:rFonts w:asciiTheme="majorHAnsi" w:hAnsiTheme="majorHAnsi" w:eastAsiaTheme="majorEastAsia" w:cstheme="majorBidi"/>
      <w:spacing w:val="-10"/>
      <w:kern w:val="28"/>
      <w:sz w:val="56"/>
      <w:szCs w:val="56"/>
    </w:rPr>
  </w:style>
  <w:style w:type="character" w:styleId="TitreCar" w:customStyle="1">
    <w:name w:val="Titre Car"/>
    <w:basedOn w:val="Policepardfaut"/>
    <w:link w:val="Titre"/>
    <w:uiPriority w:val="10"/>
    <w:rsid w:val="00B93F5A"/>
    <w:rPr>
      <w:rFonts w:asciiTheme="majorHAnsi" w:hAnsiTheme="majorHAnsi" w:eastAsiaTheme="majorEastAsia" w:cstheme="majorBidi"/>
      <w:spacing w:val="-10"/>
      <w:kern w:val="28"/>
      <w:sz w:val="56"/>
      <w:szCs w:val="56"/>
    </w:rPr>
  </w:style>
  <w:style w:type="paragraph" w:styleId="Sous-titre">
    <w:name w:val="Subtitle"/>
    <w:basedOn w:val="Normal"/>
    <w:next w:val="Normal"/>
    <w:link w:val="Sous-titreCar"/>
    <w:uiPriority w:val="11"/>
    <w:qFormat/>
    <w:rsid w:val="00B93F5A"/>
    <w:pPr>
      <w:numPr>
        <w:ilvl w:val="1"/>
      </w:numPr>
    </w:pPr>
    <w:rPr>
      <w:rFonts w:eastAsiaTheme="majorEastAsia" w:cstheme="majorBidi"/>
      <w:color w:val="595959" w:themeColor="text1" w:themeTint="A6"/>
      <w:spacing w:val="15"/>
      <w:sz w:val="28"/>
      <w:szCs w:val="28"/>
    </w:rPr>
  </w:style>
  <w:style w:type="character" w:styleId="Sous-titreCar" w:customStyle="1">
    <w:name w:val="Sous-titre Car"/>
    <w:basedOn w:val="Policepardfaut"/>
    <w:link w:val="Sous-titre"/>
    <w:uiPriority w:val="11"/>
    <w:rsid w:val="00B93F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93F5A"/>
    <w:pPr>
      <w:spacing w:before="160"/>
      <w:jc w:val="center"/>
    </w:pPr>
    <w:rPr>
      <w:i/>
      <w:iCs/>
      <w:color w:val="404040" w:themeColor="text1" w:themeTint="BF"/>
    </w:rPr>
  </w:style>
  <w:style w:type="character" w:styleId="CitationCar" w:customStyle="1">
    <w:name w:val="Citation Car"/>
    <w:basedOn w:val="Policepardfaut"/>
    <w:link w:val="Citation"/>
    <w:uiPriority w:val="29"/>
    <w:rsid w:val="00B93F5A"/>
    <w:rPr>
      <w:i/>
      <w:iCs/>
      <w:color w:val="404040" w:themeColor="text1" w:themeTint="BF"/>
    </w:rPr>
  </w:style>
  <w:style w:type="paragraph" w:styleId="Paragraphedeliste">
    <w:name w:val="List Paragraph"/>
    <w:basedOn w:val="Normal"/>
    <w:uiPriority w:val="34"/>
    <w:qFormat/>
    <w:rsid w:val="00B93F5A"/>
    <w:pPr>
      <w:ind w:left="720"/>
      <w:contextualSpacing/>
    </w:pPr>
  </w:style>
  <w:style w:type="character" w:styleId="Accentuationintense">
    <w:name w:val="Intense Emphasis"/>
    <w:basedOn w:val="Policepardfaut"/>
    <w:uiPriority w:val="21"/>
    <w:qFormat/>
    <w:rsid w:val="00B93F5A"/>
    <w:rPr>
      <w:i/>
      <w:iCs/>
      <w:color w:val="0F4761" w:themeColor="accent1" w:themeShade="BF"/>
    </w:rPr>
  </w:style>
  <w:style w:type="paragraph" w:styleId="Citationintense">
    <w:name w:val="Intense Quote"/>
    <w:basedOn w:val="Normal"/>
    <w:next w:val="Normal"/>
    <w:link w:val="CitationintenseCar"/>
    <w:uiPriority w:val="30"/>
    <w:qFormat/>
    <w:rsid w:val="00B93F5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onintenseCar" w:customStyle="1">
    <w:name w:val="Citation intense Car"/>
    <w:basedOn w:val="Policepardfaut"/>
    <w:link w:val="Citationintense"/>
    <w:uiPriority w:val="30"/>
    <w:rsid w:val="00B93F5A"/>
    <w:rPr>
      <w:i/>
      <w:iCs/>
      <w:color w:val="0F4761" w:themeColor="accent1" w:themeShade="BF"/>
    </w:rPr>
  </w:style>
  <w:style w:type="character" w:styleId="Rfrenceintense">
    <w:name w:val="Intense Reference"/>
    <w:basedOn w:val="Policepardfaut"/>
    <w:uiPriority w:val="32"/>
    <w:qFormat/>
    <w:rsid w:val="00B93F5A"/>
    <w:rPr>
      <w:b/>
      <w:bCs/>
      <w:smallCaps/>
      <w:color w:val="0F4761" w:themeColor="accent1" w:themeShade="BF"/>
      <w:spacing w:val="5"/>
    </w:rPr>
  </w:style>
  <w:style w:type="paragraph" w:styleId="En-tte">
    <w:name w:val="header"/>
    <w:basedOn w:val="Normal"/>
    <w:link w:val="En-tteCar"/>
    <w:uiPriority w:val="99"/>
    <w:unhideWhenUsed/>
    <w:rsid w:val="00B93F5A"/>
    <w:pPr>
      <w:tabs>
        <w:tab w:val="center" w:pos="4680"/>
        <w:tab w:val="right" w:pos="9360"/>
      </w:tabs>
      <w:spacing w:after="0" w:line="240" w:lineRule="auto"/>
    </w:pPr>
  </w:style>
  <w:style w:type="character" w:styleId="En-tteCar" w:customStyle="1">
    <w:name w:val="En-tête Car"/>
    <w:basedOn w:val="Policepardfaut"/>
    <w:link w:val="En-tte"/>
    <w:uiPriority w:val="99"/>
    <w:rsid w:val="00B93F5A"/>
    <w:rPr>
      <w:rFonts w:eastAsiaTheme="minorEastAsia"/>
      <w:kern w:val="0"/>
      <w:sz w:val="24"/>
      <w:szCs w:val="24"/>
      <w:lang w:val="en-US" w:eastAsia="ja-JP"/>
      <w14:ligatures w14:val="none"/>
    </w:rPr>
  </w:style>
  <w:style w:type="character" w:styleId="Lienhypertexte">
    <w:name w:val="Hyperlink"/>
    <w:basedOn w:val="Policepardfaut"/>
    <w:uiPriority w:val="99"/>
    <w:unhideWhenUsed/>
    <w:rsid w:val="00B93F5A"/>
    <w:rPr>
      <w:color w:val="467886"/>
      <w:u w:val="single"/>
    </w:rPr>
  </w:style>
  <w:style w:type="paragraph" w:styleId="CEUNormal-justified-linespaceafter" w:customStyle="1">
    <w:name w:val="CEU Normal -  justified - line space after"/>
    <w:basedOn w:val="Normal"/>
    <w:uiPriority w:val="1"/>
    <w:qFormat/>
    <w:rsid w:val="00B93F5A"/>
    <w:pPr>
      <w:spacing w:after="220" w:line="288" w:lineRule="auto"/>
      <w:jc w:val="both"/>
    </w:pPr>
    <w:rPr>
      <w:sz w:val="22"/>
      <w:szCs w:val="22"/>
    </w:rPr>
  </w:style>
  <w:style w:type="paragraph" w:styleId="Notedebasdepage">
    <w:name w:val="footnote text"/>
    <w:basedOn w:val="Normal"/>
    <w:link w:val="NotedebasdepageCar"/>
    <w:uiPriority w:val="99"/>
    <w:semiHidden/>
    <w:unhideWhenUsed/>
    <w:rsid w:val="00B93F5A"/>
    <w:pPr>
      <w:spacing w:after="0" w:line="240" w:lineRule="auto"/>
    </w:pPr>
    <w:rPr>
      <w:sz w:val="20"/>
      <w:szCs w:val="20"/>
    </w:rPr>
  </w:style>
  <w:style w:type="character" w:styleId="NotedebasdepageCar" w:customStyle="1">
    <w:name w:val="Note de bas de page Car"/>
    <w:basedOn w:val="Policepardfaut"/>
    <w:link w:val="Notedebasdepage"/>
    <w:uiPriority w:val="99"/>
    <w:semiHidden/>
    <w:rsid w:val="00B93F5A"/>
    <w:rPr>
      <w:rFonts w:eastAsiaTheme="minorEastAsia"/>
      <w:kern w:val="0"/>
      <w:sz w:val="20"/>
      <w:szCs w:val="20"/>
      <w:lang w:val="en-US" w:eastAsia="ja-JP"/>
      <w14:ligatures w14:val="none"/>
    </w:rPr>
  </w:style>
  <w:style w:type="character" w:styleId="Appelnotedebasdep">
    <w:name w:val="footnote reference"/>
    <w:basedOn w:val="Policepardfaut"/>
    <w:uiPriority w:val="99"/>
    <w:semiHidden/>
    <w:unhideWhenUsed/>
    <w:rsid w:val="00B93F5A"/>
    <w:rPr>
      <w:vertAlign w:val="superscript"/>
    </w:rPr>
  </w:style>
  <w:style w:type="character" w:styleId="normaltextrun" w:customStyle="1">
    <w:name w:val="normaltextrun"/>
    <w:basedOn w:val="Policepardfaut"/>
    <w:rsid w:val="00B93F5A"/>
  </w:style>
  <w:style w:type="character" w:styleId="eop" w:customStyle="1">
    <w:name w:val="eop"/>
    <w:basedOn w:val="Policepardfaut"/>
    <w:rsid w:val="00B93F5A"/>
  </w:style>
  <w:style w:type="character" w:styleId="Mentionnonrsolue">
    <w:name w:val="Unresolved Mention"/>
    <w:basedOn w:val="Policepardfaut"/>
    <w:uiPriority w:val="99"/>
    <w:semiHidden/>
    <w:unhideWhenUsed/>
    <w:rsid w:val="00987C4C"/>
    <w:rPr>
      <w:color w:val="605E5C"/>
      <w:shd w:val="clear" w:color="auto" w:fill="E1DFDD"/>
    </w:rPr>
  </w:style>
  <w:style w:type="character" w:styleId="Marquedecommentaire">
    <w:name w:val="annotation reference"/>
    <w:basedOn w:val="Policepardfaut"/>
    <w:uiPriority w:val="99"/>
    <w:semiHidden/>
    <w:unhideWhenUsed/>
    <w:rsid w:val="00187FE4"/>
    <w:rPr>
      <w:sz w:val="16"/>
      <w:szCs w:val="16"/>
    </w:rPr>
  </w:style>
  <w:style w:type="paragraph" w:styleId="Commentaire">
    <w:name w:val="annotation text"/>
    <w:basedOn w:val="Normal"/>
    <w:link w:val="CommentaireCar"/>
    <w:uiPriority w:val="99"/>
    <w:unhideWhenUsed/>
    <w:rsid w:val="00187FE4"/>
    <w:pPr>
      <w:spacing w:line="240" w:lineRule="auto"/>
    </w:pPr>
    <w:rPr>
      <w:sz w:val="20"/>
      <w:szCs w:val="20"/>
    </w:rPr>
  </w:style>
  <w:style w:type="character" w:styleId="CommentaireCar" w:customStyle="1">
    <w:name w:val="Commentaire Car"/>
    <w:basedOn w:val="Policepardfaut"/>
    <w:link w:val="Commentaire"/>
    <w:uiPriority w:val="99"/>
    <w:rsid w:val="00187FE4"/>
    <w:rPr>
      <w:rFonts w:eastAsiaTheme="minorEastAsia"/>
      <w:kern w:val="0"/>
      <w:sz w:val="20"/>
      <w:szCs w:val="20"/>
      <w:lang w:val="en-US" w:eastAsia="ja-JP"/>
      <w14:ligatures w14:val="none"/>
    </w:rPr>
  </w:style>
  <w:style w:type="paragraph" w:styleId="Objetducommentaire">
    <w:name w:val="annotation subject"/>
    <w:basedOn w:val="Commentaire"/>
    <w:next w:val="Commentaire"/>
    <w:link w:val="ObjetducommentaireCar"/>
    <w:uiPriority w:val="99"/>
    <w:semiHidden/>
    <w:unhideWhenUsed/>
    <w:rsid w:val="00187FE4"/>
    <w:rPr>
      <w:b/>
      <w:bCs/>
    </w:rPr>
  </w:style>
  <w:style w:type="character" w:styleId="ObjetducommentaireCar" w:customStyle="1">
    <w:name w:val="Objet du commentaire Car"/>
    <w:basedOn w:val="CommentaireCar"/>
    <w:link w:val="Objetducommentaire"/>
    <w:uiPriority w:val="99"/>
    <w:semiHidden/>
    <w:rsid w:val="00187FE4"/>
    <w:rPr>
      <w:rFonts w:eastAsiaTheme="minorEastAsia"/>
      <w:b/>
      <w:bCs/>
      <w:kern w:val="0"/>
      <w:sz w:val="20"/>
      <w:szCs w:val="20"/>
      <w:lang w:val="en-US" w:eastAsia="ja-JP"/>
      <w14:ligatures w14:val="none"/>
    </w:rPr>
  </w:style>
  <w:style w:type="paragraph" w:styleId="Rvision">
    <w:name w:val="Revision"/>
    <w:hidden/>
    <w:uiPriority w:val="99"/>
    <w:semiHidden/>
    <w:rsid w:val="00187FE4"/>
    <w:pPr>
      <w:spacing w:after="0" w:line="240" w:lineRule="auto"/>
    </w:pPr>
    <w:rPr>
      <w:rFonts w:eastAsiaTheme="minorEastAsia"/>
      <w:kern w:val="0"/>
      <w:sz w:val="24"/>
      <w:szCs w:val="24"/>
      <w:lang w:val="en-US" w:eastAsia="ja-JP"/>
      <w14:ligatures w14:val="none"/>
    </w:rPr>
  </w:style>
  <w:style w:type="paragraph" w:styleId="Pieddepage">
    <w:name w:val="footer"/>
    <w:basedOn w:val="Normal"/>
    <w:link w:val="PieddepageCar"/>
    <w:uiPriority w:val="99"/>
    <w:semiHidden/>
    <w:unhideWhenUsed/>
    <w:rsid w:val="00A843BC"/>
    <w:pPr>
      <w:tabs>
        <w:tab w:val="center" w:pos="4513"/>
        <w:tab w:val="right" w:pos="9026"/>
      </w:tabs>
      <w:spacing w:after="0" w:line="240" w:lineRule="auto"/>
    </w:pPr>
  </w:style>
  <w:style w:type="character" w:styleId="PieddepageCar" w:customStyle="1">
    <w:name w:val="Pied de page Car"/>
    <w:basedOn w:val="Policepardfaut"/>
    <w:link w:val="Pieddepage"/>
    <w:uiPriority w:val="99"/>
    <w:semiHidden/>
    <w:rsid w:val="00A843BC"/>
    <w:rPr>
      <w:rFonts w:eastAsiaTheme="minorEastAsia"/>
      <w:kern w:val="0"/>
      <w:sz w:val="24"/>
      <w:szCs w:val="24"/>
      <w:lang w:val="en-US" w:eastAsia="ja-JP"/>
      <w14:ligatures w14:val="none"/>
    </w:rPr>
  </w:style>
  <w:style w:type="character" w:styleId="Mention">
    <w:name w:val="Mention"/>
    <w:basedOn w:val="Policepardfaut"/>
    <w:uiPriority w:val="99"/>
    <w:unhideWhenUsed/>
    <w:rsid w:val="00ED40FE"/>
    <w:rPr>
      <w:color w:val="2B579A"/>
      <w:shd w:val="clear" w:color="auto" w:fill="E1DFDD"/>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90940">
      <w:bodyDiv w:val="1"/>
      <w:marLeft w:val="0"/>
      <w:marRight w:val="0"/>
      <w:marTop w:val="0"/>
      <w:marBottom w:val="0"/>
      <w:divBdr>
        <w:top w:val="none" w:sz="0" w:space="0" w:color="auto"/>
        <w:left w:val="none" w:sz="0" w:space="0" w:color="auto"/>
        <w:bottom w:val="none" w:sz="0" w:space="0" w:color="auto"/>
        <w:right w:val="none" w:sz="0" w:space="0" w:color="auto"/>
      </w:divBdr>
    </w:div>
    <w:div w:id="19781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microsoft.com/office/2011/relationships/people" Target="people.xml" Id="rId14" /><Relationship Type="http://schemas.openxmlformats.org/officeDocument/2006/relationships/hyperlink" Target="https://link.epo.org/web/publications/studies/en-mapping-the-global-quantum-ecosystem.pdf?mtm_camp=pressrelease&amp;mtm_key=quantum&amp;mtm_medium=press" TargetMode="External" Id="R55caf4b0fb924d13" /><Relationship Type="http://schemas.openxmlformats.org/officeDocument/2006/relationships/hyperlink" Target="https://www.epo.org/fr/searching-for-patents/technology-platforms/quantum-technologies?mtm_camp=pressrelease&amp;mtm_key=quantum&amp;mtm_medium=press" TargetMode="External" Id="Rac1de10a6fb84a9e" /><Relationship Type="http://schemas.openxmlformats.org/officeDocument/2006/relationships/hyperlink" Target="https://www.epo.org/fr/about-us/observatory-patents-and-technology/tools/deep-tech-finder?mtm_camp=pressrelease&amp;mtm_key=quantum&amp;mtm_medium=press" TargetMode="External" Id="Ra96be394db114b29" /><Relationship Type="http://schemas.openxmlformats.org/officeDocument/2006/relationships/hyperlink" Target="https://www.epo.org/fr/about-us/observatory-patents-and-technology?mtm_camp=pressrelease&amp;mtm_key=quantum&amp;mtm_medium=press" TargetMode="External" Id="R169ab2aedf4a4db6" /><Relationship Type="http://schemas.openxmlformats.org/officeDocument/2006/relationships/hyperlink" Target="https://www.epo.org/en/news-events/events/scaling-quantum-innovation?mtm_camp=pressrelease&amp;mtm_key=quantum&amp;mtm_medium=press" TargetMode="External" Id="R5915faeb9fee4441" /><Relationship Type="http://schemas.openxmlformats.org/officeDocument/2006/relationships/hyperlink" Target="https://www.oecd.org/fr/about/news/press-releases/2025/12/mapping-the-global-quantum-ecosystem.html" TargetMode="External" Id="Rb0e143217cf843ff" /><Relationship Type="http://schemas.openxmlformats.org/officeDocument/2006/relationships/hyperlink" Target="https://www.epo.org/fr?mtm_camp=pressrelease&amp;mtm_key=quantum&amp;mtm_medium=press" TargetMode="External" Id="Rc85b518a99934590" /><Relationship Type="http://schemas.openxmlformats.org/officeDocument/2006/relationships/hyperlink" Target="https://www.oecd.org/" TargetMode="External" Id="Rd37256f0daf34918" /><Relationship Type="http://schemas.openxmlformats.org/officeDocument/2006/relationships/hyperlink" Target="https://www.ocde.org/" TargetMode="External" Id="R92879b8852fe4b4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37A74FC-A402-4D32-8191-17F1D1BC72CD}">
    <t:Anchor>
      <t:Comment id="903385553"/>
    </t:Anchor>
    <t:History>
      <t:Event id="{0C1E3690-0662-47AC-9E08-A88AC4C2F31F}" time="2025-11-13T09:19:05.246Z">
        <t:Attribution userId="S::lsixto@epo.org::6ee5da96-1fb0-4e99-b876-8d8667b91400" userProvider="AD" userName="Lucia Sixto Barcia"/>
        <t:Anchor>
          <t:Comment id="484208470"/>
        </t:Anchor>
        <t:Create/>
      </t:Event>
      <t:Event id="{EA818585-6BD5-490A-9F63-DB137A7101AB}" time="2025-11-13T09:19:05.246Z">
        <t:Attribution userId="S::lsixto@epo.org::6ee5da96-1fb0-4e99-b876-8d8667b91400" userProvider="AD" userName="Lucia Sixto Barcia"/>
        <t:Anchor>
          <t:Comment id="484208470"/>
        </t:Anchor>
        <t:Assign userId="S::parquecastells@epo.org::4e039594-27a1-4f09-bced-a0aaeefd9343" userProvider="AD" userName="Pere Arque Castells"/>
      </t:Event>
      <t:Event id="{AE9AF407-2F80-4295-81A8-A9F0774E0F90}" time="2025-11-13T09:19:05.246Z">
        <t:Attribution userId="S::lsixto@epo.org::6ee5da96-1fb0-4e99-b876-8d8667b91400" userProvider="AD" userName="Lucia Sixto Barcia"/>
        <t:Anchor>
          <t:Comment id="484208470"/>
        </t:Anchor>
        <t:SetTitle title="Is this correct or is there any other amend to apply? @Pere Arque Castells"/>
      </t:Event>
      <t:Event id="{6D406DF6-0A7E-4084-838C-18FFA954C5CA}" time="2025-11-13T14:25:33.541Z">
        <t:Attribution userId="S::lsixto@epo.org::6ee5da96-1fb0-4e99-b876-8d8667b91400" userProvider="AD" userName="Lucia Sixto Barcia"/>
        <t:Progress percentComplete="100"/>
      </t:Event>
    </t:History>
  </t:Task>
  <t:Task id="{62E953EF-29C0-4A28-B2D8-13C4359B8A2C}">
    <t:Anchor>
      <t:Comment id="609430825"/>
    </t:Anchor>
    <t:History>
      <t:Event id="{8D9F3F98-B4A0-44A5-9EF8-B4E1A489BE01}" time="2025-11-13T09:21:29.34Z">
        <t:Attribution userId="S::lsixto@epo.org::6ee5da96-1fb0-4e99-b876-8d8667b91400" userProvider="AD" userName="Lucia Sixto Barcia"/>
        <t:Anchor>
          <t:Comment id="609430825"/>
        </t:Anchor>
        <t:Create/>
      </t:Event>
      <t:Event id="{FBD89A47-2A38-46A3-A7DD-0EE8AAC04C72}" time="2025-11-13T09:21:29.34Z">
        <t:Attribution userId="S::lsixto@epo.org::6ee5da96-1fb0-4e99-b876-8d8667b91400" userProvider="AD" userName="Lucia Sixto Barcia"/>
        <t:Anchor>
          <t:Comment id="609430825"/>
        </t:Anchor>
        <t:Assign userId="S::parquecastells@epo.org::4e039594-27a1-4f09-bced-a0aaeefd9343" userProvider="AD" userName="Pere Arque Castells"/>
      </t:Event>
      <t:Event id="{9623AA0F-5DFA-4222-A110-7974A21DB494}" time="2025-11-13T09:21:29.34Z">
        <t:Attribution userId="S::lsixto@epo.org::6ee5da96-1fb0-4e99-b876-8d8667b91400" userProvider="AD" userName="Lucia Sixto Barcia"/>
        <t:Anchor>
          <t:Comment id="609430825"/>
        </t:Anchor>
        <t:SetTitle title="@Pere Arque Castells is this supposed to say soft or softer?"/>
      </t:Event>
      <t:Event id="{7CE900BB-F64D-486D-BDF9-FC8AC2A2FDDA}" time="2025-11-13T10:16:06.849Z">
        <t:Attribution userId="S::lsixto@epo.org::6ee5da96-1fb0-4e99-b876-8d8667b91400" userProvider="AD" userName="Lucia Sixto Barcia"/>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34" ma:contentTypeDescription="Create a new document." ma:contentTypeScope="" ma:versionID="9aa2b16c0db969df715e2aa8377caa6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b21a7ed71ff25d59bb9507d4254a41ff"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element ref="ns3:FileLocation" minOccurs="0"/>
                <xsd:element ref="ns3:034300d1-63ff-484f-96be-fe7b9bab04d8CountryOrRegion" minOccurs="0"/>
                <xsd:element ref="ns3:034300d1-63ff-484f-96be-fe7b9bab04d8State" minOccurs="0"/>
                <xsd:element ref="ns3:034300d1-63ff-484f-96be-fe7b9bab04d8City" minOccurs="0"/>
                <xsd:element ref="ns3:034300d1-63ff-484f-96be-fe7b9bab04d8PostalCode" minOccurs="0"/>
                <xsd:element ref="ns3:034300d1-63ff-484f-96be-fe7b9bab04d8Street" minOccurs="0"/>
                <xsd:element ref="ns3:034300d1-63ff-484f-96be-fe7b9bab04d8GeoLoc" minOccurs="0"/>
                <xsd:element ref="ns3:034300d1-63ff-484f-96be-fe7b9bab04d8DispName" minOccurs="0"/>
                <xsd:element ref="ns3:MediaServiceSearchProperties" minOccurs="0"/>
                <xsd:element ref="ns3:EventManag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ileLocation" ma:index="30" nillable="true" ma:displayName="File Location" ma:format="Dropdown" ma:internalName="FileLocation">
      <xsd:simpleType>
        <xsd:restriction base="dms:Unknown"/>
      </xsd:simpleType>
    </xsd:element>
    <xsd:element name="034300d1-63ff-484f-96be-fe7b9bab04d8CountryOrRegion" ma:index="31" nillable="true" ma:displayName="File Location: Country/Region" ma:internalName="CountryOrRegion" ma:readOnly="true">
      <xsd:simpleType>
        <xsd:restriction base="dms:Text"/>
      </xsd:simpleType>
    </xsd:element>
    <xsd:element name="034300d1-63ff-484f-96be-fe7b9bab04d8State" ma:index="32" nillable="true" ma:displayName="File Location: State" ma:internalName="State" ma:readOnly="true">
      <xsd:simpleType>
        <xsd:restriction base="dms:Text"/>
      </xsd:simpleType>
    </xsd:element>
    <xsd:element name="034300d1-63ff-484f-96be-fe7b9bab04d8City" ma:index="33" nillable="true" ma:displayName="File Location: City" ma:internalName="City" ma:readOnly="true">
      <xsd:simpleType>
        <xsd:restriction base="dms:Text"/>
      </xsd:simpleType>
    </xsd:element>
    <xsd:element name="034300d1-63ff-484f-96be-fe7b9bab04d8PostalCode" ma:index="34" nillable="true" ma:displayName="File Location: Postal Code" ma:internalName="PostalCode" ma:readOnly="true">
      <xsd:simpleType>
        <xsd:restriction base="dms:Text"/>
      </xsd:simpleType>
    </xsd:element>
    <xsd:element name="034300d1-63ff-484f-96be-fe7b9bab04d8Street" ma:index="35" nillable="true" ma:displayName="File Location: Street" ma:internalName="Street" ma:readOnly="true">
      <xsd:simpleType>
        <xsd:restriction base="dms:Text"/>
      </xsd:simpleType>
    </xsd:element>
    <xsd:element name="034300d1-63ff-484f-96be-fe7b9bab04d8GeoLoc" ma:index="36" nillable="true" ma:displayName="File Location: Coordinates" ma:internalName="GeoLoc" ma:readOnly="true">
      <xsd:simpleType>
        <xsd:restriction base="dms:Unknown"/>
      </xsd:simpleType>
    </xsd:element>
    <xsd:element name="034300d1-63ff-484f-96be-fe7b9bab04d8DispName" ma:index="37" nillable="true" ma:displayName="File Location: Name" ma:internalName="DispNam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EventManager" ma:index="39" nillable="true" ma:displayName="Event Manager" ma:format="Dropdown" ma:list="UserInfo" ma:SharePointGroup="0" ma:internalName="Ev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8B40F-0F91-4149-BBC9-F89DC7563AB6}">
  <ds:schemaRefs>
    <ds:schemaRef ds:uri="http://schemas.openxmlformats.org/officeDocument/2006/bibliography"/>
  </ds:schemaRefs>
</ds:datastoreItem>
</file>

<file path=customXml/itemProps2.xml><?xml version="1.0" encoding="utf-8"?>
<ds:datastoreItem xmlns:ds="http://schemas.openxmlformats.org/officeDocument/2006/customXml" ds:itemID="{1107954A-77E8-47AA-9F6A-A42DB4B7854C}">
  <ds:schemaRefs>
    <ds:schemaRef ds:uri="http://schemas.microsoft.com/sharepoint/v3/contenttype/forms"/>
  </ds:schemaRefs>
</ds:datastoreItem>
</file>

<file path=customXml/itemProps3.xml><?xml version="1.0" encoding="utf-8"?>
<ds:datastoreItem xmlns:ds="http://schemas.openxmlformats.org/officeDocument/2006/customXml" ds:itemID="{A5AB255E-A3A3-44E6-93DF-1D63E188E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Nurton</dc:creator>
  <keywords/>
  <dc:description/>
  <lastModifiedBy>Sophie Rasbash (External)</lastModifiedBy>
  <revision>4</revision>
  <dcterms:created xsi:type="dcterms:W3CDTF">2025-12-08T11:20:00.0000000Z</dcterms:created>
  <dcterms:modified xsi:type="dcterms:W3CDTF">2025-12-16T11:11:54.7289773Z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ies>
</file>