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AD7AF8" wp14:paraId="43959C97" wp14:textId="7C99CAD7">
      <w:pPr>
        <w:jc w:val="right"/>
        <w:rPr>
          <w:rFonts w:ascii="Arial" w:hAnsi="Arial" w:eastAsia="Arial" w:cs="Arial"/>
          <w:b w:val="0"/>
          <w:bCs w:val="0"/>
          <w:i w:val="0"/>
          <w:iCs w:val="0"/>
          <w:caps w:val="0"/>
          <w:smallCaps w:val="0"/>
          <w:noProof w:val="0"/>
          <w:color w:val="222222"/>
          <w:sz w:val="28"/>
          <w:szCs w:val="28"/>
          <w:lang w:val="en-GB"/>
        </w:rPr>
      </w:pPr>
      <w:r w:rsidRPr="5AAD7AF8" w:rsidR="27222C7B">
        <w:rPr>
          <w:rFonts w:ascii="Arial" w:hAnsi="Arial" w:eastAsia="Arial" w:cs="Arial"/>
          <w:b w:val="1"/>
          <w:bCs w:val="1"/>
          <w:i w:val="0"/>
          <w:iCs w:val="0"/>
          <w:caps w:val="0"/>
          <w:smallCaps w:val="0"/>
          <w:strike w:val="0"/>
          <w:dstrike w:val="0"/>
          <w:noProof w:val="0"/>
          <w:color w:val="222222"/>
          <w:sz w:val="28"/>
          <w:szCs w:val="28"/>
          <w:u w:val="none"/>
          <w:lang w:val="en-GB"/>
        </w:rPr>
        <w:t>COMMUNIQUÉ DE PRESSE</w:t>
      </w:r>
    </w:p>
    <w:p xmlns:wp14="http://schemas.microsoft.com/office/word/2010/wordml" w:rsidP="68158645" wp14:paraId="0F6309E0" wp14:textId="1BD2ECFD">
      <w:pPr>
        <w:jc w:val="center"/>
        <w:rPr>
          <w:rFonts w:ascii="Arial" w:hAnsi="Arial" w:eastAsia="Arial" w:cs="Arial"/>
          <w:b w:val="1"/>
          <w:bCs w:val="1"/>
          <w:i w:val="0"/>
          <w:iCs w:val="0"/>
          <w:caps w:val="0"/>
          <w:smallCaps w:val="0"/>
          <w:strike w:val="0"/>
          <w:dstrike w:val="0"/>
          <w:noProof w:val="0"/>
          <w:color w:val="222222"/>
          <w:sz w:val="28"/>
          <w:szCs w:val="28"/>
          <w:u w:val="none"/>
          <w:lang w:val="fr-FR"/>
        </w:rPr>
      </w:pPr>
      <w:r w:rsidRPr="68158645" w:rsidR="177E39F1">
        <w:rPr>
          <w:rFonts w:ascii="Arial" w:hAnsi="Arial" w:eastAsia="Arial" w:cs="Arial"/>
          <w:b w:val="1"/>
          <w:bCs w:val="1"/>
          <w:i w:val="0"/>
          <w:iCs w:val="0"/>
          <w:caps w:val="0"/>
          <w:smallCaps w:val="0"/>
          <w:strike w:val="0"/>
          <w:dstrike w:val="0"/>
          <w:noProof w:val="0"/>
          <w:color w:val="222222"/>
          <w:sz w:val="28"/>
          <w:szCs w:val="28"/>
          <w:u w:val="none"/>
          <w:lang w:val="fr-FR"/>
        </w:rPr>
        <w:t xml:space="preserve">Sandra </w:t>
      </w:r>
      <w:r w:rsidRPr="68158645" w:rsidR="177E39F1">
        <w:rPr>
          <w:rFonts w:ascii="Arial" w:hAnsi="Arial" w:eastAsia="Arial" w:cs="Arial"/>
          <w:b w:val="1"/>
          <w:bCs w:val="1"/>
          <w:i w:val="0"/>
          <w:iCs w:val="0"/>
          <w:caps w:val="0"/>
          <w:smallCaps w:val="0"/>
          <w:strike w:val="0"/>
          <w:dstrike w:val="0"/>
          <w:noProof w:val="0"/>
          <w:color w:val="222222"/>
          <w:sz w:val="28"/>
          <w:szCs w:val="28"/>
          <w:u w:val="none"/>
          <w:lang w:val="fr-FR"/>
        </w:rPr>
        <w:t>Namboozo</w:t>
      </w:r>
      <w:r w:rsidRPr="68158645" w:rsidR="177E39F1">
        <w:rPr>
          <w:rFonts w:ascii="Arial" w:hAnsi="Arial" w:eastAsia="Arial" w:cs="Arial"/>
          <w:b w:val="1"/>
          <w:bCs w:val="1"/>
          <w:i w:val="0"/>
          <w:iCs w:val="0"/>
          <w:caps w:val="0"/>
          <w:smallCaps w:val="0"/>
          <w:strike w:val="0"/>
          <w:dstrike w:val="0"/>
          <w:noProof w:val="0"/>
          <w:color w:val="222222"/>
          <w:sz w:val="28"/>
          <w:szCs w:val="28"/>
          <w:u w:val="none"/>
          <w:lang w:val="fr-FR"/>
        </w:rPr>
        <w:t xml:space="preserve"> et Samuel </w:t>
      </w:r>
      <w:r w:rsidRPr="68158645" w:rsidR="177E39F1">
        <w:rPr>
          <w:rFonts w:ascii="Arial" w:hAnsi="Arial" w:eastAsia="Arial" w:cs="Arial"/>
          <w:b w:val="1"/>
          <w:bCs w:val="1"/>
          <w:i w:val="0"/>
          <w:iCs w:val="0"/>
          <w:caps w:val="0"/>
          <w:smallCaps w:val="0"/>
          <w:strike w:val="0"/>
          <w:dstrike w:val="0"/>
          <w:noProof w:val="0"/>
          <w:color w:val="222222"/>
          <w:sz w:val="28"/>
          <w:szCs w:val="28"/>
          <w:u w:val="none"/>
          <w:lang w:val="fr-FR"/>
        </w:rPr>
        <w:t>Muyita</w:t>
      </w:r>
      <w:r w:rsidRPr="68158645" w:rsidR="177E39F1">
        <w:rPr>
          <w:rFonts w:ascii="Arial" w:hAnsi="Arial" w:eastAsia="Arial" w:cs="Arial"/>
          <w:b w:val="1"/>
          <w:bCs w:val="1"/>
          <w:i w:val="0"/>
          <w:iCs w:val="0"/>
          <w:caps w:val="0"/>
          <w:smallCaps w:val="0"/>
          <w:strike w:val="0"/>
          <w:dstrike w:val="0"/>
          <w:noProof w:val="0"/>
          <w:color w:val="222222"/>
          <w:sz w:val="28"/>
          <w:szCs w:val="28"/>
          <w:u w:val="none"/>
          <w:lang w:val="fr-FR"/>
        </w:rPr>
        <w:t xml:space="preserve"> remportent le </w:t>
      </w:r>
      <w:r w:rsidRPr="68158645" w:rsidR="282FA25B">
        <w:rPr>
          <w:rFonts w:ascii="Arial" w:hAnsi="Arial" w:eastAsia="Arial" w:cs="Arial"/>
          <w:b w:val="1"/>
          <w:bCs w:val="1"/>
          <w:i w:val="0"/>
          <w:iCs w:val="0"/>
          <w:caps w:val="0"/>
          <w:smallCaps w:val="0"/>
          <w:strike w:val="0"/>
          <w:dstrike w:val="0"/>
          <w:noProof w:val="0"/>
          <w:color w:val="222222"/>
          <w:sz w:val="28"/>
          <w:szCs w:val="28"/>
          <w:u w:val="none"/>
          <w:lang w:val="fr-FR"/>
        </w:rPr>
        <w:t>p</w:t>
      </w:r>
      <w:r w:rsidRPr="68158645" w:rsidR="177E39F1">
        <w:rPr>
          <w:rFonts w:ascii="Arial" w:hAnsi="Arial" w:eastAsia="Arial" w:cs="Arial"/>
          <w:b w:val="1"/>
          <w:bCs w:val="1"/>
          <w:i w:val="0"/>
          <w:iCs w:val="0"/>
          <w:caps w:val="0"/>
          <w:smallCaps w:val="0"/>
          <w:strike w:val="0"/>
          <w:dstrike w:val="0"/>
          <w:noProof w:val="0"/>
          <w:color w:val="222222"/>
          <w:sz w:val="28"/>
          <w:szCs w:val="28"/>
          <w:u w:val="none"/>
          <w:lang w:val="fr-FR"/>
        </w:rPr>
        <w:t xml:space="preserve">rix Community </w:t>
      </w:r>
      <w:r w:rsidRPr="68158645" w:rsidR="177E39F1">
        <w:rPr>
          <w:rFonts w:ascii="Arial" w:hAnsi="Arial" w:eastAsia="Arial" w:cs="Arial"/>
          <w:b w:val="1"/>
          <w:bCs w:val="1"/>
          <w:i w:val="0"/>
          <w:iCs w:val="0"/>
          <w:caps w:val="0"/>
          <w:smallCaps w:val="0"/>
          <w:strike w:val="0"/>
          <w:dstrike w:val="0"/>
          <w:noProof w:val="0"/>
          <w:color w:val="222222"/>
          <w:sz w:val="28"/>
          <w:szCs w:val="28"/>
          <w:u w:val="none"/>
          <w:lang w:val="fr-FR"/>
        </w:rPr>
        <w:t>Healers</w:t>
      </w:r>
      <w:r w:rsidRPr="68158645" w:rsidR="177E39F1">
        <w:rPr>
          <w:rFonts w:ascii="Arial" w:hAnsi="Arial" w:eastAsia="Arial" w:cs="Arial"/>
          <w:b w:val="1"/>
          <w:bCs w:val="1"/>
          <w:i w:val="0"/>
          <w:iCs w:val="0"/>
          <w:caps w:val="0"/>
          <w:smallCaps w:val="0"/>
          <w:strike w:val="0"/>
          <w:dstrike w:val="0"/>
          <w:noProof w:val="0"/>
          <w:color w:val="222222"/>
          <w:sz w:val="28"/>
          <w:szCs w:val="28"/>
          <w:u w:val="none"/>
          <w:lang w:val="fr-FR"/>
        </w:rPr>
        <w:t xml:space="preserve"> </w:t>
      </w:r>
      <w:r w:rsidRPr="68158645" w:rsidR="01547A41">
        <w:rPr>
          <w:rFonts w:ascii="Arial" w:hAnsi="Arial" w:eastAsia="Arial" w:cs="Arial"/>
          <w:b w:val="1"/>
          <w:bCs w:val="1"/>
          <w:i w:val="0"/>
          <w:iCs w:val="0"/>
          <w:caps w:val="0"/>
          <w:smallCaps w:val="0"/>
          <w:strike w:val="0"/>
          <w:dstrike w:val="0"/>
          <w:noProof w:val="0"/>
          <w:color w:val="222222"/>
          <w:sz w:val="28"/>
          <w:szCs w:val="28"/>
          <w:u w:val="none"/>
          <w:lang w:val="fr-FR"/>
        </w:rPr>
        <w:t xml:space="preserve">du Young </w:t>
      </w:r>
      <w:r w:rsidRPr="68158645" w:rsidR="01547A41">
        <w:rPr>
          <w:rFonts w:ascii="Arial" w:hAnsi="Arial" w:eastAsia="Arial" w:cs="Arial"/>
          <w:b w:val="1"/>
          <w:bCs w:val="1"/>
          <w:i w:val="0"/>
          <w:iCs w:val="0"/>
          <w:caps w:val="0"/>
          <w:smallCaps w:val="0"/>
          <w:strike w:val="0"/>
          <w:dstrike w:val="0"/>
          <w:noProof w:val="0"/>
          <w:color w:val="222222"/>
          <w:sz w:val="28"/>
          <w:szCs w:val="28"/>
          <w:u w:val="none"/>
          <w:lang w:val="fr-FR"/>
        </w:rPr>
        <w:t>Inventors</w:t>
      </w:r>
      <w:r w:rsidRPr="68158645" w:rsidR="01547A41">
        <w:rPr>
          <w:rFonts w:ascii="Arial" w:hAnsi="Arial" w:eastAsia="Arial" w:cs="Arial"/>
          <w:b w:val="1"/>
          <w:bCs w:val="1"/>
          <w:i w:val="0"/>
          <w:iCs w:val="0"/>
          <w:caps w:val="0"/>
          <w:smallCaps w:val="0"/>
          <w:strike w:val="0"/>
          <w:dstrike w:val="0"/>
          <w:noProof w:val="0"/>
          <w:color w:val="222222"/>
          <w:sz w:val="28"/>
          <w:szCs w:val="28"/>
          <w:u w:val="none"/>
          <w:lang w:val="fr-FR"/>
        </w:rPr>
        <w:t xml:space="preserve"> </w:t>
      </w:r>
      <w:r w:rsidRPr="68158645" w:rsidR="01547A41">
        <w:rPr>
          <w:rFonts w:ascii="Arial" w:hAnsi="Arial" w:eastAsia="Arial" w:cs="Arial"/>
          <w:b w:val="1"/>
          <w:bCs w:val="1"/>
          <w:i w:val="0"/>
          <w:iCs w:val="0"/>
          <w:caps w:val="0"/>
          <w:smallCaps w:val="0"/>
          <w:strike w:val="0"/>
          <w:dstrike w:val="0"/>
          <w:noProof w:val="0"/>
          <w:color w:val="222222"/>
          <w:sz w:val="28"/>
          <w:szCs w:val="28"/>
          <w:u w:val="none"/>
          <w:lang w:val="fr-FR"/>
        </w:rPr>
        <w:t>Prize</w:t>
      </w:r>
      <w:r w:rsidRPr="68158645" w:rsidR="01547A41">
        <w:rPr>
          <w:rFonts w:ascii="Arial" w:hAnsi="Arial" w:eastAsia="Arial" w:cs="Arial"/>
          <w:b w:val="1"/>
          <w:bCs w:val="1"/>
          <w:i w:val="0"/>
          <w:iCs w:val="0"/>
          <w:caps w:val="0"/>
          <w:smallCaps w:val="0"/>
          <w:strike w:val="0"/>
          <w:dstrike w:val="0"/>
          <w:noProof w:val="0"/>
          <w:color w:val="222222"/>
          <w:sz w:val="28"/>
          <w:szCs w:val="28"/>
          <w:u w:val="none"/>
          <w:lang w:val="fr-FR"/>
        </w:rPr>
        <w:t xml:space="preserve"> 2025 pour leur innovation de conservation naturelle des fruits</w:t>
      </w:r>
    </w:p>
    <w:p xmlns:wp14="http://schemas.microsoft.com/office/word/2010/wordml" w:rsidP="5AAD7AF8" wp14:paraId="002EFE0A" wp14:textId="6ECD24B2">
      <w:pPr>
        <w:jc w:val="center"/>
        <w:rPr>
          <w:rFonts w:ascii="Arial" w:hAnsi="Arial" w:eastAsia="Arial" w:cs="Arial"/>
          <w:b w:val="1"/>
          <w:bCs w:val="1"/>
          <w:i w:val="0"/>
          <w:iCs w:val="0"/>
          <w:caps w:val="0"/>
          <w:smallCaps w:val="0"/>
          <w:strike w:val="0"/>
          <w:dstrike w:val="0"/>
          <w:noProof w:val="0"/>
          <w:color w:val="222222"/>
          <w:sz w:val="28"/>
          <w:szCs w:val="28"/>
          <w:u w:val="none"/>
          <w:lang w:val="fr-FR"/>
        </w:rPr>
      </w:pPr>
    </w:p>
    <w:p xmlns:wp14="http://schemas.microsoft.com/office/word/2010/wordml" w:rsidP="7935D4AC" wp14:paraId="64898CEE" wp14:textId="3767328F">
      <w:pPr>
        <w:pStyle w:val="ListParagraph"/>
        <w:numPr>
          <w:ilvl w:val="0"/>
          <w:numId w:val="1"/>
        </w:numPr>
        <w:spacing w:line="240" w:lineRule="auto"/>
        <w:ind/>
        <w:jc w:val="left"/>
        <w:rPr>
          <w:rFonts w:ascii="Arial" w:hAnsi="Arial" w:eastAsia="Arial" w:cs="Arial"/>
          <w:b w:val="1"/>
          <w:bCs w:val="1"/>
          <w:noProof w:val="0"/>
          <w:sz w:val="22"/>
          <w:szCs w:val="22"/>
          <w:lang w:val="fr-FR"/>
        </w:rPr>
      </w:pPr>
      <w:r w:rsidRPr="7935D4AC" w:rsidR="3A798EED">
        <w:rPr>
          <w:rFonts w:ascii="Arial" w:hAnsi="Arial" w:eastAsia="Arial" w:cs="Arial"/>
          <w:b w:val="1"/>
          <w:bCs w:val="1"/>
          <w:noProof w:val="0"/>
          <w:sz w:val="22"/>
          <w:szCs w:val="22"/>
          <w:lang w:val="fr-FR"/>
        </w:rPr>
        <w:t xml:space="preserve">Les jeunes entrepreneurs ougandais (âgés de 26 et 28 ans) ont été récompensés pour </w:t>
      </w:r>
      <w:r w:rsidRPr="7935D4AC" w:rsidR="3A798EED">
        <w:rPr>
          <w:rFonts w:ascii="Arial" w:hAnsi="Arial" w:eastAsia="Arial" w:cs="Arial"/>
          <w:b w:val="1"/>
          <w:bCs w:val="1"/>
          <w:noProof w:val="0"/>
          <w:sz w:val="22"/>
          <w:szCs w:val="22"/>
          <w:lang w:val="fr-FR"/>
        </w:rPr>
        <w:t>Karpolax</w:t>
      </w:r>
      <w:r w:rsidRPr="7935D4AC" w:rsidR="3A798EED">
        <w:rPr>
          <w:rFonts w:ascii="Arial" w:hAnsi="Arial" w:eastAsia="Arial" w:cs="Arial"/>
          <w:b w:val="1"/>
          <w:bCs w:val="1"/>
          <w:noProof w:val="0"/>
          <w:sz w:val="22"/>
          <w:szCs w:val="22"/>
          <w:lang w:val="fr-FR"/>
        </w:rPr>
        <w:t>, un sachet biodégradable qui prolonge jusqu’à trois fois la durée de conservation des fruits, sans besoin de réfrigération</w:t>
      </w:r>
    </w:p>
    <w:p xmlns:wp14="http://schemas.microsoft.com/office/word/2010/wordml" w:rsidP="7935D4AC" wp14:paraId="75D8CF44" wp14:textId="53BEA381">
      <w:pPr>
        <w:pStyle w:val="ListParagraph"/>
        <w:numPr>
          <w:ilvl w:val="0"/>
          <w:numId w:val="1"/>
        </w:numPr>
        <w:spacing w:line="240" w:lineRule="auto"/>
        <w:ind/>
        <w:jc w:val="left"/>
        <w:rPr>
          <w:rFonts w:ascii="Arial" w:hAnsi="Arial" w:eastAsia="Arial" w:cs="Arial"/>
          <w:b w:val="1"/>
          <w:bCs w:val="1"/>
          <w:noProof w:val="0"/>
          <w:sz w:val="22"/>
          <w:szCs w:val="22"/>
          <w:lang w:val="fr-FR"/>
        </w:rPr>
      </w:pPr>
      <w:r w:rsidRPr="7935D4AC" w:rsidR="2249A4AF">
        <w:rPr>
          <w:rFonts w:ascii="Arial" w:hAnsi="Arial" w:eastAsia="Arial" w:cs="Arial"/>
          <w:b w:val="1"/>
          <w:bCs w:val="1"/>
          <w:noProof w:val="0"/>
          <w:sz w:val="22"/>
          <w:szCs w:val="22"/>
          <w:lang w:val="fr-FR"/>
        </w:rPr>
        <w:t>Leur invention vient en aide aux petits exploitants agricoles et aux commerçants, en évitant le gaspillage de plus d’un million de tonnes de fruits en seulement trois ans</w:t>
      </w:r>
    </w:p>
    <w:p xmlns:wp14="http://schemas.microsoft.com/office/word/2010/wordml" w:rsidP="68158645" wp14:paraId="33A8949F" wp14:textId="2398960B">
      <w:pPr>
        <w:pStyle w:val="ListParagraph"/>
        <w:numPr>
          <w:ilvl w:val="0"/>
          <w:numId w:val="1"/>
        </w:numPr>
        <w:spacing w:line="240" w:lineRule="auto"/>
        <w:jc w:val="left"/>
        <w:rPr>
          <w:rFonts w:ascii="Arial" w:hAnsi="Arial" w:eastAsia="Arial" w:cs="Arial"/>
          <w:b w:val="1"/>
          <w:bCs w:val="1"/>
          <w:noProof w:val="0"/>
          <w:sz w:val="22"/>
          <w:szCs w:val="22"/>
          <w:lang w:val="fr-FR"/>
        </w:rPr>
      </w:pPr>
      <w:r w:rsidRPr="68158645" w:rsidR="2249A4AF">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fr-FR"/>
        </w:rPr>
        <w:t xml:space="preserve">L’Office européen des brevets leur décerne </w:t>
      </w:r>
      <w:r w:rsidRPr="68158645" w:rsidR="2249A4AF">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fr-FR"/>
        </w:rPr>
        <w:t>20 000 EUR</w:t>
      </w:r>
      <w:r w:rsidRPr="68158645" w:rsidR="2249A4AF">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fr-FR"/>
        </w:rPr>
        <w:t xml:space="preserve"> </w:t>
      </w:r>
      <w:r w:rsidRPr="68158645" w:rsidR="2249A4AF">
        <w:rPr>
          <w:rFonts w:ascii="Arial" w:hAnsi="Arial" w:eastAsia="Arial" w:cs="Arial"/>
          <w:b w:val="1"/>
          <w:bCs w:val="1"/>
          <w:noProof w:val="0"/>
          <w:sz w:val="22"/>
          <w:szCs w:val="22"/>
          <w:lang w:val="fr-FR"/>
        </w:rPr>
        <w:t xml:space="preserve">pour développer leur solution naturelle et économique en remplacement </w:t>
      </w:r>
      <w:r w:rsidRPr="68158645" w:rsidR="50C5F917">
        <w:rPr>
          <w:rFonts w:ascii="Arial" w:hAnsi="Arial" w:eastAsia="Arial" w:cs="Arial"/>
          <w:b w:val="1"/>
          <w:bCs w:val="1"/>
          <w:noProof w:val="0"/>
          <w:sz w:val="22"/>
          <w:szCs w:val="22"/>
          <w:lang w:val="fr-FR"/>
        </w:rPr>
        <w:t>l</w:t>
      </w:r>
      <w:r w:rsidRPr="68158645" w:rsidR="2249A4AF">
        <w:rPr>
          <w:rFonts w:ascii="Arial" w:hAnsi="Arial" w:eastAsia="Arial" w:cs="Arial"/>
          <w:b w:val="1"/>
          <w:bCs w:val="1"/>
          <w:noProof w:val="0"/>
          <w:sz w:val="22"/>
          <w:szCs w:val="22"/>
          <w:lang w:val="fr-FR"/>
        </w:rPr>
        <w:t>es conservateurs synthétiques</w:t>
      </w:r>
    </w:p>
    <w:p w:rsidR="68158645" w:rsidP="68158645" w:rsidRDefault="68158645" w14:paraId="7CA97F21" w14:textId="1B5BC4B5">
      <w:pPr>
        <w:pStyle w:val="ListParagraph"/>
        <w:spacing w:line="240" w:lineRule="auto"/>
        <w:ind w:left="720"/>
        <w:jc w:val="left"/>
        <w:rPr>
          <w:rFonts w:ascii="Arial" w:hAnsi="Arial" w:eastAsia="Arial" w:cs="Arial"/>
          <w:b w:val="1"/>
          <w:bCs w:val="1"/>
          <w:noProof w:val="0"/>
          <w:sz w:val="22"/>
          <w:szCs w:val="22"/>
          <w:lang w:val="fr-FR"/>
        </w:rPr>
      </w:pPr>
    </w:p>
    <w:p xmlns:wp14="http://schemas.microsoft.com/office/word/2010/wordml" w:rsidP="3CDE7AEC" wp14:paraId="7A74EB45" wp14:textId="6714497E">
      <w:pPr>
        <w:pStyle w:val="Normal0"/>
        <w:suppressLineNumbers w:val="0"/>
        <w:bidi w:val="0"/>
        <w:spacing w:before="240" w:beforeAutospacing="off" w:after="240" w:afterAutospacing="off" w:line="279" w:lineRule="auto"/>
        <w:ind w:left="0" w:right="0"/>
        <w:jc w:val="both"/>
        <w:rPr>
          <w:noProof w:val="0"/>
          <w:lang w:val="fr-FR"/>
        </w:rPr>
      </w:pPr>
      <w:r w:rsidRPr="68158645" w:rsidR="5C50D5E0">
        <w:rPr>
          <w:rFonts w:ascii="Arial" w:hAnsi="Arial" w:eastAsia="Arial" w:cs="Arial"/>
          <w:b w:val="1"/>
          <w:bCs w:val="1"/>
          <w:i w:val="0"/>
          <w:iCs w:val="0"/>
          <w:caps w:val="0"/>
          <w:smallCaps w:val="0"/>
          <w:noProof w:val="0"/>
          <w:color w:val="000000" w:themeColor="text1" w:themeTint="FF" w:themeShade="FF"/>
          <w:sz w:val="22"/>
          <w:szCs w:val="22"/>
          <w:lang w:val="fr-FR"/>
        </w:rPr>
        <w:t xml:space="preserve">Munich/Reykjavik, 18 </w:t>
      </w:r>
      <w:r w:rsidRPr="68158645" w:rsidR="0408B2BD">
        <w:rPr>
          <w:rFonts w:ascii="Arial" w:hAnsi="Arial" w:eastAsia="Arial" w:cs="Arial"/>
          <w:b w:val="1"/>
          <w:bCs w:val="1"/>
          <w:i w:val="0"/>
          <w:iCs w:val="0"/>
          <w:caps w:val="0"/>
          <w:smallCaps w:val="0"/>
          <w:noProof w:val="0"/>
          <w:color w:val="000000" w:themeColor="text1" w:themeTint="FF" w:themeShade="FF"/>
          <w:sz w:val="22"/>
          <w:szCs w:val="22"/>
          <w:lang w:val="fr-FR"/>
        </w:rPr>
        <w:t>j</w:t>
      </w:r>
      <w:r w:rsidRPr="68158645" w:rsidR="5C50D5E0">
        <w:rPr>
          <w:rFonts w:ascii="Arial" w:hAnsi="Arial" w:eastAsia="Arial" w:cs="Arial"/>
          <w:b w:val="1"/>
          <w:bCs w:val="1"/>
          <w:i w:val="0"/>
          <w:iCs w:val="0"/>
          <w:caps w:val="0"/>
          <w:smallCaps w:val="0"/>
          <w:noProof w:val="0"/>
          <w:color w:val="000000" w:themeColor="text1" w:themeTint="FF" w:themeShade="FF"/>
          <w:sz w:val="22"/>
          <w:szCs w:val="22"/>
          <w:lang w:val="fr-FR"/>
        </w:rPr>
        <w:t>uin</w:t>
      </w:r>
      <w:r w:rsidRPr="68158645" w:rsidR="5C50D5E0">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68158645" w:rsidR="5C50D5E0">
        <w:rPr>
          <w:rFonts w:ascii="Arial" w:hAnsi="Arial" w:eastAsia="Arial" w:cs="Arial"/>
          <w:b w:val="1"/>
          <w:bCs w:val="1"/>
          <w:i w:val="0"/>
          <w:iCs w:val="0"/>
          <w:caps w:val="0"/>
          <w:smallCaps w:val="0"/>
          <w:noProof w:val="0"/>
          <w:color w:val="000000" w:themeColor="text1" w:themeTint="FF" w:themeShade="FF"/>
          <w:sz w:val="22"/>
          <w:szCs w:val="22"/>
          <w:lang w:val="fr-FR"/>
        </w:rPr>
        <w:t>2</w:t>
      </w:r>
      <w:r w:rsidRPr="68158645" w:rsidR="5C50D5E0">
        <w:rPr>
          <w:rFonts w:ascii="Arial" w:hAnsi="Arial" w:eastAsia="Arial" w:cs="Arial"/>
          <w:b w:val="1"/>
          <w:bCs w:val="1"/>
          <w:i w:val="0"/>
          <w:iCs w:val="0"/>
          <w:caps w:val="0"/>
          <w:smallCaps w:val="0"/>
          <w:noProof w:val="0"/>
          <w:color w:val="000000" w:themeColor="text1" w:themeTint="FF" w:themeShade="FF"/>
          <w:sz w:val="22"/>
          <w:szCs w:val="22"/>
          <w:lang w:val="fr-FR"/>
        </w:rPr>
        <w:t xml:space="preserve">025 - </w:t>
      </w:r>
      <w:r w:rsidRPr="68158645" w:rsidR="5C50D5E0">
        <w:rPr>
          <w:rFonts w:ascii="Arial" w:hAnsi="Arial" w:eastAsia="Arial" w:cs="Arial"/>
          <w:b w:val="0"/>
          <w:bCs w:val="0"/>
          <w:i w:val="0"/>
          <w:iCs w:val="0"/>
          <w:caps w:val="0"/>
          <w:smallCaps w:val="0"/>
          <w:noProof w:val="0"/>
          <w:color w:val="000000" w:themeColor="text1" w:themeTint="FF" w:themeShade="FF"/>
          <w:sz w:val="22"/>
          <w:szCs w:val="22"/>
          <w:lang w:val="fr-FR"/>
        </w:rPr>
        <w:t xml:space="preserve">Lors d'une cérémonie qui s'est tenue aujourd'hui en Islande, l’Office européen des brevets a décerné aux entrepreneurs ougandais </w:t>
      </w:r>
      <w:r w:rsidRPr="68158645" w:rsidR="5C50D5E0">
        <w:rPr>
          <w:rFonts w:ascii="Arial" w:hAnsi="Arial" w:eastAsia="Arial" w:cs="Arial"/>
          <w:b w:val="1"/>
          <w:bCs w:val="1"/>
          <w:i w:val="0"/>
          <w:iCs w:val="0"/>
          <w:caps w:val="0"/>
          <w:smallCaps w:val="0"/>
          <w:noProof w:val="0"/>
          <w:color w:val="000000" w:themeColor="text1" w:themeTint="FF" w:themeShade="FF"/>
          <w:sz w:val="22"/>
          <w:szCs w:val="22"/>
          <w:lang w:val="fr-FR"/>
        </w:rPr>
        <w:t xml:space="preserve">Sandra </w:t>
      </w:r>
      <w:r w:rsidRPr="68158645" w:rsidR="5C50D5E0">
        <w:rPr>
          <w:rFonts w:ascii="Arial" w:hAnsi="Arial" w:eastAsia="Arial" w:cs="Arial"/>
          <w:b w:val="1"/>
          <w:bCs w:val="1"/>
          <w:i w:val="0"/>
          <w:iCs w:val="0"/>
          <w:caps w:val="0"/>
          <w:smallCaps w:val="0"/>
          <w:noProof w:val="0"/>
          <w:color w:val="000000" w:themeColor="text1" w:themeTint="FF" w:themeShade="FF"/>
          <w:sz w:val="22"/>
          <w:szCs w:val="22"/>
          <w:lang w:val="fr-FR"/>
        </w:rPr>
        <w:t>Namboozo</w:t>
      </w:r>
      <w:r w:rsidRPr="68158645" w:rsidR="5C50D5E0">
        <w:rPr>
          <w:rFonts w:ascii="Arial" w:hAnsi="Arial" w:eastAsia="Arial" w:cs="Arial"/>
          <w:b w:val="0"/>
          <w:bCs w:val="0"/>
          <w:i w:val="0"/>
          <w:iCs w:val="0"/>
          <w:caps w:val="0"/>
          <w:smallCaps w:val="0"/>
          <w:noProof w:val="0"/>
          <w:color w:val="000000" w:themeColor="text1" w:themeTint="FF" w:themeShade="FF"/>
          <w:sz w:val="22"/>
          <w:szCs w:val="22"/>
          <w:lang w:val="fr-FR"/>
        </w:rPr>
        <w:t xml:space="preserve"> (26 ans) et </w:t>
      </w:r>
      <w:r w:rsidRPr="68158645" w:rsidR="5C50D5E0">
        <w:rPr>
          <w:rFonts w:ascii="Arial" w:hAnsi="Arial" w:eastAsia="Arial" w:cs="Arial"/>
          <w:b w:val="1"/>
          <w:bCs w:val="1"/>
          <w:i w:val="0"/>
          <w:iCs w:val="0"/>
          <w:caps w:val="0"/>
          <w:smallCaps w:val="0"/>
          <w:noProof w:val="0"/>
          <w:color w:val="000000" w:themeColor="text1" w:themeTint="FF" w:themeShade="FF"/>
          <w:sz w:val="22"/>
          <w:szCs w:val="22"/>
          <w:lang w:val="fr-FR"/>
        </w:rPr>
        <w:t xml:space="preserve">Samuel </w:t>
      </w:r>
      <w:r w:rsidRPr="68158645" w:rsidR="5C50D5E0">
        <w:rPr>
          <w:rFonts w:ascii="Arial" w:hAnsi="Arial" w:eastAsia="Arial" w:cs="Arial"/>
          <w:b w:val="1"/>
          <w:bCs w:val="1"/>
          <w:i w:val="0"/>
          <w:iCs w:val="0"/>
          <w:caps w:val="0"/>
          <w:smallCaps w:val="0"/>
          <w:noProof w:val="0"/>
          <w:color w:val="000000" w:themeColor="text1" w:themeTint="FF" w:themeShade="FF"/>
          <w:sz w:val="22"/>
          <w:szCs w:val="22"/>
          <w:lang w:val="fr-FR"/>
        </w:rPr>
        <w:t>Muyita</w:t>
      </w:r>
      <w:r w:rsidRPr="68158645" w:rsidR="5C50D5E0">
        <w:rPr>
          <w:rFonts w:ascii="Arial" w:hAnsi="Arial" w:eastAsia="Arial" w:cs="Arial"/>
          <w:b w:val="0"/>
          <w:bCs w:val="0"/>
          <w:i w:val="0"/>
          <w:iCs w:val="0"/>
          <w:caps w:val="0"/>
          <w:smallCaps w:val="0"/>
          <w:noProof w:val="0"/>
          <w:color w:val="000000" w:themeColor="text1" w:themeTint="FF" w:themeShade="FF"/>
          <w:sz w:val="22"/>
          <w:szCs w:val="22"/>
          <w:lang w:val="fr-FR"/>
        </w:rPr>
        <w:t xml:space="preserve"> (28 ans) le </w:t>
      </w:r>
      <w:r w:rsidRPr="68158645" w:rsidR="57FE5D4F">
        <w:rPr>
          <w:rFonts w:ascii="Arial" w:hAnsi="Arial" w:eastAsia="Arial" w:cs="Arial"/>
          <w:b w:val="1"/>
          <w:bCs w:val="1"/>
          <w:i w:val="0"/>
          <w:iCs w:val="0"/>
          <w:caps w:val="0"/>
          <w:smallCaps w:val="0"/>
          <w:noProof w:val="0"/>
          <w:color w:val="000000" w:themeColor="text1" w:themeTint="FF" w:themeShade="FF"/>
          <w:sz w:val="22"/>
          <w:szCs w:val="22"/>
          <w:lang w:val="fr-FR"/>
        </w:rPr>
        <w:t>p</w:t>
      </w:r>
      <w:r w:rsidRPr="68158645" w:rsidR="5C50D5E0">
        <w:rPr>
          <w:rFonts w:ascii="Arial" w:hAnsi="Arial" w:eastAsia="Arial" w:cs="Arial"/>
          <w:b w:val="1"/>
          <w:bCs w:val="1"/>
          <w:i w:val="0"/>
          <w:iCs w:val="0"/>
          <w:caps w:val="0"/>
          <w:smallCaps w:val="0"/>
          <w:noProof w:val="0"/>
          <w:color w:val="000000" w:themeColor="text1" w:themeTint="FF" w:themeShade="FF"/>
          <w:sz w:val="22"/>
          <w:szCs w:val="22"/>
          <w:lang w:val="fr-FR"/>
        </w:rPr>
        <w:t>rix</w:t>
      </w:r>
      <w:r w:rsidRPr="68158645" w:rsidR="43529FE2">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68158645" w:rsidR="5C50D5E0">
        <w:rPr>
          <w:rFonts w:ascii="Arial" w:hAnsi="Arial" w:eastAsia="Arial" w:cs="Arial"/>
          <w:b w:val="1"/>
          <w:bCs w:val="1"/>
          <w:i w:val="0"/>
          <w:iCs w:val="0"/>
          <w:caps w:val="0"/>
          <w:smallCaps w:val="0"/>
          <w:noProof w:val="0"/>
          <w:color w:val="000000" w:themeColor="text1" w:themeTint="FF" w:themeShade="FF"/>
          <w:sz w:val="22"/>
          <w:szCs w:val="22"/>
          <w:lang w:val="fr-FR"/>
        </w:rPr>
        <w:t xml:space="preserve">Community </w:t>
      </w:r>
      <w:r w:rsidRPr="68158645" w:rsidR="5C50D5E0">
        <w:rPr>
          <w:rFonts w:ascii="Arial" w:hAnsi="Arial" w:eastAsia="Arial" w:cs="Arial"/>
          <w:b w:val="1"/>
          <w:bCs w:val="1"/>
          <w:i w:val="0"/>
          <w:iCs w:val="0"/>
          <w:caps w:val="0"/>
          <w:smallCaps w:val="0"/>
          <w:noProof w:val="0"/>
          <w:color w:val="000000" w:themeColor="text1" w:themeTint="FF" w:themeShade="FF"/>
          <w:sz w:val="22"/>
          <w:szCs w:val="22"/>
          <w:lang w:val="fr-FR"/>
        </w:rPr>
        <w:t>Healers</w:t>
      </w:r>
      <w:r w:rsidRPr="68158645" w:rsidR="5C50D5E0">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68158645" w:rsidR="5BC8D762">
        <w:rPr>
          <w:rFonts w:ascii="Arial" w:hAnsi="Arial" w:eastAsia="Arial" w:cs="Arial"/>
          <w:b w:val="0"/>
          <w:bCs w:val="0"/>
          <w:i w:val="0"/>
          <w:iCs w:val="0"/>
          <w:caps w:val="0"/>
          <w:smallCaps w:val="0"/>
          <w:noProof w:val="0"/>
          <w:color w:val="000000" w:themeColor="text1" w:themeTint="FF" w:themeShade="FF"/>
          <w:sz w:val="22"/>
          <w:szCs w:val="22"/>
          <w:lang w:val="fr-FR"/>
        </w:rPr>
        <w:t xml:space="preserve">pour leur invention. </w:t>
      </w:r>
      <w:r w:rsidRPr="68158645" w:rsidR="225258AE">
        <w:rPr>
          <w:rFonts w:ascii="Arial" w:hAnsi="Arial" w:eastAsia="Arial" w:cs="Arial"/>
          <w:noProof w:val="0"/>
          <w:lang w:val="fr-FR"/>
        </w:rPr>
        <w:t>C’</w:t>
      </w:r>
      <w:r w:rsidRPr="68158645" w:rsidR="5BC8D762">
        <w:rPr>
          <w:rFonts w:ascii="Arial" w:hAnsi="Arial" w:eastAsia="Arial" w:cs="Arial"/>
          <w:noProof w:val="0"/>
          <w:lang w:val="fr-FR"/>
        </w:rPr>
        <w:t xml:space="preserve">est un sachet biodégradable qui </w:t>
      </w:r>
      <w:r w:rsidRPr="68158645" w:rsidR="5BC8D762">
        <w:rPr>
          <w:rFonts w:ascii="Arial" w:hAnsi="Arial" w:eastAsia="Arial" w:cs="Arial"/>
          <w:b w:val="1"/>
          <w:bCs w:val="1"/>
          <w:noProof w:val="0"/>
          <w:lang w:val="fr-FR"/>
        </w:rPr>
        <w:t xml:space="preserve">aide les fruits à rester frais plus longtemps </w:t>
      </w:r>
      <w:r w:rsidRPr="68158645" w:rsidR="5BC8D762">
        <w:rPr>
          <w:rFonts w:ascii="Arial" w:hAnsi="Arial" w:eastAsia="Arial" w:cs="Arial"/>
          <w:noProof w:val="0"/>
          <w:lang w:val="fr-FR"/>
        </w:rPr>
        <w:t xml:space="preserve">en libérant des composés naturels retardant leur </w:t>
      </w:r>
      <w:r w:rsidRPr="68158645" w:rsidR="1050542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fr-FR"/>
        </w:rPr>
        <w:t>mûrissement</w:t>
      </w:r>
      <w:r w:rsidRPr="68158645" w:rsidR="5BC8D762">
        <w:rPr>
          <w:rFonts w:ascii="Arial" w:hAnsi="Arial" w:eastAsia="Arial" w:cs="Arial"/>
          <w:b w:val="0"/>
          <w:bCs w:val="0"/>
          <w:noProof w:val="0"/>
          <w:lang w:val="fr-FR"/>
        </w:rPr>
        <w:t xml:space="preserve"> </w:t>
      </w:r>
      <w:r w:rsidRPr="68158645" w:rsidR="5BC8D762">
        <w:rPr>
          <w:rFonts w:ascii="Arial" w:hAnsi="Arial" w:eastAsia="Arial" w:cs="Arial"/>
          <w:noProof w:val="0"/>
          <w:lang w:val="fr-FR"/>
        </w:rPr>
        <w:t>et empêchant leur détérioration.</w:t>
      </w:r>
      <w:r w:rsidRPr="68158645" w:rsidR="35211B6C">
        <w:rPr>
          <w:rFonts w:ascii="Arial" w:hAnsi="Arial" w:eastAsia="Arial" w:cs="Arial"/>
          <w:noProof w:val="0"/>
          <w:lang w:val="fr-FR"/>
        </w:rPr>
        <w:t xml:space="preserve"> </w:t>
      </w:r>
      <w:r w:rsidRPr="68158645" w:rsidR="35211B6C">
        <w:rPr>
          <w:rFonts w:ascii="Arial" w:hAnsi="Arial" w:eastAsia="Arial" w:cs="Arial"/>
          <w:b w:val="1"/>
          <w:bCs w:val="1"/>
          <w:noProof w:val="0"/>
          <w:lang w:val="fr-FR"/>
        </w:rPr>
        <w:t xml:space="preserve">Le </w:t>
      </w:r>
      <w:r w:rsidRPr="68158645" w:rsidR="065FD006">
        <w:rPr>
          <w:rFonts w:ascii="Arial" w:hAnsi="Arial" w:eastAsia="Arial" w:cs="Arial"/>
          <w:b w:val="1"/>
          <w:bCs w:val="1"/>
          <w:noProof w:val="0"/>
          <w:lang w:val="fr-FR"/>
        </w:rPr>
        <w:t>prix</w:t>
      </w:r>
      <w:r w:rsidRPr="68158645" w:rsidR="35211B6C">
        <w:rPr>
          <w:rFonts w:ascii="Arial" w:hAnsi="Arial" w:eastAsia="Arial" w:cs="Arial"/>
          <w:b w:val="1"/>
          <w:bCs w:val="1"/>
          <w:noProof w:val="0"/>
          <w:lang w:val="fr-FR"/>
        </w:rPr>
        <w:t xml:space="preserve"> Community </w:t>
      </w:r>
      <w:r w:rsidRPr="68158645" w:rsidR="35211B6C">
        <w:rPr>
          <w:rFonts w:ascii="Arial" w:hAnsi="Arial" w:eastAsia="Arial" w:cs="Arial"/>
          <w:b w:val="1"/>
          <w:bCs w:val="1"/>
          <w:noProof w:val="0"/>
          <w:lang w:val="fr-FR"/>
        </w:rPr>
        <w:t>Healers</w:t>
      </w:r>
      <w:r w:rsidRPr="68158645" w:rsidR="35211B6C">
        <w:rPr>
          <w:rFonts w:ascii="Arial" w:hAnsi="Arial" w:eastAsia="Arial" w:cs="Arial"/>
          <w:b w:val="1"/>
          <w:bCs w:val="1"/>
          <w:noProof w:val="0"/>
          <w:lang w:val="fr-FR"/>
        </w:rPr>
        <w:t xml:space="preserve"> récompense les acteurs du changement engagés en faveur de l’équité sociale,</w:t>
      </w:r>
      <w:r w:rsidRPr="68158645" w:rsidR="35211B6C">
        <w:rPr>
          <w:rFonts w:ascii="Arial" w:hAnsi="Arial" w:eastAsia="Arial" w:cs="Arial"/>
          <w:noProof w:val="0"/>
          <w:lang w:val="fr-FR"/>
        </w:rPr>
        <w:t xml:space="preserve"> en développant des solutions pour la sécurité alimentaire, l’éducation, les soins de santé et des conditions de travail équitables. Leur travail promeut l’égalité des chances et lutte contre les discriminations. En tant </w:t>
      </w:r>
      <w:r w:rsidRPr="68158645" w:rsidR="392A9472">
        <w:rPr>
          <w:rFonts w:ascii="Arial" w:hAnsi="Arial" w:eastAsia="Arial" w:cs="Arial"/>
          <w:noProof w:val="0"/>
          <w:lang w:val="fr-FR"/>
        </w:rPr>
        <w:t xml:space="preserve">que lauréats du </w:t>
      </w:r>
      <w:r w:rsidRPr="68158645" w:rsidR="5D07CBD1">
        <w:rPr>
          <w:rFonts w:ascii="Arial" w:hAnsi="Arial" w:eastAsia="Arial" w:cs="Arial"/>
          <w:noProof w:val="0"/>
          <w:lang w:val="fr-FR"/>
        </w:rPr>
        <w:t>prix</w:t>
      </w:r>
      <w:r w:rsidRPr="68158645" w:rsidR="392A9472">
        <w:rPr>
          <w:rFonts w:ascii="Arial" w:hAnsi="Arial" w:eastAsia="Arial" w:cs="Arial"/>
          <w:noProof w:val="0"/>
          <w:lang w:val="fr-FR"/>
        </w:rPr>
        <w:t xml:space="preserve"> </w:t>
      </w:r>
      <w:r w:rsidRPr="68158645" w:rsidR="392A9472">
        <w:rPr>
          <w:rFonts w:ascii="Arial" w:hAnsi="Arial" w:eastAsia="Arial" w:cs="Arial"/>
          <w:noProof w:val="0"/>
          <w:lang w:val="fr-FR"/>
        </w:rPr>
        <w:t>C</w:t>
      </w:r>
      <w:r w:rsidRPr="68158645" w:rsidR="77FED4C2">
        <w:rPr>
          <w:rFonts w:ascii="Arial" w:hAnsi="Arial" w:eastAsia="Arial" w:cs="Arial"/>
          <w:noProof w:val="0"/>
          <w:lang w:val="fr-FR"/>
        </w:rPr>
        <w:t>o</w:t>
      </w:r>
      <w:r w:rsidRPr="68158645" w:rsidR="392A9472">
        <w:rPr>
          <w:rFonts w:ascii="Arial" w:hAnsi="Arial" w:eastAsia="Arial" w:cs="Arial"/>
          <w:noProof w:val="0"/>
          <w:lang w:val="fr-FR"/>
        </w:rPr>
        <w:t>mmunity</w:t>
      </w:r>
      <w:r w:rsidRPr="68158645" w:rsidR="392A9472">
        <w:rPr>
          <w:rFonts w:ascii="Arial" w:hAnsi="Arial" w:eastAsia="Arial" w:cs="Arial"/>
          <w:noProof w:val="0"/>
          <w:lang w:val="fr-FR"/>
        </w:rPr>
        <w:t xml:space="preserve"> </w:t>
      </w:r>
      <w:r w:rsidRPr="68158645" w:rsidR="392A9472">
        <w:rPr>
          <w:rFonts w:ascii="Arial" w:hAnsi="Arial" w:eastAsia="Arial" w:cs="Arial"/>
          <w:noProof w:val="0"/>
          <w:lang w:val="fr-FR"/>
        </w:rPr>
        <w:t>Healers</w:t>
      </w:r>
      <w:r w:rsidRPr="68158645" w:rsidR="392A9472">
        <w:rPr>
          <w:rFonts w:ascii="Arial" w:hAnsi="Arial" w:eastAsia="Arial" w:cs="Arial"/>
          <w:noProof w:val="0"/>
          <w:lang w:val="fr-FR"/>
        </w:rPr>
        <w:t xml:space="preserve"> de cette année, Sandra </w:t>
      </w:r>
      <w:r w:rsidRPr="68158645" w:rsidR="392A9472">
        <w:rPr>
          <w:rFonts w:ascii="Arial" w:hAnsi="Arial" w:eastAsia="Arial" w:cs="Arial"/>
          <w:noProof w:val="0"/>
          <w:lang w:val="fr-FR"/>
        </w:rPr>
        <w:t>Namboozo</w:t>
      </w:r>
      <w:r w:rsidRPr="68158645" w:rsidR="392A9472">
        <w:rPr>
          <w:rFonts w:ascii="Arial" w:hAnsi="Arial" w:eastAsia="Arial" w:cs="Arial"/>
          <w:noProof w:val="0"/>
          <w:lang w:val="fr-FR"/>
        </w:rPr>
        <w:t xml:space="preserve"> et Samuel </w:t>
      </w:r>
      <w:r w:rsidRPr="68158645" w:rsidR="392A9472">
        <w:rPr>
          <w:rFonts w:ascii="Arial" w:hAnsi="Arial" w:eastAsia="Arial" w:cs="Arial"/>
          <w:noProof w:val="0"/>
          <w:lang w:val="fr-FR"/>
        </w:rPr>
        <w:t>Muyita</w:t>
      </w:r>
      <w:r w:rsidRPr="68158645" w:rsidR="392A9472">
        <w:rPr>
          <w:rFonts w:ascii="Arial" w:hAnsi="Arial" w:eastAsia="Arial" w:cs="Arial"/>
          <w:noProof w:val="0"/>
          <w:lang w:val="fr-FR"/>
        </w:rPr>
        <w:t xml:space="preserve"> ont </w:t>
      </w:r>
      <w:r w:rsidRPr="68158645" w:rsidR="392A9472">
        <w:rPr>
          <w:rFonts w:ascii="Arial" w:hAnsi="Arial" w:eastAsia="Arial" w:cs="Arial"/>
          <w:b w:val="1"/>
          <w:bCs w:val="1"/>
          <w:i w:val="0"/>
          <w:iCs w:val="0"/>
          <w:caps w:val="0"/>
          <w:smallCaps w:val="0"/>
          <w:noProof w:val="0"/>
          <w:color w:val="000000" w:themeColor="text1" w:themeTint="FF" w:themeShade="FF"/>
          <w:sz w:val="22"/>
          <w:szCs w:val="22"/>
          <w:lang w:val="fr-FR"/>
        </w:rPr>
        <w:t xml:space="preserve">reçu au total 20 000 EUR (5 000 EUR attribués à chaque </w:t>
      </w:r>
      <w:r w:rsidRPr="68158645" w:rsidR="392A9472">
        <w:rPr>
          <w:rFonts w:ascii="Arial" w:hAnsi="Arial" w:eastAsia="Arial" w:cs="Arial"/>
          <w:b w:val="1"/>
          <w:bCs w:val="1"/>
          <w:i w:val="0"/>
          <w:iCs w:val="0"/>
          <w:caps w:val="0"/>
          <w:smallCaps w:val="0"/>
          <w:noProof w:val="0"/>
          <w:color w:val="000000" w:themeColor="text1" w:themeTint="FF" w:themeShade="FF"/>
          <w:sz w:val="22"/>
          <w:szCs w:val="22"/>
          <w:lang w:val="fr-FR"/>
        </w:rPr>
        <w:t>Tomorrow</w:t>
      </w:r>
      <w:r w:rsidRPr="68158645" w:rsidR="392A9472">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68158645" w:rsidR="392A9472">
        <w:rPr>
          <w:rFonts w:ascii="Arial" w:hAnsi="Arial" w:eastAsia="Arial" w:cs="Arial"/>
          <w:b w:val="1"/>
          <w:bCs w:val="1"/>
          <w:i w:val="0"/>
          <w:iCs w:val="0"/>
          <w:caps w:val="0"/>
          <w:smallCaps w:val="0"/>
          <w:noProof w:val="0"/>
          <w:color w:val="000000" w:themeColor="text1" w:themeTint="FF" w:themeShade="FF"/>
          <w:sz w:val="22"/>
          <w:szCs w:val="22"/>
          <w:lang w:val="fr-FR"/>
        </w:rPr>
        <w:t>Shaper</w:t>
      </w:r>
      <w:r w:rsidRPr="68158645" w:rsidR="392A9472">
        <w:rPr>
          <w:rFonts w:ascii="Arial" w:hAnsi="Arial" w:eastAsia="Arial" w:cs="Arial"/>
          <w:b w:val="1"/>
          <w:bCs w:val="1"/>
          <w:i w:val="0"/>
          <w:iCs w:val="0"/>
          <w:caps w:val="0"/>
          <w:smallCaps w:val="0"/>
          <w:noProof w:val="0"/>
          <w:color w:val="000000" w:themeColor="text1" w:themeTint="FF" w:themeShade="FF"/>
          <w:sz w:val="22"/>
          <w:szCs w:val="22"/>
          <w:lang w:val="fr-FR"/>
        </w:rPr>
        <w:t>, ainsi que 15 000 EUR supplémentaires en reconnaissance</w:t>
      </w:r>
      <w:r w:rsidRPr="68158645" w:rsidR="392A9472">
        <w:rPr>
          <w:rFonts w:ascii="Arial" w:hAnsi="Arial" w:eastAsia="Arial" w:cs="Arial"/>
          <w:b w:val="1"/>
          <w:bCs w:val="1"/>
          <w:i w:val="0"/>
          <w:iCs w:val="0"/>
          <w:caps w:val="0"/>
          <w:smallCaps w:val="0"/>
          <w:noProof w:val="0"/>
          <w:color w:val="000000" w:themeColor="text1" w:themeTint="FF" w:themeShade="FF"/>
          <w:sz w:val="22"/>
          <w:szCs w:val="22"/>
          <w:lang w:val="fr-FR"/>
        </w:rPr>
        <w:t xml:space="preserve"> de ce </w:t>
      </w:r>
      <w:r w:rsidRPr="68158645" w:rsidR="34AC4F97">
        <w:rPr>
          <w:rFonts w:ascii="Arial" w:hAnsi="Arial" w:eastAsia="Arial" w:cs="Arial"/>
          <w:b w:val="1"/>
          <w:bCs w:val="1"/>
          <w:i w:val="0"/>
          <w:iCs w:val="0"/>
          <w:caps w:val="0"/>
          <w:smallCaps w:val="0"/>
          <w:noProof w:val="0"/>
          <w:color w:val="000000" w:themeColor="text1" w:themeTint="FF" w:themeShade="FF"/>
          <w:sz w:val="22"/>
          <w:szCs w:val="22"/>
          <w:lang w:val="fr-FR"/>
        </w:rPr>
        <w:t>p</w:t>
      </w:r>
      <w:r w:rsidRPr="68158645" w:rsidR="392A9472">
        <w:rPr>
          <w:rFonts w:ascii="Arial" w:hAnsi="Arial" w:eastAsia="Arial" w:cs="Arial"/>
          <w:b w:val="1"/>
          <w:bCs w:val="1"/>
          <w:i w:val="0"/>
          <w:iCs w:val="0"/>
          <w:caps w:val="0"/>
          <w:smallCaps w:val="0"/>
          <w:noProof w:val="0"/>
          <w:color w:val="000000" w:themeColor="text1" w:themeTint="FF" w:themeShade="FF"/>
          <w:sz w:val="22"/>
          <w:szCs w:val="22"/>
          <w:lang w:val="fr-FR"/>
        </w:rPr>
        <w:t>rix</w:t>
      </w:r>
      <w:r w:rsidRPr="68158645" w:rsidR="392A9472">
        <w:rPr>
          <w:rFonts w:ascii="Arial" w:hAnsi="Arial" w:eastAsia="Arial" w:cs="Arial"/>
          <w:b w:val="1"/>
          <w:bCs w:val="1"/>
          <w:i w:val="0"/>
          <w:iCs w:val="0"/>
          <w:caps w:val="0"/>
          <w:smallCaps w:val="0"/>
          <w:noProof w:val="0"/>
          <w:color w:val="000000" w:themeColor="text1" w:themeTint="FF" w:themeShade="FF"/>
          <w:sz w:val="22"/>
          <w:szCs w:val="22"/>
          <w:lang w:val="fr-FR"/>
        </w:rPr>
        <w:t>).</w:t>
      </w:r>
    </w:p>
    <w:p xmlns:wp14="http://schemas.microsoft.com/office/word/2010/wordml" w:rsidP="68158645" wp14:paraId="3AC9250D" wp14:textId="023EE16E">
      <w:pPr>
        <w:spacing w:line="240" w:lineRule="auto"/>
        <w:jc w:val="both"/>
        <w:rPr>
          <w:rFonts w:ascii="Arial" w:hAnsi="Arial" w:eastAsia="Arial" w:cs="Arial"/>
          <w:i w:val="1"/>
          <w:iCs w:val="1"/>
          <w:noProof w:val="0"/>
          <w:sz w:val="22"/>
          <w:szCs w:val="22"/>
          <w:lang w:val="fr-FR"/>
        </w:rPr>
      </w:pPr>
      <w:r w:rsidRPr="68158645" w:rsidR="66532E3B">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fr-FR"/>
        </w:rPr>
        <w:t>«</w:t>
      </w:r>
      <w:r w:rsidRPr="68158645" w:rsidR="66532E3B">
        <w:rPr>
          <w:rFonts w:ascii="Arial" w:hAnsi="Arial" w:eastAsia="Arial" w:cs="Arial"/>
          <w:i w:val="1"/>
          <w:iCs w:val="1"/>
          <w:noProof w:val="0"/>
          <w:sz w:val="22"/>
          <w:szCs w:val="22"/>
          <w:lang w:val="fr-FR"/>
        </w:rPr>
        <w:t xml:space="preserve"> </w:t>
      </w:r>
      <w:r w:rsidRPr="68158645" w:rsidR="7FE10D2D">
        <w:rPr>
          <w:rFonts w:ascii="Arial" w:hAnsi="Arial" w:eastAsia="Arial" w:cs="Arial"/>
          <w:i w:val="1"/>
          <w:iCs w:val="1"/>
          <w:noProof w:val="0"/>
          <w:sz w:val="22"/>
          <w:szCs w:val="22"/>
          <w:lang w:val="fr-FR"/>
        </w:rPr>
        <w:t xml:space="preserve">Gagner un </w:t>
      </w:r>
      <w:r w:rsidRPr="68158645" w:rsidR="0AFC0739">
        <w:rPr>
          <w:rFonts w:ascii="Arial" w:hAnsi="Arial" w:eastAsia="Arial" w:cs="Arial"/>
          <w:i w:val="1"/>
          <w:iCs w:val="1"/>
          <w:noProof w:val="0"/>
          <w:sz w:val="22"/>
          <w:szCs w:val="22"/>
          <w:lang w:val="fr-FR"/>
        </w:rPr>
        <w:t>p</w:t>
      </w:r>
      <w:r w:rsidRPr="68158645" w:rsidR="7FE10D2D">
        <w:rPr>
          <w:rFonts w:ascii="Arial" w:hAnsi="Arial" w:eastAsia="Arial" w:cs="Arial"/>
          <w:i w:val="1"/>
          <w:iCs w:val="1"/>
          <w:noProof w:val="0"/>
          <w:sz w:val="22"/>
          <w:szCs w:val="22"/>
          <w:lang w:val="fr-FR"/>
        </w:rPr>
        <w:t>rix</w:t>
      </w:r>
      <w:r w:rsidRPr="68158645" w:rsidR="144EEAB6">
        <w:rPr>
          <w:rFonts w:ascii="Arial" w:hAnsi="Arial" w:eastAsia="Arial" w:cs="Arial"/>
          <w:i w:val="1"/>
          <w:iCs w:val="1"/>
          <w:noProof w:val="0"/>
          <w:sz w:val="22"/>
          <w:szCs w:val="22"/>
          <w:lang w:val="fr-FR"/>
        </w:rPr>
        <w:t xml:space="preserve"> </w:t>
      </w:r>
      <w:r w:rsidRPr="68158645" w:rsidR="7FE10D2D">
        <w:rPr>
          <w:rFonts w:ascii="Arial" w:hAnsi="Arial" w:eastAsia="Arial" w:cs="Arial"/>
          <w:i w:val="1"/>
          <w:iCs w:val="1"/>
          <w:noProof w:val="0"/>
          <w:sz w:val="22"/>
          <w:szCs w:val="22"/>
          <w:lang w:val="fr-FR"/>
        </w:rPr>
        <w:t xml:space="preserve">est une puissante validation, non seulement de notre travail, mais aussi des agriculteurs que nous soutenons chaque jour. Cela met en lumière, à l’échelle mondiale, une vérité simple : l’innovation fondée sur l’empathie peut changer le monde. Cette reconnaissance alimente notre mission pour </w:t>
      </w:r>
      <w:r w:rsidRPr="68158645" w:rsidR="7FE10D2D">
        <w:rPr>
          <w:rFonts w:ascii="Arial" w:hAnsi="Arial" w:eastAsia="Arial" w:cs="Arial"/>
          <w:i w:val="1"/>
          <w:iCs w:val="1"/>
          <w:noProof w:val="0"/>
          <w:sz w:val="22"/>
          <w:szCs w:val="22"/>
          <w:lang w:val="fr-FR"/>
        </w:rPr>
        <w:t>qu</w:t>
      </w:r>
      <w:r w:rsidRPr="68158645" w:rsidR="7F6C5F1C">
        <w:rPr>
          <w:rFonts w:ascii="Arial" w:hAnsi="Arial" w:eastAsia="Arial" w:cs="Arial"/>
          <w:i w:val="1"/>
          <w:iCs w:val="1"/>
          <w:noProof w:val="0"/>
          <w:sz w:val="22"/>
          <w:szCs w:val="22"/>
          <w:lang w:val="fr-FR"/>
        </w:rPr>
        <w:t>’</w:t>
      </w:r>
      <w:r w:rsidRPr="68158645" w:rsidR="7FE10D2D">
        <w:rPr>
          <w:rFonts w:ascii="Arial" w:hAnsi="Arial" w:eastAsia="Arial" w:cs="Arial"/>
          <w:i w:val="1"/>
          <w:iCs w:val="1"/>
          <w:noProof w:val="0"/>
          <w:sz w:val="22"/>
          <w:szCs w:val="22"/>
          <w:lang w:val="fr-FR"/>
        </w:rPr>
        <w:t>aucune récolte ne soit gaspillée et que chaque agriculteur, quelle que soit la taille de son exploitation, ait une chance équitable de prospérer »</w:t>
      </w:r>
      <w:r w:rsidRPr="68158645" w:rsidR="0747FA9A">
        <w:rPr>
          <w:rFonts w:ascii="Arial" w:hAnsi="Arial" w:eastAsia="Arial" w:cs="Arial"/>
          <w:i w:val="1"/>
          <w:iCs w:val="1"/>
          <w:noProof w:val="0"/>
          <w:sz w:val="22"/>
          <w:szCs w:val="22"/>
          <w:lang w:val="fr-FR"/>
        </w:rPr>
        <w:t xml:space="preserve"> </w:t>
      </w:r>
      <w:r w:rsidRPr="68158645" w:rsidR="0747FA9A">
        <w:rPr>
          <w:rFonts w:ascii="Arial" w:hAnsi="Arial" w:eastAsia="Arial" w:cs="Arial"/>
          <w:i w:val="0"/>
          <w:iCs w:val="0"/>
          <w:noProof w:val="0"/>
          <w:sz w:val="22"/>
          <w:szCs w:val="22"/>
          <w:lang w:val="fr-FR"/>
        </w:rPr>
        <w:t xml:space="preserve">ont déclaré Sandra </w:t>
      </w:r>
      <w:r w:rsidRPr="68158645" w:rsidR="0747FA9A">
        <w:rPr>
          <w:rFonts w:ascii="Arial" w:hAnsi="Arial" w:eastAsia="Arial" w:cs="Arial"/>
          <w:i w:val="0"/>
          <w:iCs w:val="0"/>
          <w:noProof w:val="0"/>
          <w:sz w:val="22"/>
          <w:szCs w:val="22"/>
          <w:lang w:val="fr-FR"/>
        </w:rPr>
        <w:t>Namboozo</w:t>
      </w:r>
      <w:r w:rsidRPr="68158645" w:rsidR="0747FA9A">
        <w:rPr>
          <w:rFonts w:ascii="Arial" w:hAnsi="Arial" w:eastAsia="Arial" w:cs="Arial"/>
          <w:i w:val="0"/>
          <w:iCs w:val="0"/>
          <w:noProof w:val="0"/>
          <w:sz w:val="22"/>
          <w:szCs w:val="22"/>
          <w:lang w:val="fr-FR"/>
        </w:rPr>
        <w:t xml:space="preserve"> et Samuel </w:t>
      </w:r>
      <w:r w:rsidRPr="68158645" w:rsidR="0747FA9A">
        <w:rPr>
          <w:rFonts w:ascii="Arial" w:hAnsi="Arial" w:eastAsia="Arial" w:cs="Arial"/>
          <w:i w:val="0"/>
          <w:iCs w:val="0"/>
          <w:noProof w:val="0"/>
          <w:sz w:val="22"/>
          <w:szCs w:val="22"/>
          <w:lang w:val="fr-FR"/>
        </w:rPr>
        <w:t>Muyita</w:t>
      </w:r>
      <w:r w:rsidRPr="68158645" w:rsidR="0747FA9A">
        <w:rPr>
          <w:rFonts w:ascii="Arial" w:hAnsi="Arial" w:eastAsia="Arial" w:cs="Arial"/>
          <w:i w:val="0"/>
          <w:iCs w:val="0"/>
          <w:noProof w:val="0"/>
          <w:sz w:val="22"/>
          <w:szCs w:val="22"/>
          <w:lang w:val="fr-FR"/>
        </w:rPr>
        <w:t>.</w:t>
      </w:r>
    </w:p>
    <w:p xmlns:wp14="http://schemas.microsoft.com/office/word/2010/wordml" w:rsidP="5AAD7AF8" wp14:paraId="2014C9D2" wp14:textId="3A812EAC">
      <w:pPr>
        <w:spacing w:before="240" w:beforeAutospacing="off" w:after="240" w:afterAutospacing="off"/>
        <w:jc w:val="both"/>
        <w:rPr>
          <w:rFonts w:ascii="Arial" w:hAnsi="Arial" w:eastAsia="Arial" w:cs="Arial"/>
          <w:noProof w:val="0"/>
          <w:sz w:val="22"/>
          <w:szCs w:val="22"/>
          <w:lang w:val="fr-FR"/>
        </w:rPr>
      </w:pPr>
      <w:r w:rsidRPr="3CDE7AEC" w:rsidR="0747FA9A">
        <w:rPr>
          <w:rFonts w:ascii="Arial" w:hAnsi="Arial" w:eastAsia="Arial" w:cs="Arial"/>
          <w:b w:val="0"/>
          <w:bCs w:val="0"/>
          <w:i w:val="0"/>
          <w:iCs w:val="0"/>
          <w:caps w:val="0"/>
          <w:smallCaps w:val="0"/>
          <w:noProof w:val="0"/>
          <w:color w:val="000000" w:themeColor="text1" w:themeTint="FF" w:themeShade="FF"/>
          <w:sz w:val="22"/>
          <w:szCs w:val="22"/>
          <w:lang w:val="fr-FR"/>
        </w:rPr>
        <w:t xml:space="preserve">Sandra </w:t>
      </w:r>
      <w:r w:rsidRPr="3CDE7AEC" w:rsidR="0747FA9A">
        <w:rPr>
          <w:rFonts w:ascii="Arial" w:hAnsi="Arial" w:eastAsia="Arial" w:cs="Arial"/>
          <w:b w:val="0"/>
          <w:bCs w:val="0"/>
          <w:i w:val="0"/>
          <w:iCs w:val="0"/>
          <w:caps w:val="0"/>
          <w:smallCaps w:val="0"/>
          <w:noProof w:val="0"/>
          <w:color w:val="000000" w:themeColor="text1" w:themeTint="FF" w:themeShade="FF"/>
          <w:sz w:val="22"/>
          <w:szCs w:val="22"/>
          <w:lang w:val="fr-FR"/>
        </w:rPr>
        <w:t>Namboozo</w:t>
      </w:r>
      <w:r w:rsidRPr="3CDE7AEC" w:rsidR="0747FA9A">
        <w:rPr>
          <w:rFonts w:ascii="Arial" w:hAnsi="Arial" w:eastAsia="Arial" w:cs="Arial"/>
          <w:b w:val="0"/>
          <w:bCs w:val="0"/>
          <w:i w:val="0"/>
          <w:iCs w:val="0"/>
          <w:caps w:val="0"/>
          <w:smallCaps w:val="0"/>
          <w:noProof w:val="0"/>
          <w:color w:val="000000" w:themeColor="text1" w:themeTint="FF" w:themeShade="FF"/>
          <w:sz w:val="22"/>
          <w:szCs w:val="22"/>
          <w:lang w:val="fr-FR"/>
        </w:rPr>
        <w:t xml:space="preserve"> et Samuel </w:t>
      </w:r>
      <w:r w:rsidRPr="3CDE7AEC" w:rsidR="0747FA9A">
        <w:rPr>
          <w:rFonts w:ascii="Arial" w:hAnsi="Arial" w:eastAsia="Arial" w:cs="Arial"/>
          <w:b w:val="0"/>
          <w:bCs w:val="0"/>
          <w:i w:val="0"/>
          <w:iCs w:val="0"/>
          <w:caps w:val="0"/>
          <w:smallCaps w:val="0"/>
          <w:noProof w:val="0"/>
          <w:color w:val="000000" w:themeColor="text1" w:themeTint="FF" w:themeShade="FF"/>
          <w:sz w:val="22"/>
          <w:szCs w:val="22"/>
          <w:lang w:val="fr-FR"/>
        </w:rPr>
        <w:t>Muyita</w:t>
      </w:r>
      <w:r w:rsidRPr="3CDE7AEC" w:rsidR="0747FA9A">
        <w:rPr>
          <w:rFonts w:ascii="Arial" w:hAnsi="Arial" w:eastAsia="Arial" w:cs="Arial"/>
          <w:b w:val="0"/>
          <w:bCs w:val="0"/>
          <w:i w:val="0"/>
          <w:iCs w:val="0"/>
          <w:caps w:val="0"/>
          <w:smallCaps w:val="0"/>
          <w:noProof w:val="0"/>
          <w:color w:val="000000" w:themeColor="text1" w:themeTint="FF" w:themeShade="FF"/>
          <w:sz w:val="22"/>
          <w:szCs w:val="22"/>
          <w:lang w:val="fr-FR"/>
        </w:rPr>
        <w:t xml:space="preserve"> ont été sélectionnés par un jury indépendant parmi les</w:t>
      </w:r>
      <w:r w:rsidRPr="3CDE7AEC" w:rsidR="0747FA9A">
        <w:rPr>
          <w:rFonts w:ascii="Arial" w:hAnsi="Arial" w:eastAsia="Arial" w:cs="Arial"/>
          <w:b w:val="1"/>
          <w:bCs w:val="1"/>
          <w:i w:val="0"/>
          <w:iCs w:val="0"/>
          <w:caps w:val="0"/>
          <w:smallCaps w:val="0"/>
          <w:noProof w:val="0"/>
          <w:color w:val="000000" w:themeColor="text1" w:themeTint="FF" w:themeShade="FF"/>
          <w:sz w:val="22"/>
          <w:szCs w:val="22"/>
          <w:lang w:val="fr-FR"/>
        </w:rPr>
        <w:t xml:space="preserve"> dix lauréats du Young </w:t>
      </w:r>
      <w:r w:rsidRPr="3CDE7AEC" w:rsidR="0747FA9A">
        <w:rPr>
          <w:rFonts w:ascii="Arial" w:hAnsi="Arial" w:eastAsia="Arial" w:cs="Arial"/>
          <w:b w:val="1"/>
          <w:bCs w:val="1"/>
          <w:i w:val="0"/>
          <w:iCs w:val="0"/>
          <w:caps w:val="0"/>
          <w:smallCaps w:val="0"/>
          <w:noProof w:val="0"/>
          <w:color w:val="000000" w:themeColor="text1" w:themeTint="FF" w:themeShade="FF"/>
          <w:sz w:val="22"/>
          <w:szCs w:val="22"/>
          <w:lang w:val="fr-FR"/>
        </w:rPr>
        <w:t>Inventors</w:t>
      </w:r>
      <w:r w:rsidRPr="3CDE7AEC" w:rsidR="0747FA9A">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3CDE7AEC" w:rsidR="0747FA9A">
        <w:rPr>
          <w:rFonts w:ascii="Arial" w:hAnsi="Arial" w:eastAsia="Arial" w:cs="Arial"/>
          <w:b w:val="1"/>
          <w:bCs w:val="1"/>
          <w:i w:val="0"/>
          <w:iCs w:val="0"/>
          <w:caps w:val="0"/>
          <w:smallCaps w:val="0"/>
          <w:noProof w:val="0"/>
          <w:color w:val="000000" w:themeColor="text1" w:themeTint="FF" w:themeShade="FF"/>
          <w:sz w:val="22"/>
          <w:szCs w:val="22"/>
          <w:lang w:val="fr-FR"/>
        </w:rPr>
        <w:t>Prize</w:t>
      </w:r>
      <w:r w:rsidRPr="3CDE7AEC" w:rsidR="0747FA9A">
        <w:rPr>
          <w:rFonts w:ascii="Arial" w:hAnsi="Arial" w:eastAsia="Arial" w:cs="Arial"/>
          <w:b w:val="1"/>
          <w:bCs w:val="1"/>
          <w:i w:val="0"/>
          <w:iCs w:val="0"/>
          <w:caps w:val="0"/>
          <w:smallCaps w:val="0"/>
          <w:noProof w:val="0"/>
          <w:color w:val="000000" w:themeColor="text1" w:themeTint="FF" w:themeShade="FF"/>
          <w:sz w:val="22"/>
          <w:szCs w:val="22"/>
          <w:lang w:val="fr-FR"/>
        </w:rPr>
        <w:t xml:space="preserve"> 2025. </w:t>
      </w:r>
      <w:r w:rsidRPr="3CDE7AEC" w:rsidR="0747FA9A">
        <w:rPr>
          <w:rFonts w:ascii="Arial" w:hAnsi="Arial" w:eastAsia="Arial" w:cs="Arial"/>
          <w:b w:val="0"/>
          <w:bCs w:val="0"/>
          <w:i w:val="0"/>
          <w:iCs w:val="0"/>
          <w:caps w:val="0"/>
          <w:smallCaps w:val="0"/>
          <w:noProof w:val="0"/>
          <w:color w:val="000000" w:themeColor="text1" w:themeTint="FF" w:themeShade="FF"/>
          <w:sz w:val="22"/>
          <w:szCs w:val="22"/>
          <w:lang w:val="fr-FR"/>
        </w:rPr>
        <w:t>Ces derniers sont</w:t>
      </w:r>
      <w:r w:rsidRPr="3CDE7AEC" w:rsidR="0747FA9A">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3CDE7AEC" w:rsidR="0747FA9A">
        <w:rPr>
          <w:rFonts w:ascii="Arial" w:hAnsi="Arial" w:eastAsia="Arial" w:cs="Arial"/>
          <w:b w:val="0"/>
          <w:bCs w:val="0"/>
          <w:i w:val="0"/>
          <w:iCs w:val="0"/>
          <w:caps w:val="0"/>
          <w:smallCaps w:val="0"/>
          <w:noProof w:val="0"/>
          <w:color w:val="000000" w:themeColor="text1" w:themeTint="FF" w:themeShade="FF"/>
          <w:sz w:val="22"/>
          <w:szCs w:val="22"/>
          <w:lang w:val="fr-FR"/>
        </w:rPr>
        <w:t xml:space="preserve">choisis parmi plus de 450 candidats dans le monde entier. Ce prix célèbre les innovateurs de 30 ans et moins, appelés </w:t>
      </w:r>
      <w:r w:rsidRPr="3CDE7AEC" w:rsidR="0747FA9A">
        <w:rPr>
          <w:rFonts w:ascii="Arial" w:hAnsi="Arial" w:eastAsia="Arial" w:cs="Arial"/>
          <w:b w:val="0"/>
          <w:bCs w:val="0"/>
          <w:i w:val="0"/>
          <w:iCs w:val="0"/>
          <w:caps w:val="0"/>
          <w:smallCaps w:val="0"/>
          <w:noProof w:val="0"/>
          <w:color w:val="000000" w:themeColor="text1" w:themeTint="FF" w:themeShade="FF"/>
          <w:sz w:val="22"/>
          <w:szCs w:val="22"/>
          <w:lang w:val="fr-FR"/>
        </w:rPr>
        <w:t>Tomorrow</w:t>
      </w:r>
      <w:r w:rsidRPr="3CDE7AEC" w:rsidR="0747FA9A">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3CDE7AEC" w:rsidR="0747FA9A">
        <w:rPr>
          <w:rFonts w:ascii="Arial" w:hAnsi="Arial" w:eastAsia="Arial" w:cs="Arial"/>
          <w:b w:val="0"/>
          <w:bCs w:val="0"/>
          <w:i w:val="0"/>
          <w:iCs w:val="0"/>
          <w:caps w:val="0"/>
          <w:smallCaps w:val="0"/>
          <w:noProof w:val="0"/>
          <w:color w:val="000000" w:themeColor="text1" w:themeTint="FF" w:themeShade="FF"/>
          <w:sz w:val="22"/>
          <w:szCs w:val="22"/>
          <w:lang w:val="fr-FR"/>
        </w:rPr>
        <w:t>Shapers</w:t>
      </w:r>
      <w:r w:rsidRPr="3CDE7AEC" w:rsidR="0747FA9A">
        <w:rPr>
          <w:rFonts w:ascii="Arial" w:hAnsi="Arial" w:eastAsia="Arial" w:cs="Arial"/>
          <w:b w:val="0"/>
          <w:bCs w:val="0"/>
          <w:i w:val="0"/>
          <w:iCs w:val="0"/>
          <w:caps w:val="0"/>
          <w:smallCaps w:val="0"/>
          <w:noProof w:val="0"/>
          <w:color w:val="000000" w:themeColor="text1" w:themeTint="FF" w:themeShade="FF"/>
          <w:sz w:val="22"/>
          <w:szCs w:val="22"/>
          <w:lang w:val="fr-FR"/>
        </w:rPr>
        <w:t xml:space="preserve">. Parmi ce groupe, trois ont reçu des </w:t>
      </w:r>
      <w:r w:rsidRPr="3CDE7AEC" w:rsidR="1F38CCED">
        <w:rPr>
          <w:rFonts w:ascii="Arial" w:hAnsi="Arial" w:eastAsia="Arial" w:cs="Arial"/>
          <w:b w:val="0"/>
          <w:bCs w:val="0"/>
          <w:i w:val="0"/>
          <w:iCs w:val="0"/>
          <w:caps w:val="0"/>
          <w:smallCaps w:val="0"/>
          <w:noProof w:val="0"/>
          <w:color w:val="000000" w:themeColor="text1" w:themeTint="FF" w:themeShade="FF"/>
          <w:sz w:val="22"/>
          <w:szCs w:val="22"/>
          <w:lang w:val="fr-FR"/>
        </w:rPr>
        <w:t>p</w:t>
      </w:r>
      <w:r w:rsidRPr="3CDE7AEC" w:rsidR="0747FA9A">
        <w:rPr>
          <w:rFonts w:ascii="Arial" w:hAnsi="Arial" w:eastAsia="Arial" w:cs="Arial"/>
          <w:b w:val="0"/>
          <w:bCs w:val="0"/>
          <w:i w:val="0"/>
          <w:iCs w:val="0"/>
          <w:caps w:val="0"/>
          <w:smallCaps w:val="0"/>
          <w:noProof w:val="0"/>
          <w:color w:val="000000" w:themeColor="text1" w:themeTint="FF" w:themeShade="FF"/>
          <w:sz w:val="22"/>
          <w:szCs w:val="22"/>
          <w:lang w:val="fr-FR"/>
        </w:rPr>
        <w:t xml:space="preserve">rix </w:t>
      </w:r>
      <w:r w:rsidRPr="3CDE7AEC" w:rsidR="7F4F3700">
        <w:rPr>
          <w:rFonts w:ascii="Arial" w:hAnsi="Arial" w:eastAsia="Arial" w:cs="Arial"/>
          <w:b w:val="0"/>
          <w:bCs w:val="0"/>
          <w:i w:val="0"/>
          <w:iCs w:val="0"/>
          <w:caps w:val="0"/>
          <w:smallCaps w:val="0"/>
          <w:noProof w:val="0"/>
          <w:color w:val="000000" w:themeColor="text1" w:themeTint="FF" w:themeShade="FF"/>
          <w:sz w:val="22"/>
          <w:szCs w:val="22"/>
          <w:lang w:val="fr-FR"/>
        </w:rPr>
        <w:t>s</w:t>
      </w:r>
      <w:r w:rsidRPr="3CDE7AEC" w:rsidR="0747FA9A">
        <w:rPr>
          <w:rFonts w:ascii="Arial" w:hAnsi="Arial" w:eastAsia="Arial" w:cs="Arial"/>
          <w:b w:val="0"/>
          <w:bCs w:val="0"/>
          <w:i w:val="0"/>
          <w:iCs w:val="0"/>
          <w:caps w:val="0"/>
          <w:smallCaps w:val="0"/>
          <w:noProof w:val="0"/>
          <w:color w:val="000000" w:themeColor="text1" w:themeTint="FF" w:themeShade="FF"/>
          <w:sz w:val="22"/>
          <w:szCs w:val="22"/>
          <w:lang w:val="fr-FR"/>
        </w:rPr>
        <w:t>péciaux :</w:t>
      </w:r>
    </w:p>
    <w:p xmlns:wp14="http://schemas.microsoft.com/office/word/2010/wordml" w:rsidP="5AAD7AF8" wp14:paraId="1CAAA9E9" wp14:textId="6D1C2C97">
      <w:pPr>
        <w:pStyle w:val="ListParagraph"/>
        <w:numPr>
          <w:ilvl w:val="0"/>
          <w:numId w:val="2"/>
        </w:numPr>
        <w:spacing w:before="240" w:beforeAutospacing="off" w:after="240" w:afterAutospacing="off"/>
        <w:jc w:val="both"/>
        <w:rPr>
          <w:rFonts w:ascii="Arial" w:hAnsi="Arial" w:eastAsia="Arial" w:cs="Arial"/>
          <w:noProof w:val="0"/>
          <w:sz w:val="22"/>
          <w:szCs w:val="22"/>
          <w:lang w:val="fr-FR"/>
        </w:rPr>
      </w:pPr>
      <w:r w:rsidRPr="5AAD7AF8" w:rsidR="0747FA9A">
        <w:rPr>
          <w:rFonts w:ascii="Arial" w:hAnsi="Arial" w:eastAsia="Arial" w:cs="Arial"/>
          <w:b w:val="1"/>
          <w:bCs w:val="1"/>
          <w:i w:val="0"/>
          <w:iCs w:val="0"/>
          <w:caps w:val="0"/>
          <w:smallCaps w:val="0"/>
          <w:noProof w:val="0"/>
          <w:color w:val="000000" w:themeColor="text1" w:themeTint="FF" w:themeShade="FF"/>
          <w:sz w:val="22"/>
          <w:szCs w:val="22"/>
          <w:lang w:val="fr-FR"/>
        </w:rPr>
        <w:t xml:space="preserve">World </w:t>
      </w:r>
      <w:r w:rsidRPr="5AAD7AF8" w:rsidR="0747FA9A">
        <w:rPr>
          <w:rFonts w:ascii="Arial" w:hAnsi="Arial" w:eastAsia="Arial" w:cs="Arial"/>
          <w:b w:val="1"/>
          <w:bCs w:val="1"/>
          <w:i w:val="0"/>
          <w:iCs w:val="0"/>
          <w:caps w:val="0"/>
          <w:smallCaps w:val="0"/>
          <w:noProof w:val="0"/>
          <w:color w:val="000000" w:themeColor="text1" w:themeTint="FF" w:themeShade="FF"/>
          <w:sz w:val="22"/>
          <w:szCs w:val="22"/>
          <w:lang w:val="fr-FR"/>
        </w:rPr>
        <w:t>Builders</w:t>
      </w:r>
      <w:r w:rsidRPr="5AAD7AF8" w:rsidR="0747FA9A">
        <w:rPr>
          <w:rFonts w:ascii="Arial" w:hAnsi="Arial" w:eastAsia="Arial" w:cs="Arial"/>
          <w:b w:val="1"/>
          <w:bCs w:val="1"/>
          <w:i w:val="0"/>
          <w:iCs w:val="0"/>
          <w:caps w:val="0"/>
          <w:smallCaps w:val="0"/>
          <w:noProof w:val="0"/>
          <w:color w:val="000000" w:themeColor="text1" w:themeTint="FF" w:themeShade="FF"/>
          <w:sz w:val="22"/>
          <w:szCs w:val="22"/>
          <w:lang w:val="fr-FR"/>
        </w:rPr>
        <w:t>,</w:t>
      </w:r>
      <w:r w:rsidRPr="5AAD7AF8" w:rsidR="0747FA9A">
        <w:rPr>
          <w:rFonts w:ascii="Arial" w:hAnsi="Arial" w:eastAsia="Arial" w:cs="Arial"/>
          <w:b w:val="0"/>
          <w:bCs w:val="0"/>
          <w:i w:val="0"/>
          <w:iCs w:val="0"/>
          <w:caps w:val="0"/>
          <w:smallCaps w:val="0"/>
          <w:noProof w:val="0"/>
          <w:color w:val="000000" w:themeColor="text1" w:themeTint="FF" w:themeShade="FF"/>
          <w:sz w:val="22"/>
          <w:szCs w:val="22"/>
          <w:lang w:val="fr-FR"/>
        </w:rPr>
        <w:t xml:space="preserve"> attribué </w:t>
      </w:r>
      <w:r w:rsidRPr="5AAD7AF8" w:rsidR="1432597C">
        <w:rPr>
          <w:rFonts w:ascii="Arial" w:hAnsi="Arial" w:eastAsia="Arial" w:cs="Arial"/>
          <w:b w:val="0"/>
          <w:bCs w:val="0"/>
          <w:i w:val="0"/>
          <w:iCs w:val="0"/>
          <w:caps w:val="0"/>
          <w:smallCaps w:val="0"/>
          <w:noProof w:val="0"/>
          <w:color w:val="000000" w:themeColor="text1" w:themeTint="FF" w:themeShade="FF"/>
          <w:sz w:val="22"/>
          <w:szCs w:val="22"/>
          <w:lang w:val="fr-FR"/>
        </w:rPr>
        <w:t>à la franco-américaine Marie Perrin</w:t>
      </w:r>
      <w:r w:rsidRPr="5AAD7AF8" w:rsidR="1432597C">
        <w:rPr>
          <w:noProof w:val="0"/>
          <w:lang w:val="fr-FR"/>
        </w:rPr>
        <w:t xml:space="preserve"> pour</w:t>
      </w:r>
      <w:r w:rsidRPr="5AAD7AF8" w:rsidR="1432597C">
        <w:rPr>
          <w:rFonts w:ascii="Arial" w:hAnsi="Arial" w:eastAsia="Arial" w:cs="Arial"/>
          <w:noProof w:val="0"/>
          <w:sz w:val="22"/>
          <w:szCs w:val="22"/>
          <w:lang w:val="fr-FR"/>
        </w:rPr>
        <w:t xml:space="preserve"> son engagement en faveur d’un accès durable aux ressources essentielles telles que l’eau, l’énergie et les infrastructures durables.</w:t>
      </w:r>
    </w:p>
    <w:p xmlns:wp14="http://schemas.microsoft.com/office/word/2010/wordml" w:rsidP="5AAD7AF8" wp14:paraId="4AC9289B" wp14:textId="061A6D9C">
      <w:pPr>
        <w:pStyle w:val="ListParagraph"/>
        <w:numPr>
          <w:ilvl w:val="0"/>
          <w:numId w:val="2"/>
        </w:numPr>
        <w:spacing w:before="240" w:beforeAutospacing="off" w:after="240" w:afterAutospacing="off"/>
        <w:jc w:val="both"/>
        <w:rPr>
          <w:rFonts w:ascii="Arial" w:hAnsi="Arial" w:eastAsia="Arial" w:cs="Arial"/>
          <w:noProof w:val="0"/>
          <w:sz w:val="24"/>
          <w:szCs w:val="24"/>
          <w:lang w:val="fr-FR"/>
        </w:rPr>
      </w:pPr>
      <w:r w:rsidRPr="5AAD7AF8" w:rsidR="1432597C">
        <w:rPr>
          <w:rFonts w:ascii="Arial" w:hAnsi="Arial" w:eastAsia="Arial" w:cs="Arial"/>
          <w:b w:val="1"/>
          <w:bCs w:val="1"/>
          <w:noProof w:val="0"/>
          <w:sz w:val="22"/>
          <w:szCs w:val="22"/>
          <w:lang w:val="fr-FR"/>
        </w:rPr>
        <w:t>Nature Guardians</w:t>
      </w:r>
      <w:r w:rsidRPr="5AAD7AF8" w:rsidR="1432597C">
        <w:rPr>
          <w:rFonts w:ascii="Arial" w:hAnsi="Arial" w:eastAsia="Arial" w:cs="Arial"/>
          <w:noProof w:val="0"/>
          <w:sz w:val="22"/>
          <w:szCs w:val="22"/>
          <w:lang w:val="fr-FR"/>
        </w:rPr>
        <w:t xml:space="preserve">, </w:t>
      </w:r>
      <w:r w:rsidRPr="5AAD7AF8" w:rsidR="56808BCE">
        <w:rPr>
          <w:rFonts w:ascii="Arial" w:hAnsi="Arial" w:eastAsia="Arial" w:cs="Arial"/>
          <w:b w:val="0"/>
          <w:bCs w:val="0"/>
          <w:i w:val="0"/>
          <w:iCs w:val="0"/>
          <w:caps w:val="0"/>
          <w:smallCaps w:val="0"/>
          <w:noProof w:val="0"/>
          <w:color w:val="000000" w:themeColor="text1" w:themeTint="FF" w:themeShade="FF"/>
          <w:sz w:val="22"/>
          <w:szCs w:val="22"/>
          <w:lang w:val="fr-FR"/>
        </w:rPr>
        <w:t xml:space="preserve">attribué aux sœurs jumelles américaines, Neeka and Leila </w:t>
      </w:r>
      <w:r w:rsidRPr="5AAD7AF8" w:rsidR="56808BCE">
        <w:rPr>
          <w:rFonts w:ascii="Arial" w:hAnsi="Arial" w:eastAsia="Arial" w:cs="Arial"/>
          <w:b w:val="0"/>
          <w:bCs w:val="0"/>
          <w:i w:val="0"/>
          <w:iCs w:val="0"/>
          <w:caps w:val="0"/>
          <w:smallCaps w:val="0"/>
          <w:noProof w:val="0"/>
          <w:color w:val="000000" w:themeColor="text1" w:themeTint="FF" w:themeShade="FF"/>
          <w:sz w:val="22"/>
          <w:szCs w:val="22"/>
          <w:lang w:val="fr-FR"/>
        </w:rPr>
        <w:t>Mashouf</w:t>
      </w:r>
      <w:r w:rsidRPr="5AAD7AF8" w:rsidR="56808BCE">
        <w:rPr>
          <w:rFonts w:ascii="Arial" w:hAnsi="Arial" w:eastAsia="Arial" w:cs="Arial"/>
          <w:b w:val="0"/>
          <w:bCs w:val="0"/>
          <w:i w:val="0"/>
          <w:iCs w:val="0"/>
          <w:caps w:val="0"/>
          <w:smallCaps w:val="0"/>
          <w:noProof w:val="0"/>
          <w:color w:val="000000" w:themeColor="text1" w:themeTint="FF" w:themeShade="FF"/>
          <w:sz w:val="22"/>
          <w:szCs w:val="22"/>
          <w:lang w:val="fr-FR"/>
        </w:rPr>
        <w:t>, pour leur action en faveur de la protection des écosystèmes et de la biodiversité, ainsi que pour leur engagement contre le changement climatique, pour la santé des océans et la conservation de la faune.</w:t>
      </w:r>
    </w:p>
    <w:p xmlns:wp14="http://schemas.microsoft.com/office/word/2010/wordml" w:rsidP="5AAD7AF8" wp14:paraId="1DBEB386" wp14:textId="2DD82C44">
      <w:pPr>
        <w:pStyle w:val="ListParagraph"/>
        <w:numPr>
          <w:ilvl w:val="0"/>
          <w:numId w:val="2"/>
        </w:numPr>
        <w:spacing w:before="240" w:beforeAutospacing="off" w:after="240" w:afterAutospacing="off"/>
        <w:jc w:val="both"/>
        <w:rPr>
          <w:rFonts w:ascii="Arial" w:hAnsi="Arial" w:eastAsia="Arial" w:cs="Arial"/>
          <w:noProof w:val="0"/>
          <w:sz w:val="22"/>
          <w:szCs w:val="22"/>
          <w:lang w:val="fr-FR"/>
        </w:rPr>
      </w:pPr>
      <w:r w:rsidRPr="3AABF1F1" w:rsidR="56808BCE">
        <w:rPr>
          <w:rFonts w:ascii="Arial" w:hAnsi="Arial" w:eastAsia="Arial" w:cs="Arial"/>
          <w:b w:val="1"/>
          <w:bCs w:val="1"/>
          <w:noProof w:val="0"/>
          <w:sz w:val="22"/>
          <w:szCs w:val="22"/>
          <w:lang w:val="fr-FR"/>
        </w:rPr>
        <w:t xml:space="preserve">Community </w:t>
      </w:r>
      <w:r w:rsidRPr="3AABF1F1" w:rsidR="56808BCE">
        <w:rPr>
          <w:rFonts w:ascii="Arial" w:hAnsi="Arial" w:eastAsia="Arial" w:cs="Arial"/>
          <w:b w:val="1"/>
          <w:bCs w:val="1"/>
          <w:noProof w:val="0"/>
          <w:sz w:val="22"/>
          <w:szCs w:val="22"/>
          <w:lang w:val="fr-FR"/>
        </w:rPr>
        <w:t>Healers</w:t>
      </w:r>
      <w:r w:rsidRPr="3AABF1F1" w:rsidR="56808BCE">
        <w:rPr>
          <w:rFonts w:ascii="Arial" w:hAnsi="Arial" w:eastAsia="Arial" w:cs="Arial"/>
          <w:noProof w:val="0"/>
          <w:sz w:val="22"/>
          <w:szCs w:val="22"/>
          <w:lang w:val="fr-FR"/>
        </w:rPr>
        <w:t>, attribué à l’équipe ougandaise.</w:t>
      </w:r>
    </w:p>
    <w:p xmlns:wp14="http://schemas.microsoft.com/office/word/2010/wordml" w:rsidP="5AAD7AF8" wp14:paraId="65E67327" wp14:textId="24850E9D">
      <w:pPr>
        <w:spacing w:before="240" w:beforeAutospacing="off" w:after="240" w:afterAutospacing="off"/>
        <w:ind w:left="0"/>
        <w:jc w:val="both"/>
        <w:rPr>
          <w:rFonts w:ascii="Arial" w:hAnsi="Arial" w:eastAsia="Arial" w:cs="Arial"/>
          <w:b w:val="1"/>
          <w:bCs w:val="1"/>
          <w:noProof w:val="0"/>
          <w:color w:val="C00000"/>
          <w:sz w:val="22"/>
          <w:szCs w:val="22"/>
          <w:lang w:val="fr-FR"/>
        </w:rPr>
      </w:pPr>
      <w:r w:rsidRPr="5AAD7AF8" w:rsidR="032A8C1F">
        <w:rPr>
          <w:rFonts w:ascii="Arial" w:hAnsi="Arial" w:eastAsia="Arial" w:cs="Arial"/>
          <w:b w:val="1"/>
          <w:bCs w:val="1"/>
          <w:noProof w:val="0"/>
          <w:color w:val="C00000"/>
          <w:sz w:val="22"/>
          <w:szCs w:val="22"/>
          <w:lang w:val="fr-FR"/>
        </w:rPr>
        <w:t>Gaspillage alimentaire : vers plus de résilience</w:t>
      </w:r>
    </w:p>
    <w:p xmlns:wp14="http://schemas.microsoft.com/office/word/2010/wordml" w:rsidP="5AAD7AF8" wp14:paraId="560360D9" wp14:textId="4CC5DA4E">
      <w:pPr>
        <w:spacing w:before="240" w:beforeAutospacing="off" w:after="240" w:afterAutospacing="off"/>
        <w:ind w:left="0"/>
        <w:jc w:val="both"/>
        <w:rPr>
          <w:rFonts w:ascii="Arial" w:hAnsi="Arial" w:eastAsia="Arial" w:cs="Arial"/>
          <w:noProof w:val="0"/>
          <w:sz w:val="22"/>
          <w:szCs w:val="22"/>
          <w:lang w:val="fr-FR"/>
        </w:rPr>
      </w:pPr>
      <w:r w:rsidRPr="5AAD7AF8" w:rsidR="18B8B1AF">
        <w:rPr>
          <w:rFonts w:ascii="Arial" w:hAnsi="Arial" w:eastAsia="Arial" w:cs="Arial"/>
          <w:noProof w:val="0"/>
          <w:sz w:val="22"/>
          <w:szCs w:val="22"/>
          <w:lang w:val="fr-FR"/>
        </w:rPr>
        <w:t>En 2022, plus d’un milliard de tonnes de nourriture ont été gaspillées dans le monde, tandis que 783 millions de personnes souffr</w:t>
      </w:r>
      <w:r w:rsidRPr="5AAD7AF8" w:rsidR="14143345">
        <w:rPr>
          <w:rFonts w:ascii="Arial" w:hAnsi="Arial" w:eastAsia="Arial" w:cs="Arial"/>
          <w:noProof w:val="0"/>
          <w:sz w:val="22"/>
          <w:szCs w:val="22"/>
          <w:lang w:val="fr-FR"/>
        </w:rPr>
        <w:t>ent</w:t>
      </w:r>
      <w:r w:rsidRPr="5AAD7AF8" w:rsidR="18B8B1AF">
        <w:rPr>
          <w:rFonts w:ascii="Arial" w:hAnsi="Arial" w:eastAsia="Arial" w:cs="Arial"/>
          <w:noProof w:val="0"/>
          <w:sz w:val="22"/>
          <w:szCs w:val="22"/>
          <w:lang w:val="fr-FR"/>
        </w:rPr>
        <w:t xml:space="preserve"> de faim, selon la </w:t>
      </w:r>
      <w:hyperlink r:id="Rfa700a0b86ce433d">
        <w:r w:rsidRPr="5AAD7AF8" w:rsidR="18B8B1AF">
          <w:rPr>
            <w:rStyle w:val="Hyperlink"/>
            <w:rFonts w:ascii="Arial" w:hAnsi="Arial" w:eastAsia="Arial" w:cs="Arial"/>
            <w:noProof w:val="0"/>
            <w:sz w:val="22"/>
            <w:szCs w:val="22"/>
            <w:lang w:val="fr-FR"/>
          </w:rPr>
          <w:t>Convention-cadre des Nations Unies sur les changements climatiques (CCNUCC)</w:t>
        </w:r>
      </w:hyperlink>
      <w:r w:rsidRPr="5AAD7AF8" w:rsidR="18B8B1AF">
        <w:rPr>
          <w:rFonts w:ascii="Arial" w:hAnsi="Arial" w:eastAsia="Arial" w:cs="Arial"/>
          <w:noProof w:val="0"/>
          <w:sz w:val="22"/>
          <w:szCs w:val="22"/>
          <w:lang w:val="fr-FR"/>
        </w:rPr>
        <w:t>. En Afrique subsaharienne, où l’accès aux installations de réfrigération est limité, les pertes post-récolte touchent particulièrement les petits exploitants agricoles.</w:t>
      </w:r>
    </w:p>
    <w:p xmlns:wp14="http://schemas.microsoft.com/office/word/2010/wordml" w:rsidP="5AAD7AF8" wp14:paraId="71612BC8" wp14:textId="57E48C32">
      <w:pPr>
        <w:spacing w:before="240" w:beforeAutospacing="off" w:after="240" w:afterAutospacing="off"/>
        <w:ind w:left="0"/>
        <w:jc w:val="both"/>
        <w:rPr>
          <w:rFonts w:ascii="Arial" w:hAnsi="Arial" w:eastAsia="Arial" w:cs="Arial"/>
          <w:noProof w:val="0"/>
          <w:sz w:val="22"/>
          <w:szCs w:val="22"/>
          <w:lang w:val="fr-FR"/>
        </w:rPr>
      </w:pPr>
      <w:r w:rsidRPr="5AAD7AF8" w:rsidR="4E29F3CE">
        <w:rPr>
          <w:rFonts w:ascii="Arial" w:hAnsi="Arial" w:eastAsia="Arial" w:cs="Arial"/>
          <w:noProof w:val="0"/>
          <w:sz w:val="22"/>
          <w:szCs w:val="22"/>
          <w:lang w:val="fr-FR"/>
        </w:rPr>
        <w:t xml:space="preserve">Sandra </w:t>
      </w:r>
      <w:r w:rsidRPr="5AAD7AF8" w:rsidR="4E29F3CE">
        <w:rPr>
          <w:rFonts w:ascii="Arial" w:hAnsi="Arial" w:eastAsia="Arial" w:cs="Arial"/>
          <w:noProof w:val="0"/>
          <w:sz w:val="22"/>
          <w:szCs w:val="22"/>
          <w:lang w:val="fr-FR"/>
        </w:rPr>
        <w:t>Namboozo</w:t>
      </w:r>
      <w:r w:rsidRPr="5AAD7AF8" w:rsidR="4E29F3CE">
        <w:rPr>
          <w:rFonts w:ascii="Arial" w:hAnsi="Arial" w:eastAsia="Arial" w:cs="Arial"/>
          <w:noProof w:val="0"/>
          <w:sz w:val="22"/>
          <w:szCs w:val="22"/>
          <w:lang w:val="fr-FR"/>
        </w:rPr>
        <w:t xml:space="preserve"> et Samuel </w:t>
      </w:r>
      <w:r w:rsidRPr="5AAD7AF8" w:rsidR="4E29F3CE">
        <w:rPr>
          <w:rFonts w:ascii="Arial" w:hAnsi="Arial" w:eastAsia="Arial" w:cs="Arial"/>
          <w:noProof w:val="0"/>
          <w:sz w:val="22"/>
          <w:szCs w:val="22"/>
          <w:lang w:val="fr-FR"/>
        </w:rPr>
        <w:t>Muyita</w:t>
      </w:r>
      <w:r w:rsidRPr="5AAD7AF8" w:rsidR="4E29F3CE">
        <w:rPr>
          <w:rFonts w:ascii="Arial" w:hAnsi="Arial" w:eastAsia="Arial" w:cs="Arial"/>
          <w:noProof w:val="0"/>
          <w:sz w:val="22"/>
          <w:szCs w:val="22"/>
          <w:lang w:val="fr-FR"/>
        </w:rPr>
        <w:t xml:space="preserve">, issus de familles agricoles, se sont lancés dans le développement d’une alternative naturelle aux conservateurs synthétiques. Leur solution, </w:t>
      </w:r>
      <w:r w:rsidRPr="5AAD7AF8" w:rsidR="4E29F3CE">
        <w:rPr>
          <w:rFonts w:ascii="Arial" w:hAnsi="Arial" w:eastAsia="Arial" w:cs="Arial"/>
          <w:b w:val="1"/>
          <w:bCs w:val="1"/>
          <w:noProof w:val="0"/>
          <w:sz w:val="22"/>
          <w:szCs w:val="22"/>
          <w:lang w:val="fr-FR"/>
        </w:rPr>
        <w:t>Karpolax</w:t>
      </w:r>
      <w:r w:rsidRPr="5AAD7AF8" w:rsidR="4E29F3CE">
        <w:rPr>
          <w:rFonts w:ascii="Arial" w:hAnsi="Arial" w:eastAsia="Arial" w:cs="Arial"/>
          <w:b w:val="1"/>
          <w:bCs w:val="1"/>
          <w:noProof w:val="0"/>
          <w:sz w:val="22"/>
          <w:szCs w:val="22"/>
          <w:lang w:val="fr-FR"/>
        </w:rPr>
        <w:t>, est un sachet biodégradable placé à l’intérieur des emballages de fruits,</w:t>
      </w:r>
      <w:r w:rsidRPr="5AAD7AF8" w:rsidR="4E29F3CE">
        <w:rPr>
          <w:rFonts w:ascii="Arial" w:hAnsi="Arial" w:eastAsia="Arial" w:cs="Arial"/>
          <w:noProof w:val="0"/>
          <w:sz w:val="22"/>
          <w:szCs w:val="22"/>
          <w:lang w:val="fr-FR"/>
        </w:rPr>
        <w:t xml:space="preserve"> qui libère un mélange de composés organiques volatils d’origine végétale extraits du clou de girofle, de la citronnelle, de l’eucalyptus et </w:t>
      </w:r>
      <w:bookmarkStart w:name="_Int_zcRfbrAL" w:id="1827236340"/>
      <w:r w:rsidRPr="5AAD7AF8" w:rsidR="4E29F3CE">
        <w:rPr>
          <w:rFonts w:ascii="Arial" w:hAnsi="Arial" w:eastAsia="Arial" w:cs="Arial"/>
          <w:noProof w:val="0"/>
          <w:sz w:val="22"/>
          <w:szCs w:val="22"/>
          <w:lang w:val="fr-FR"/>
        </w:rPr>
        <w:t>du gaulthérie</w:t>
      </w:r>
      <w:bookmarkEnd w:id="1827236340"/>
      <w:r w:rsidRPr="5AAD7AF8" w:rsidR="4E29F3CE">
        <w:rPr>
          <w:rFonts w:ascii="Arial" w:hAnsi="Arial" w:eastAsia="Arial" w:cs="Arial"/>
          <w:noProof w:val="0"/>
          <w:sz w:val="22"/>
          <w:szCs w:val="22"/>
          <w:lang w:val="fr-FR"/>
        </w:rPr>
        <w:t xml:space="preserve">. Ces composés ralentissent le </w:t>
      </w:r>
      <w:r w:rsidRPr="5AAD7AF8" w:rsidR="7FA8728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fr-FR"/>
        </w:rPr>
        <w:t>mûrissement</w:t>
      </w:r>
      <w:r w:rsidRPr="5AAD7AF8" w:rsidR="4E29F3CE">
        <w:rPr>
          <w:rFonts w:ascii="Arial" w:hAnsi="Arial" w:eastAsia="Arial" w:cs="Arial"/>
          <w:noProof w:val="0"/>
          <w:sz w:val="22"/>
          <w:szCs w:val="22"/>
          <w:lang w:val="fr-FR"/>
        </w:rPr>
        <w:t xml:space="preserve"> en réduisant les émissions d’éthylène et </w:t>
      </w:r>
      <w:r w:rsidRPr="5AAD7AF8" w:rsidR="4E29F3CE">
        <w:rPr>
          <w:rFonts w:ascii="Arial" w:hAnsi="Arial" w:eastAsia="Arial" w:cs="Arial"/>
          <w:b w:val="1"/>
          <w:bCs w:val="1"/>
          <w:noProof w:val="0"/>
          <w:sz w:val="22"/>
          <w:szCs w:val="22"/>
          <w:lang w:val="fr-FR"/>
        </w:rPr>
        <w:t>protègent contre les moisissures, champignons et bactéries.</w:t>
      </w:r>
      <w:r w:rsidRPr="5AAD7AF8" w:rsidR="4E29F3CE">
        <w:rPr>
          <w:rFonts w:ascii="Arial" w:hAnsi="Arial" w:eastAsia="Arial" w:cs="Arial"/>
          <w:noProof w:val="0"/>
          <w:sz w:val="22"/>
          <w:szCs w:val="22"/>
          <w:lang w:val="fr-FR"/>
        </w:rPr>
        <w:t xml:space="preserve"> Lors d’essais pilotes avec l’Organisation nationale de recherche agricole de l’Ouganda, </w:t>
      </w:r>
      <w:r w:rsidRPr="5AAD7AF8" w:rsidR="4E29F3CE">
        <w:rPr>
          <w:rFonts w:ascii="Arial" w:hAnsi="Arial" w:eastAsia="Arial" w:cs="Arial"/>
          <w:noProof w:val="0"/>
          <w:sz w:val="22"/>
          <w:szCs w:val="22"/>
          <w:lang w:val="fr-FR"/>
        </w:rPr>
        <w:t>Karpolax</w:t>
      </w:r>
      <w:r w:rsidRPr="5AAD7AF8" w:rsidR="4E29F3CE">
        <w:rPr>
          <w:rFonts w:ascii="Arial" w:hAnsi="Arial" w:eastAsia="Arial" w:cs="Arial"/>
          <w:noProof w:val="0"/>
          <w:sz w:val="22"/>
          <w:szCs w:val="22"/>
          <w:lang w:val="fr-FR"/>
        </w:rPr>
        <w:t xml:space="preserve"> a permis de prolonger la durée de conservation des mangues de 11 à 33 jours. Le produit a également été utilisé avec succès sur les bananes, pommes et oranges.</w:t>
      </w:r>
    </w:p>
    <w:p xmlns:wp14="http://schemas.microsoft.com/office/word/2010/wordml" w:rsidP="5AAD7AF8" wp14:paraId="7FE4064C" wp14:textId="516CD1C1">
      <w:pPr>
        <w:spacing w:before="240" w:beforeAutospacing="off" w:after="240" w:afterAutospacing="off"/>
        <w:ind w:left="0"/>
        <w:jc w:val="both"/>
      </w:pPr>
      <w:r w:rsidRPr="5AAD7AF8" w:rsidR="4E66ED09">
        <w:rPr>
          <w:rFonts w:ascii="Arial" w:hAnsi="Arial" w:eastAsia="Arial" w:cs="Arial"/>
          <w:i w:val="1"/>
          <w:iCs w:val="1"/>
          <w:noProof w:val="0"/>
          <w:sz w:val="22"/>
          <w:szCs w:val="22"/>
          <w:lang w:val="fr-FR"/>
        </w:rPr>
        <w:t xml:space="preserve">« En Ouganda, si les agriculteurs n’utilisent pas </w:t>
      </w:r>
      <w:r w:rsidRPr="5AAD7AF8" w:rsidR="4E66ED09">
        <w:rPr>
          <w:rFonts w:ascii="Arial" w:hAnsi="Arial" w:eastAsia="Arial" w:cs="Arial"/>
          <w:i w:val="1"/>
          <w:iCs w:val="1"/>
          <w:noProof w:val="0"/>
          <w:sz w:val="22"/>
          <w:szCs w:val="22"/>
          <w:lang w:val="fr-FR"/>
        </w:rPr>
        <w:t>Karpolax</w:t>
      </w:r>
      <w:r w:rsidRPr="5AAD7AF8" w:rsidR="4E66ED09">
        <w:rPr>
          <w:rFonts w:ascii="Arial" w:hAnsi="Arial" w:eastAsia="Arial" w:cs="Arial"/>
          <w:i w:val="1"/>
          <w:iCs w:val="1"/>
          <w:noProof w:val="0"/>
          <w:sz w:val="22"/>
          <w:szCs w:val="22"/>
          <w:lang w:val="fr-FR"/>
        </w:rPr>
        <w:t>, ils n’ont tout simplement aucune alternative. Sans réfrigération, les produits finissent par se perdre. Nous avons observé une réduction du gaspillage de plus de 40 % »</w:t>
      </w:r>
      <w:r w:rsidRPr="5AAD7AF8" w:rsidR="4E66ED09">
        <w:rPr>
          <w:rFonts w:ascii="Arial" w:hAnsi="Arial" w:eastAsia="Arial" w:cs="Arial"/>
          <w:noProof w:val="0"/>
          <w:sz w:val="22"/>
          <w:szCs w:val="22"/>
          <w:lang w:val="fr-FR"/>
        </w:rPr>
        <w:t xml:space="preserve">, a déclaré Samuel </w:t>
      </w:r>
      <w:r w:rsidRPr="5AAD7AF8" w:rsidR="4E66ED09">
        <w:rPr>
          <w:rFonts w:ascii="Arial" w:hAnsi="Arial" w:eastAsia="Arial" w:cs="Arial"/>
          <w:noProof w:val="0"/>
          <w:sz w:val="22"/>
          <w:szCs w:val="22"/>
          <w:lang w:val="fr-FR"/>
        </w:rPr>
        <w:t>Muyita</w:t>
      </w:r>
      <w:r w:rsidRPr="5AAD7AF8" w:rsidR="4E66ED09">
        <w:rPr>
          <w:rFonts w:ascii="Arial" w:hAnsi="Arial" w:eastAsia="Arial" w:cs="Arial"/>
          <w:noProof w:val="0"/>
          <w:sz w:val="22"/>
          <w:szCs w:val="22"/>
          <w:lang w:val="fr-FR"/>
        </w:rPr>
        <w:t>.</w:t>
      </w:r>
    </w:p>
    <w:p xmlns:wp14="http://schemas.microsoft.com/office/word/2010/wordml" w:rsidP="5AAD7AF8" wp14:paraId="53D8D9EC" wp14:textId="79EA3B23">
      <w:pPr>
        <w:pStyle w:val="Normal"/>
        <w:spacing w:before="240" w:beforeAutospacing="off" w:after="240" w:afterAutospacing="off"/>
        <w:ind w:left="0"/>
        <w:jc w:val="both"/>
        <w:rPr>
          <w:rFonts w:ascii="Arial" w:hAnsi="Arial" w:eastAsia="Arial" w:cs="Arial"/>
          <w:b w:val="1"/>
          <w:bCs w:val="1"/>
          <w:noProof w:val="0"/>
          <w:color w:val="C00000"/>
          <w:sz w:val="22"/>
          <w:szCs w:val="22"/>
          <w:lang w:val="fr-FR"/>
        </w:rPr>
      </w:pPr>
      <w:r w:rsidRPr="5AAD7AF8" w:rsidR="6F7A8807">
        <w:rPr>
          <w:rFonts w:ascii="Arial" w:hAnsi="Arial" w:eastAsia="Arial" w:cs="Arial"/>
          <w:b w:val="1"/>
          <w:bCs w:val="1"/>
          <w:noProof w:val="0"/>
          <w:color w:val="C00000"/>
          <w:sz w:val="22"/>
          <w:szCs w:val="22"/>
          <w:lang w:val="fr-FR"/>
        </w:rPr>
        <w:t>Renforcer les communautés grâce à la sécurité alimentaire</w:t>
      </w:r>
    </w:p>
    <w:p xmlns:wp14="http://schemas.microsoft.com/office/word/2010/wordml" w:rsidP="5AAD7AF8" wp14:paraId="43C143AA" wp14:textId="77DB41C3">
      <w:pPr>
        <w:spacing w:before="240" w:beforeAutospacing="off" w:after="240" w:afterAutospacing="off"/>
        <w:ind w:left="0"/>
        <w:jc w:val="both"/>
        <w:rPr>
          <w:rFonts w:ascii="Arial" w:hAnsi="Arial" w:eastAsia="Arial" w:cs="Arial"/>
          <w:b w:val="0"/>
          <w:bCs w:val="0"/>
          <w:i w:val="0"/>
          <w:iCs w:val="0"/>
          <w:caps w:val="0"/>
          <w:smallCaps w:val="0"/>
          <w:noProof w:val="0"/>
          <w:color w:val="000000" w:themeColor="text1" w:themeTint="FF" w:themeShade="FF"/>
          <w:sz w:val="22"/>
          <w:szCs w:val="22"/>
          <w:lang w:val="fr-FR"/>
        </w:rPr>
      </w:pPr>
      <w:r w:rsidRPr="5AAD7AF8" w:rsidR="3AE7D2B5">
        <w:rPr>
          <w:rFonts w:ascii="Arial" w:hAnsi="Arial" w:eastAsia="Arial" w:cs="Arial"/>
          <w:noProof w:val="0"/>
          <w:sz w:val="22"/>
          <w:szCs w:val="22"/>
          <w:lang w:val="fr-FR"/>
        </w:rPr>
        <w:t>Karpolax</w:t>
      </w:r>
      <w:r w:rsidRPr="5AAD7AF8" w:rsidR="3AE7D2B5">
        <w:rPr>
          <w:rFonts w:ascii="Arial" w:hAnsi="Arial" w:eastAsia="Arial" w:cs="Arial"/>
          <w:noProof w:val="0"/>
          <w:sz w:val="22"/>
          <w:szCs w:val="22"/>
          <w:lang w:val="fr-FR"/>
        </w:rPr>
        <w:t xml:space="preserve"> a été lancé en 2020 et, d’ici 2023, avait déjà </w:t>
      </w:r>
      <w:r w:rsidRPr="5AAD7AF8" w:rsidR="3AE7D2B5">
        <w:rPr>
          <w:rFonts w:ascii="Arial" w:hAnsi="Arial" w:eastAsia="Arial" w:cs="Arial"/>
          <w:b w:val="1"/>
          <w:bCs w:val="1"/>
          <w:noProof w:val="0"/>
          <w:sz w:val="22"/>
          <w:szCs w:val="22"/>
          <w:lang w:val="fr-FR"/>
        </w:rPr>
        <w:t>aidé plus de 100 agriculteurs, 20 exportateurs et 250 commerçants, en évitant que plus d’un million de tonnes de fruits ne soient gaspillés</w:t>
      </w:r>
      <w:r w:rsidRPr="5AAD7AF8" w:rsidR="3AE7D2B5">
        <w:rPr>
          <w:rFonts w:ascii="Arial" w:hAnsi="Arial" w:eastAsia="Arial" w:cs="Arial"/>
          <w:noProof w:val="0"/>
          <w:sz w:val="22"/>
          <w:szCs w:val="22"/>
          <w:lang w:val="fr-FR"/>
        </w:rPr>
        <w:t xml:space="preserve">. Sandra </w:t>
      </w:r>
      <w:r w:rsidRPr="5AAD7AF8" w:rsidR="3AE7D2B5">
        <w:rPr>
          <w:rFonts w:ascii="Arial" w:hAnsi="Arial" w:eastAsia="Arial" w:cs="Arial"/>
          <w:noProof w:val="0"/>
          <w:sz w:val="22"/>
          <w:szCs w:val="22"/>
          <w:lang w:val="fr-FR"/>
        </w:rPr>
        <w:t>Namboozo</w:t>
      </w:r>
      <w:r w:rsidRPr="5AAD7AF8" w:rsidR="3AE7D2B5">
        <w:rPr>
          <w:rFonts w:ascii="Arial" w:hAnsi="Arial" w:eastAsia="Arial" w:cs="Arial"/>
          <w:noProof w:val="0"/>
          <w:sz w:val="22"/>
          <w:szCs w:val="22"/>
          <w:lang w:val="fr-FR"/>
        </w:rPr>
        <w:t xml:space="preserve"> et Samuel </w:t>
      </w:r>
      <w:r w:rsidRPr="5AAD7AF8" w:rsidR="3AE7D2B5">
        <w:rPr>
          <w:rFonts w:ascii="Arial" w:hAnsi="Arial" w:eastAsia="Arial" w:cs="Arial"/>
          <w:noProof w:val="0"/>
          <w:sz w:val="22"/>
          <w:szCs w:val="22"/>
          <w:lang w:val="fr-FR"/>
        </w:rPr>
        <w:t>Muyita</w:t>
      </w:r>
      <w:r w:rsidRPr="5AAD7AF8" w:rsidR="3AE7D2B5">
        <w:rPr>
          <w:rFonts w:ascii="Arial" w:hAnsi="Arial" w:eastAsia="Arial" w:cs="Arial"/>
          <w:noProof w:val="0"/>
          <w:sz w:val="22"/>
          <w:szCs w:val="22"/>
          <w:lang w:val="fr-FR"/>
        </w:rPr>
        <w:t xml:space="preserve"> ont développé ces sachets pendant leurs études en sciences agricoles à l’Université Makerere de Kampala (Ouganda) et </w:t>
      </w:r>
      <w:r w:rsidRPr="5AAD7AF8" w:rsidR="3AE7D2B5">
        <w:rPr>
          <w:rFonts w:ascii="Arial" w:hAnsi="Arial" w:eastAsia="Arial" w:cs="Arial"/>
          <w:b w:val="1"/>
          <w:bCs w:val="1"/>
          <w:noProof w:val="0"/>
          <w:sz w:val="22"/>
          <w:szCs w:val="22"/>
          <w:lang w:val="fr-FR"/>
        </w:rPr>
        <w:t>travaillent aujourd’hui sur de nouvelles versions adaptées à l’ananas, au poivron et aux</w:t>
      </w:r>
      <w:r w:rsidRPr="5AAD7AF8" w:rsidR="57D95AE3">
        <w:rPr>
          <w:rFonts w:ascii="Arial" w:hAnsi="Arial" w:eastAsia="Arial" w:cs="Arial"/>
          <w:b w:val="1"/>
          <w:bCs w:val="1"/>
          <w:noProof w:val="0"/>
          <w:sz w:val="22"/>
          <w:szCs w:val="22"/>
          <w:lang w:val="fr-FR"/>
        </w:rPr>
        <w:t xml:space="preserve"> baies</w:t>
      </w:r>
      <w:r w:rsidRPr="5AAD7AF8" w:rsidR="3AE7D2B5">
        <w:rPr>
          <w:rFonts w:ascii="Arial" w:hAnsi="Arial" w:eastAsia="Arial" w:cs="Arial"/>
          <w:b w:val="1"/>
          <w:bCs w:val="1"/>
          <w:noProof w:val="0"/>
          <w:sz w:val="22"/>
          <w:szCs w:val="22"/>
          <w:lang w:val="fr-FR"/>
        </w:rPr>
        <w:t>.</w:t>
      </w:r>
      <w:r w:rsidRPr="5AAD7AF8" w:rsidR="62D18EF9">
        <w:rPr>
          <w:rFonts w:ascii="Arial" w:hAnsi="Arial" w:eastAsia="Arial" w:cs="Arial"/>
          <w:noProof w:val="0"/>
          <w:sz w:val="22"/>
          <w:szCs w:val="22"/>
          <w:lang w:val="fr-FR"/>
        </w:rPr>
        <w:t xml:space="preserve"> Le parcours jusqu’au lancement a toutefois été semé d’embûches : </w:t>
      </w:r>
      <w:r w:rsidRPr="5AAD7AF8" w:rsidR="62D18EF9">
        <w:rPr>
          <w:rFonts w:ascii="Arial" w:hAnsi="Arial" w:eastAsia="Arial" w:cs="Arial"/>
          <w:i w:val="1"/>
          <w:iCs w:val="1"/>
          <w:noProof w:val="0"/>
          <w:sz w:val="22"/>
          <w:szCs w:val="22"/>
          <w:lang w:val="fr-FR"/>
        </w:rPr>
        <w:t>« Au départ, nous n’avions ni les équipements, ni les laboratoires, ni l’expertise, ni les financements nécessaires… nous passions de laboratoire en laboratoire… nous avons surmonté de nombreux obstacles, mais si nous en sommes là aujourd’hui, c’est parce que nous avons appris à faire preuve de résilience »</w:t>
      </w:r>
      <w:r w:rsidRPr="5AAD7AF8" w:rsidR="62D18EF9">
        <w:rPr>
          <w:rFonts w:ascii="Arial" w:hAnsi="Arial" w:eastAsia="Arial" w:cs="Arial"/>
          <w:noProof w:val="0"/>
          <w:sz w:val="22"/>
          <w:szCs w:val="22"/>
          <w:lang w:val="fr-FR"/>
        </w:rPr>
        <w:t xml:space="preserve">, a déclaré Samuel </w:t>
      </w:r>
      <w:r w:rsidRPr="5AAD7AF8" w:rsidR="62D18EF9">
        <w:rPr>
          <w:rFonts w:ascii="Arial" w:hAnsi="Arial" w:eastAsia="Arial" w:cs="Arial"/>
          <w:noProof w:val="0"/>
          <w:sz w:val="22"/>
          <w:szCs w:val="22"/>
          <w:lang w:val="fr-FR"/>
        </w:rPr>
        <w:t>Muyita</w:t>
      </w:r>
      <w:r w:rsidRPr="5AAD7AF8" w:rsidR="62D18EF9">
        <w:rPr>
          <w:rFonts w:ascii="Arial" w:hAnsi="Arial" w:eastAsia="Arial" w:cs="Arial"/>
          <w:noProof w:val="0"/>
          <w:sz w:val="22"/>
          <w:szCs w:val="22"/>
          <w:lang w:val="fr-FR"/>
        </w:rPr>
        <w:t>.</w:t>
      </w:r>
      <w:r w:rsidRPr="5AAD7AF8" w:rsidR="62D18EF9">
        <w:rPr>
          <w:rFonts w:ascii="Arial" w:hAnsi="Arial" w:eastAsia="Arial" w:cs="Arial"/>
          <w:b w:val="0"/>
          <w:bCs w:val="0"/>
          <w:i w:val="0"/>
          <w:iCs w:val="0"/>
          <w:caps w:val="0"/>
          <w:smallCaps w:val="0"/>
          <w:noProof w:val="0"/>
          <w:color w:val="000000" w:themeColor="text1" w:themeTint="FF" w:themeShade="FF"/>
          <w:sz w:val="22"/>
          <w:szCs w:val="22"/>
          <w:lang w:val="fr-FR"/>
        </w:rPr>
        <w:t xml:space="preserve"> </w:t>
      </w:r>
    </w:p>
    <w:p xmlns:wp14="http://schemas.microsoft.com/office/word/2010/wordml" w:rsidP="5AAD7AF8" wp14:paraId="7892B987" wp14:textId="1C03AA17">
      <w:pPr>
        <w:pStyle w:val="Normal"/>
        <w:spacing w:before="240" w:beforeAutospacing="off" w:after="240" w:afterAutospacing="off"/>
        <w:ind w:left="0"/>
        <w:jc w:val="both"/>
        <w:rPr>
          <w:rFonts w:ascii="Arial" w:hAnsi="Arial" w:eastAsia="Arial" w:cs="Arial"/>
          <w:noProof w:val="0"/>
          <w:sz w:val="22"/>
          <w:szCs w:val="22"/>
          <w:lang w:val="fr-FR"/>
        </w:rPr>
      </w:pPr>
      <w:r w:rsidRPr="5AAD7AF8" w:rsidR="56808BCE">
        <w:rPr>
          <w:rFonts w:ascii="Arial" w:hAnsi="Arial" w:eastAsia="Arial" w:cs="Arial"/>
          <w:b w:val="1"/>
          <w:bCs w:val="1"/>
          <w:i w:val="0"/>
          <w:iCs w:val="0"/>
          <w:caps w:val="0"/>
          <w:smallCaps w:val="0"/>
          <w:noProof w:val="0"/>
          <w:color w:val="000000" w:themeColor="text1" w:themeTint="FF" w:themeShade="FF"/>
          <w:sz w:val="22"/>
          <w:szCs w:val="22"/>
          <w:lang w:val="fr-FR"/>
        </w:rPr>
        <w:t xml:space="preserve">Le Young </w:t>
      </w:r>
      <w:r w:rsidRPr="5AAD7AF8" w:rsidR="56808BCE">
        <w:rPr>
          <w:rFonts w:ascii="Arial" w:hAnsi="Arial" w:eastAsia="Arial" w:cs="Arial"/>
          <w:b w:val="1"/>
          <w:bCs w:val="1"/>
          <w:i w:val="0"/>
          <w:iCs w:val="0"/>
          <w:caps w:val="0"/>
          <w:smallCaps w:val="0"/>
          <w:noProof w:val="0"/>
          <w:color w:val="000000" w:themeColor="text1" w:themeTint="FF" w:themeShade="FF"/>
          <w:sz w:val="22"/>
          <w:szCs w:val="22"/>
          <w:lang w:val="fr-FR"/>
        </w:rPr>
        <w:t>Inventors</w:t>
      </w:r>
      <w:r w:rsidRPr="5AAD7AF8" w:rsidR="56808BCE">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5AAD7AF8" w:rsidR="56808BCE">
        <w:rPr>
          <w:rFonts w:ascii="Arial" w:hAnsi="Arial" w:eastAsia="Arial" w:cs="Arial"/>
          <w:b w:val="1"/>
          <w:bCs w:val="1"/>
          <w:i w:val="0"/>
          <w:iCs w:val="0"/>
          <w:caps w:val="0"/>
          <w:smallCaps w:val="0"/>
          <w:noProof w:val="0"/>
          <w:color w:val="000000" w:themeColor="text1" w:themeTint="FF" w:themeShade="FF"/>
          <w:sz w:val="22"/>
          <w:szCs w:val="22"/>
          <w:lang w:val="fr-FR"/>
        </w:rPr>
        <w:t>Prize</w:t>
      </w:r>
      <w:r w:rsidRPr="5AAD7AF8" w:rsidR="56808BCE">
        <w:rPr>
          <w:rFonts w:ascii="Arial" w:hAnsi="Arial" w:eastAsia="Arial" w:cs="Arial"/>
          <w:b w:val="1"/>
          <w:bCs w:val="1"/>
          <w:i w:val="0"/>
          <w:iCs w:val="0"/>
          <w:caps w:val="0"/>
          <w:smallCaps w:val="0"/>
          <w:noProof w:val="0"/>
          <w:color w:val="000000" w:themeColor="text1" w:themeTint="FF" w:themeShade="FF"/>
          <w:sz w:val="22"/>
          <w:szCs w:val="22"/>
          <w:lang w:val="fr-FR"/>
        </w:rPr>
        <w:t xml:space="preserve"> récompense des innovateurs du monde entier, âgés de 30 ans ou moins, qui utilisent la technologie pour répondre aux défis mondiaux posés par les Objectifs de développement durable (ODD) des Nations Unies. </w:t>
      </w:r>
      <w:r w:rsidRPr="5AAD7AF8" w:rsidR="46B13AD8">
        <w:rPr>
          <w:rFonts w:ascii="Arial" w:hAnsi="Arial" w:eastAsia="Arial" w:cs="Arial"/>
          <w:b w:val="0"/>
          <w:bCs w:val="0"/>
          <w:i w:val="0"/>
          <w:iCs w:val="0"/>
          <w:caps w:val="0"/>
          <w:smallCaps w:val="0"/>
          <w:noProof w:val="0"/>
          <w:color w:val="000000" w:themeColor="text1" w:themeTint="FF" w:themeShade="FF"/>
          <w:sz w:val="22"/>
          <w:szCs w:val="22"/>
          <w:lang w:val="fr-FR"/>
        </w:rPr>
        <w:t xml:space="preserve">Le projet de Sandra </w:t>
      </w:r>
      <w:r w:rsidRPr="5AAD7AF8" w:rsidR="46B13AD8">
        <w:rPr>
          <w:rFonts w:ascii="Arial" w:hAnsi="Arial" w:eastAsia="Arial" w:cs="Arial"/>
          <w:b w:val="0"/>
          <w:bCs w:val="0"/>
          <w:i w:val="0"/>
          <w:iCs w:val="0"/>
          <w:caps w:val="0"/>
          <w:smallCaps w:val="0"/>
          <w:noProof w:val="0"/>
          <w:color w:val="000000" w:themeColor="text1" w:themeTint="FF" w:themeShade="FF"/>
          <w:sz w:val="22"/>
          <w:szCs w:val="22"/>
          <w:lang w:val="fr-FR"/>
        </w:rPr>
        <w:t>Namboozo</w:t>
      </w:r>
      <w:r w:rsidRPr="5AAD7AF8" w:rsidR="46B13AD8">
        <w:rPr>
          <w:rFonts w:ascii="Arial" w:hAnsi="Arial" w:eastAsia="Arial" w:cs="Arial"/>
          <w:b w:val="0"/>
          <w:bCs w:val="0"/>
          <w:i w:val="0"/>
          <w:iCs w:val="0"/>
          <w:caps w:val="0"/>
          <w:smallCaps w:val="0"/>
          <w:noProof w:val="0"/>
          <w:color w:val="000000" w:themeColor="text1" w:themeTint="FF" w:themeShade="FF"/>
          <w:sz w:val="22"/>
          <w:szCs w:val="22"/>
          <w:lang w:val="fr-FR"/>
        </w:rPr>
        <w:t xml:space="preserve"> et Samuel </w:t>
      </w:r>
      <w:r w:rsidRPr="5AAD7AF8" w:rsidR="46B13AD8">
        <w:rPr>
          <w:rFonts w:ascii="Arial" w:hAnsi="Arial" w:eastAsia="Arial" w:cs="Arial"/>
          <w:b w:val="0"/>
          <w:bCs w:val="0"/>
          <w:i w:val="0"/>
          <w:iCs w:val="0"/>
          <w:caps w:val="0"/>
          <w:smallCaps w:val="0"/>
          <w:noProof w:val="0"/>
          <w:color w:val="000000" w:themeColor="text1" w:themeTint="FF" w:themeShade="FF"/>
          <w:sz w:val="22"/>
          <w:szCs w:val="22"/>
          <w:lang w:val="fr-FR"/>
        </w:rPr>
        <w:t>Muyita</w:t>
      </w:r>
      <w:r w:rsidRPr="5AAD7AF8" w:rsidR="46B13AD8">
        <w:rPr>
          <w:rFonts w:ascii="Arial" w:hAnsi="Arial" w:eastAsia="Arial" w:cs="Arial"/>
          <w:b w:val="0"/>
          <w:bCs w:val="0"/>
          <w:i w:val="0"/>
          <w:iCs w:val="0"/>
          <w:caps w:val="0"/>
          <w:smallCaps w:val="0"/>
          <w:noProof w:val="0"/>
          <w:color w:val="000000" w:themeColor="text1" w:themeTint="FF" w:themeShade="FF"/>
          <w:sz w:val="22"/>
          <w:szCs w:val="22"/>
          <w:lang w:val="fr-FR"/>
        </w:rPr>
        <w:t xml:space="preserve"> soutient l’ODD 2 (faim </w:t>
      </w:r>
      <w:r w:rsidRPr="5AAD7AF8" w:rsidR="46B13AD8">
        <w:rPr>
          <w:rFonts w:ascii="Arial" w:hAnsi="Arial" w:eastAsia="Arial" w:cs="Arial"/>
          <w:b w:val="0"/>
          <w:bCs w:val="0"/>
          <w:i w:val="1"/>
          <w:iCs w:val="1"/>
          <w:caps w:val="0"/>
          <w:smallCaps w:val="0"/>
          <w:noProof w:val="0"/>
          <w:color w:val="000000" w:themeColor="text1" w:themeTint="FF" w:themeShade="FF"/>
          <w:sz w:val="22"/>
          <w:szCs w:val="22"/>
          <w:lang w:val="fr-FR"/>
        </w:rPr>
        <w:t>«</w:t>
      </w:r>
      <w:r w:rsidRPr="5AAD7AF8" w:rsidR="46B13AD8">
        <w:rPr>
          <w:rFonts w:ascii="Arial" w:hAnsi="Arial" w:eastAsia="Arial" w:cs="Arial"/>
          <w:b w:val="0"/>
          <w:bCs w:val="0"/>
          <w:i w:val="0"/>
          <w:iCs w:val="0"/>
          <w:caps w:val="0"/>
          <w:smallCaps w:val="0"/>
          <w:noProof w:val="0"/>
          <w:color w:val="000000" w:themeColor="text1" w:themeTint="FF" w:themeShade="FF"/>
          <w:sz w:val="22"/>
          <w:szCs w:val="22"/>
          <w:lang w:val="fr-FR"/>
        </w:rPr>
        <w:t xml:space="preserve"> zéro</w:t>
      </w:r>
      <w:r w:rsidRPr="5AAD7AF8" w:rsidR="46B13AD8">
        <w:rPr>
          <w:rFonts w:ascii="Arial" w:hAnsi="Arial" w:eastAsia="Arial" w:cs="Arial"/>
          <w:b w:val="0"/>
          <w:bCs w:val="0"/>
          <w:i w:val="1"/>
          <w:iCs w:val="1"/>
          <w:caps w:val="0"/>
          <w:smallCaps w:val="0"/>
          <w:noProof w:val="0"/>
          <w:color w:val="000000" w:themeColor="text1" w:themeTint="FF" w:themeShade="FF"/>
          <w:sz w:val="22"/>
          <w:szCs w:val="22"/>
          <w:lang w:val="fr-FR"/>
        </w:rPr>
        <w:t xml:space="preserve"> »</w:t>
      </w:r>
      <w:r w:rsidRPr="5AAD7AF8" w:rsidR="46B13AD8">
        <w:rPr>
          <w:rFonts w:ascii="Arial" w:hAnsi="Arial" w:eastAsia="Arial" w:cs="Arial"/>
          <w:b w:val="0"/>
          <w:bCs w:val="0"/>
          <w:i w:val="0"/>
          <w:iCs w:val="0"/>
          <w:caps w:val="0"/>
          <w:smallCaps w:val="0"/>
          <w:noProof w:val="0"/>
          <w:color w:val="000000" w:themeColor="text1" w:themeTint="FF" w:themeShade="FF"/>
          <w:sz w:val="22"/>
          <w:szCs w:val="22"/>
          <w:lang w:val="fr-FR"/>
        </w:rPr>
        <w:t>) en réduisant les pertes après les récoltes, ainsi que l’ODD 12 (consommation et production responsables) en favorisant des méthodes de conservation durables et biodégradables qui minimisent le gaspillage alimentaire.  </w:t>
      </w:r>
    </w:p>
    <w:p xmlns:wp14="http://schemas.microsoft.com/office/word/2010/wordml" w:rsidP="5AAD7AF8" wp14:paraId="66481663" wp14:textId="77A4FEAF">
      <w:pPr>
        <w:spacing w:after="0" w:line="269" w:lineRule="auto"/>
        <w:jc w:val="both"/>
        <w:rPr>
          <w:rFonts w:ascii="Arial" w:hAnsi="Arial" w:eastAsia="Arial" w:cs="Arial"/>
          <w:b w:val="1"/>
          <w:bCs w:val="1"/>
          <w:i w:val="0"/>
          <w:iCs w:val="0"/>
          <w:caps w:val="0"/>
          <w:smallCaps w:val="0"/>
          <w:noProof w:val="0"/>
          <w:color w:val="000000" w:themeColor="text1" w:themeTint="FF" w:themeShade="FF"/>
          <w:sz w:val="22"/>
          <w:szCs w:val="22"/>
          <w:lang w:val="fr-FR"/>
        </w:rPr>
      </w:pPr>
    </w:p>
    <w:p xmlns:wp14="http://schemas.microsoft.com/office/word/2010/wordml" w:rsidP="5AAD7AF8" wp14:paraId="69E5890F" wp14:textId="500D95E5">
      <w:pPr>
        <w:spacing w:after="0" w:line="26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6EDE185" wp14:paraId="336E660E" wp14:textId="448575A2">
      <w:pPr>
        <w:spacing w:after="0" w:line="26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6EDE185" w:rsidR="56808BCE">
        <w:rPr>
          <w:rFonts w:ascii="Arial" w:hAnsi="Arial" w:eastAsia="Arial" w:cs="Arial"/>
          <w:b w:val="1"/>
          <w:bCs w:val="1"/>
          <w:i w:val="0"/>
          <w:iCs w:val="0"/>
          <w:caps w:val="0"/>
          <w:smallCaps w:val="0"/>
          <w:noProof w:val="0"/>
          <w:color w:val="000000" w:themeColor="text1" w:themeTint="FF" w:themeShade="FF"/>
          <w:sz w:val="22"/>
          <w:szCs w:val="22"/>
          <w:lang w:val="fr-FR"/>
        </w:rPr>
        <w:t>Les lauréats de l’édition 2025</w:t>
      </w:r>
      <w:r w:rsidRPr="36EDE185" w:rsidR="56808BCE">
        <w:rPr>
          <w:rFonts w:ascii="Arial" w:hAnsi="Arial" w:eastAsia="Arial" w:cs="Arial"/>
          <w:b w:val="1"/>
          <w:bCs w:val="1"/>
          <w:i w:val="0"/>
          <w:iCs w:val="0"/>
          <w:caps w:val="0"/>
          <w:smallCaps w:val="0"/>
          <w:noProof w:val="0"/>
          <w:color w:val="000000" w:themeColor="text1" w:themeTint="FF" w:themeShade="FF"/>
          <w:sz w:val="22"/>
          <w:szCs w:val="22"/>
          <w:lang w:val="fr-FR"/>
        </w:rPr>
        <w:t xml:space="preserve"> ont été annoncés </w:t>
      </w:r>
      <w:r w:rsidRPr="36EDE185" w:rsidR="56808BCE">
        <w:rPr>
          <w:rFonts w:ascii="Arial" w:hAnsi="Arial" w:eastAsia="Arial" w:cs="Arial"/>
          <w:b w:val="1"/>
          <w:bCs w:val="1"/>
          <w:i w:val="0"/>
          <w:iCs w:val="0"/>
          <w:caps w:val="0"/>
          <w:smallCaps w:val="0"/>
          <w:noProof w:val="0"/>
          <w:color w:val="000000" w:themeColor="text1" w:themeTint="FF" w:themeShade="FF"/>
          <w:sz w:val="22"/>
          <w:szCs w:val="22"/>
          <w:lang w:val="fr-FR"/>
        </w:rPr>
        <w:t xml:space="preserve">aujourd’hui lors </w:t>
      </w:r>
      <w:hyperlink r:id="R681259ecb3fb47c2">
        <w:r w:rsidRPr="36EDE185" w:rsidR="56808BCE">
          <w:rPr>
            <w:rStyle w:val="Hyperlink"/>
            <w:rFonts w:ascii="Arial" w:hAnsi="Arial" w:eastAsia="Arial" w:cs="Arial"/>
            <w:b w:val="1"/>
            <w:bCs w:val="1"/>
            <w:i w:val="0"/>
            <w:iCs w:val="0"/>
            <w:caps w:val="0"/>
            <w:smallCaps w:val="0"/>
            <w:noProof w:val="0"/>
            <w:sz w:val="22"/>
            <w:szCs w:val="22"/>
            <w:lang w:val="fr-FR"/>
          </w:rPr>
          <w:t>d’une cérémonie diffusée en direct</w:t>
        </w:r>
      </w:hyperlink>
      <w:r w:rsidRPr="36EDE185" w:rsidR="56808BCE">
        <w:rPr>
          <w:rFonts w:ascii="Arial" w:hAnsi="Arial" w:eastAsia="Arial" w:cs="Arial"/>
          <w:b w:val="1"/>
          <w:bCs w:val="1"/>
          <w:i w:val="0"/>
          <w:iCs w:val="0"/>
          <w:caps w:val="0"/>
          <w:smallCaps w:val="0"/>
          <w:noProof w:val="0"/>
          <w:color w:val="000000" w:themeColor="text1" w:themeTint="FF" w:themeShade="FF"/>
          <w:sz w:val="22"/>
          <w:szCs w:val="22"/>
          <w:lang w:val="fr-FR"/>
        </w:rPr>
        <w:t xml:space="preserve"> depuis l’Islande</w:t>
      </w:r>
      <w:r w:rsidRPr="36EDE185" w:rsidR="56808BCE">
        <w:rPr>
          <w:rFonts w:ascii="Arial" w:hAnsi="Arial" w:eastAsia="Arial" w:cs="Arial"/>
          <w:b w:val="0"/>
          <w:bCs w:val="0"/>
          <w:i w:val="0"/>
          <w:iCs w:val="0"/>
          <w:caps w:val="0"/>
          <w:smallCaps w:val="0"/>
          <w:noProof w:val="0"/>
          <w:color w:val="000000" w:themeColor="text1" w:themeTint="FF" w:themeShade="FF"/>
          <w:sz w:val="22"/>
          <w:szCs w:val="22"/>
          <w:lang w:val="fr-FR"/>
        </w:rPr>
        <w:t>.</w:t>
      </w:r>
    </w:p>
    <w:p xmlns:wp14="http://schemas.microsoft.com/office/word/2010/wordml" w:rsidP="36EDE185" wp14:paraId="6F0C2227" wp14:textId="585E78FB">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36EDE185" w:rsidR="56808BCE">
        <w:rPr>
          <w:rFonts w:ascii="Arial" w:hAnsi="Arial" w:eastAsia="Arial" w:cs="Arial"/>
          <w:b w:val="0"/>
          <w:bCs w:val="0"/>
          <w:i w:val="0"/>
          <w:iCs w:val="0"/>
          <w:caps w:val="0"/>
          <w:smallCaps w:val="0"/>
          <w:noProof w:val="0"/>
          <w:color w:val="000000" w:themeColor="text1" w:themeTint="FF" w:themeShade="FF"/>
          <w:sz w:val="22"/>
          <w:szCs w:val="22"/>
          <w:lang w:val="fr-FR"/>
        </w:rPr>
        <w:t xml:space="preserve">En savoir plus sur les inventeurs, leur invention et leur impact </w:t>
      </w:r>
      <w:hyperlink r:id="R7457bee5188545a2">
        <w:r w:rsidRPr="36EDE185" w:rsidR="56808BCE">
          <w:rPr>
            <w:rStyle w:val="Hyperlink"/>
            <w:rFonts w:ascii="Arial" w:hAnsi="Arial" w:eastAsia="Arial" w:cs="Arial"/>
            <w:b w:val="0"/>
            <w:bCs w:val="0"/>
            <w:i w:val="0"/>
            <w:iCs w:val="0"/>
            <w:caps w:val="0"/>
            <w:smallCaps w:val="0"/>
            <w:strike w:val="0"/>
            <w:dstrike w:val="0"/>
            <w:noProof w:val="0"/>
            <w:sz w:val="22"/>
            <w:szCs w:val="22"/>
            <w:lang w:val="fr-FR"/>
          </w:rPr>
          <w:t>ici.</w:t>
        </w:r>
      </w:hyperlink>
    </w:p>
    <w:p xmlns:wp14="http://schemas.microsoft.com/office/word/2010/wordml" w:rsidP="5AAD7AF8" wp14:paraId="68B634B4" wp14:textId="06DAA830">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AAD7AF8" wp14:paraId="45E02C72" wp14:textId="12CBC858">
      <w:pPr>
        <w:spacing w:after="0" w:line="269"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5AAD7AF8" w:rsidR="56808BCE">
        <w:rPr>
          <w:rFonts w:ascii="Arial" w:hAnsi="Arial" w:eastAsia="Arial" w:cs="Arial"/>
          <w:b w:val="1"/>
          <w:bCs w:val="1"/>
          <w:i w:val="0"/>
          <w:iCs w:val="0"/>
          <w:caps w:val="0"/>
          <w:smallCaps w:val="0"/>
          <w:noProof w:val="0"/>
          <w:color w:val="000000" w:themeColor="text1" w:themeTint="FF" w:themeShade="FF"/>
          <w:sz w:val="20"/>
          <w:szCs w:val="20"/>
          <w:lang w:val="fr-FR"/>
        </w:rPr>
        <w:t>Relations avec les médias – Office européen des brevets</w:t>
      </w:r>
    </w:p>
    <w:p xmlns:wp14="http://schemas.microsoft.com/office/word/2010/wordml" w:rsidP="5AAD7AF8" wp14:paraId="458E80C9" wp14:textId="1D98B0CF">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5AAD7AF8" w:rsidR="56808BCE">
        <w:rPr>
          <w:rFonts w:ascii="Arial" w:hAnsi="Arial" w:eastAsia="Arial" w:cs="Arial"/>
          <w:b w:val="1"/>
          <w:bCs w:val="1"/>
          <w:i w:val="0"/>
          <w:iCs w:val="0"/>
          <w:caps w:val="0"/>
          <w:smallCaps w:val="0"/>
          <w:noProof w:val="0"/>
          <w:color w:val="000000" w:themeColor="text1" w:themeTint="FF" w:themeShade="FF"/>
          <w:sz w:val="20"/>
          <w:szCs w:val="20"/>
          <w:lang w:val="fr-FR"/>
        </w:rPr>
        <w:t>Luis Berenguer Giménez</w:t>
      </w:r>
      <w:r w:rsidRPr="5AAD7AF8" w:rsidR="56808BCE">
        <w:rPr>
          <w:rFonts w:ascii="Arial" w:hAnsi="Arial" w:eastAsia="Arial" w:cs="Arial"/>
          <w:b w:val="0"/>
          <w:bCs w:val="0"/>
          <w:i w:val="0"/>
          <w:iCs w:val="0"/>
          <w:caps w:val="0"/>
          <w:smallCaps w:val="0"/>
          <w:noProof w:val="0"/>
          <w:color w:val="000000" w:themeColor="text1" w:themeTint="FF" w:themeShade="FF"/>
          <w:sz w:val="20"/>
          <w:szCs w:val="20"/>
          <w:lang w:val="fr-FR"/>
        </w:rPr>
        <w:t xml:space="preserve"> </w:t>
      </w:r>
      <w:r>
        <w:br/>
      </w:r>
      <w:r w:rsidRPr="5AAD7AF8" w:rsidR="56808BCE">
        <w:rPr>
          <w:rFonts w:ascii="Arial" w:hAnsi="Arial" w:eastAsia="Arial" w:cs="Arial"/>
          <w:b w:val="0"/>
          <w:bCs w:val="0"/>
          <w:i w:val="0"/>
          <w:iCs w:val="0"/>
          <w:caps w:val="0"/>
          <w:smallCaps w:val="0"/>
          <w:noProof w:val="0"/>
          <w:color w:val="000000" w:themeColor="text1" w:themeTint="FF" w:themeShade="FF"/>
          <w:sz w:val="20"/>
          <w:szCs w:val="20"/>
          <w:lang w:val="fr-FR"/>
        </w:rPr>
        <w:t>Directeur principal Communication / Porte-parole de l'OEB</w:t>
      </w:r>
    </w:p>
    <w:p xmlns:wp14="http://schemas.microsoft.com/office/word/2010/wordml" w:rsidP="5AAD7AF8" wp14:paraId="6F6F7FC8" wp14:textId="6520DF34">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rsidP="5AAD7AF8" wp14:paraId="1C065ECF" wp14:textId="0128A7DD">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5AAD7AF8" w:rsidR="56808BCE">
        <w:rPr>
          <w:rFonts w:ascii="Arial" w:hAnsi="Arial" w:eastAsia="Arial" w:cs="Arial"/>
          <w:b w:val="1"/>
          <w:bCs w:val="1"/>
          <w:i w:val="0"/>
          <w:iCs w:val="0"/>
          <w:caps w:val="0"/>
          <w:smallCaps w:val="0"/>
          <w:noProof w:val="0"/>
          <w:color w:val="000000" w:themeColor="text1" w:themeTint="FF" w:themeShade="FF"/>
          <w:sz w:val="20"/>
          <w:szCs w:val="20"/>
          <w:lang w:val="fr-FR"/>
        </w:rPr>
        <w:t>Service presse de l'OEB</w:t>
      </w:r>
    </w:p>
    <w:p xmlns:wp14="http://schemas.microsoft.com/office/word/2010/wordml" w:rsidP="5AAD7AF8" wp14:paraId="2C594E4E" wp14:textId="7396D45C">
      <w:pPr>
        <w:spacing w:after="0" w:line="287" w:lineRule="auto"/>
        <w:rPr>
          <w:rFonts w:ascii="Arial" w:hAnsi="Arial" w:eastAsia="Arial" w:cs="Arial"/>
          <w:b w:val="0"/>
          <w:bCs w:val="0"/>
          <w:i w:val="0"/>
          <w:iCs w:val="0"/>
          <w:caps w:val="0"/>
          <w:smallCaps w:val="0"/>
          <w:noProof w:val="0"/>
          <w:color w:val="000000" w:themeColor="text1" w:themeTint="FF" w:themeShade="FF"/>
          <w:sz w:val="20"/>
          <w:szCs w:val="20"/>
          <w:lang w:val="en-US"/>
        </w:rPr>
      </w:pPr>
      <w:hyperlink r:id="R4e457e69f8614dfe">
        <w:r w:rsidRPr="5AAD7AF8" w:rsidR="56808BCE">
          <w:rPr>
            <w:rStyle w:val="Hyperlink"/>
            <w:rFonts w:ascii="Arial" w:hAnsi="Arial" w:eastAsia="Arial" w:cs="Arial"/>
            <w:b w:val="0"/>
            <w:bCs w:val="0"/>
            <w:i w:val="0"/>
            <w:iCs w:val="0"/>
            <w:caps w:val="0"/>
            <w:smallCaps w:val="0"/>
            <w:strike w:val="0"/>
            <w:dstrike w:val="0"/>
            <w:noProof w:val="0"/>
            <w:sz w:val="20"/>
            <w:szCs w:val="20"/>
            <w:lang w:val="fr-FR"/>
          </w:rPr>
          <w:t>press@epo.org</w:t>
        </w:r>
      </w:hyperlink>
      <w:r w:rsidRPr="5AAD7AF8" w:rsidR="56808BCE">
        <w:rPr>
          <w:rFonts w:ascii="Arial" w:hAnsi="Arial" w:eastAsia="Arial" w:cs="Arial"/>
          <w:b w:val="0"/>
          <w:bCs w:val="0"/>
          <w:i w:val="0"/>
          <w:iCs w:val="0"/>
          <w:caps w:val="0"/>
          <w:smallCaps w:val="0"/>
          <w:noProof w:val="0"/>
          <w:color w:val="000000" w:themeColor="text1" w:themeTint="FF" w:themeShade="FF"/>
          <w:sz w:val="20"/>
          <w:szCs w:val="20"/>
          <w:lang w:val="fr-FR"/>
        </w:rPr>
        <w:t xml:space="preserve"> </w:t>
      </w:r>
      <w:r>
        <w:br/>
      </w:r>
      <w:r w:rsidRPr="5AAD7AF8" w:rsidR="56808BCE">
        <w:rPr>
          <w:rFonts w:ascii="Arial" w:hAnsi="Arial" w:eastAsia="Arial" w:cs="Arial"/>
          <w:b w:val="0"/>
          <w:bCs w:val="0"/>
          <w:i w:val="0"/>
          <w:iCs w:val="0"/>
          <w:caps w:val="0"/>
          <w:smallCaps w:val="0"/>
          <w:noProof w:val="0"/>
          <w:color w:val="000000" w:themeColor="text1" w:themeTint="FF" w:themeShade="FF"/>
          <w:sz w:val="20"/>
          <w:szCs w:val="20"/>
          <w:lang w:val="fr-FR"/>
        </w:rPr>
        <w:t>Tél. : +49 89 2399-183</w:t>
      </w:r>
    </w:p>
    <w:p xmlns:wp14="http://schemas.microsoft.com/office/word/2010/wordml" w:rsidP="5AAD7AF8" wp14:paraId="46BB32AD" wp14:textId="375E7B33">
      <w:pPr>
        <w:spacing w:after="0" w:line="287"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AAD7AF8" wp14:paraId="6A906A5D" wp14:textId="34EF89A1">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5AAD7AF8" w:rsidR="56808BCE">
        <w:rPr>
          <w:rFonts w:ascii="Arial" w:hAnsi="Arial" w:eastAsia="Arial" w:cs="Arial"/>
          <w:b w:val="1"/>
          <w:bCs w:val="1"/>
          <w:i w:val="0"/>
          <w:iCs w:val="0"/>
          <w:caps w:val="0"/>
          <w:smallCaps w:val="0"/>
          <w:noProof w:val="0"/>
          <w:color w:val="000000" w:themeColor="text1" w:themeTint="FF" w:themeShade="FF"/>
          <w:sz w:val="18"/>
          <w:szCs w:val="18"/>
          <w:lang w:val="fr-FR"/>
        </w:rPr>
        <w:t>À propos du Young Inventors Prize</w:t>
      </w:r>
    </w:p>
    <w:p xmlns:wp14="http://schemas.microsoft.com/office/word/2010/wordml" w:rsidP="36EDE185" wp14:paraId="6BF7C08F" wp14:textId="6A749510">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 xml:space="preserve">Destiné aux personnes âgées de 30 ans ou moins, le Young </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Inventors</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 xml:space="preserve"> </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Prize</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 xml:space="preserve"> met en lumière le pouvoir transformateur des solutions portées par la jeunesse et récompense de remarquables jeunes qui ouvrent la voie vers un avenir plus durable. Créé en 2022, les premiers trophées ont été remis lors de la cérémonie du Prix de l’inventeur européen. À partir de 2025, le Young </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Inventors</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 xml:space="preserve"> </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Prize</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 xml:space="preserve"> prendra une nouvelle dimension avec son propre événement dédié, organisé indépendamment du Prix de l’inventeur européen. Parmi les 10 </w:t>
      </w:r>
      <w:r w:rsidRPr="36EDE185" w:rsidR="56808BCE">
        <w:rPr>
          <w:rFonts w:ascii="Arial" w:hAnsi="Arial" w:eastAsia="Arial" w:cs="Arial"/>
          <w:b w:val="0"/>
          <w:bCs w:val="0"/>
          <w:i w:val="1"/>
          <w:iCs w:val="1"/>
          <w:caps w:val="0"/>
          <w:smallCaps w:val="0"/>
          <w:noProof w:val="0"/>
          <w:color w:val="000000" w:themeColor="text1" w:themeTint="FF" w:themeShade="FF"/>
          <w:sz w:val="18"/>
          <w:szCs w:val="18"/>
          <w:lang w:val="fr-FR"/>
        </w:rPr>
        <w:t>Tomorrow</w:t>
      </w:r>
      <w:r w:rsidRPr="36EDE185" w:rsidR="56808BCE">
        <w:rPr>
          <w:rFonts w:ascii="Arial" w:hAnsi="Arial" w:eastAsia="Arial" w:cs="Arial"/>
          <w:b w:val="0"/>
          <w:bCs w:val="0"/>
          <w:i w:val="1"/>
          <w:iCs w:val="1"/>
          <w:caps w:val="0"/>
          <w:smallCaps w:val="0"/>
          <w:noProof w:val="0"/>
          <w:color w:val="000000" w:themeColor="text1" w:themeTint="FF" w:themeShade="FF"/>
          <w:sz w:val="18"/>
          <w:szCs w:val="18"/>
          <w:lang w:val="fr-FR"/>
        </w:rPr>
        <w:t xml:space="preserve"> </w:t>
      </w:r>
      <w:r w:rsidRPr="36EDE185" w:rsidR="56808BCE">
        <w:rPr>
          <w:rFonts w:ascii="Arial" w:hAnsi="Arial" w:eastAsia="Arial" w:cs="Arial"/>
          <w:b w:val="0"/>
          <w:bCs w:val="0"/>
          <w:i w:val="1"/>
          <w:iCs w:val="1"/>
          <w:caps w:val="0"/>
          <w:smallCaps w:val="0"/>
          <w:noProof w:val="0"/>
          <w:color w:val="000000" w:themeColor="text1" w:themeTint="FF" w:themeShade="FF"/>
          <w:sz w:val="18"/>
          <w:szCs w:val="18"/>
          <w:lang w:val="fr-FR"/>
        </w:rPr>
        <w:t>Shapers</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 xml:space="preserve"> sélectionnés chaque année, trois recevront un prix spécial : World </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Builders</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 xml:space="preserve">, Community </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Healers</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 xml:space="preserve">, and Nature Guardians. Un Prix du Public, élu en ligne, sera également décerné. Chaque </w:t>
      </w:r>
      <w:r w:rsidRPr="36EDE185" w:rsidR="56808BCE">
        <w:rPr>
          <w:rFonts w:ascii="Arial" w:hAnsi="Arial" w:eastAsia="Arial" w:cs="Arial"/>
          <w:b w:val="0"/>
          <w:bCs w:val="0"/>
          <w:i w:val="1"/>
          <w:iCs w:val="1"/>
          <w:caps w:val="0"/>
          <w:smallCaps w:val="0"/>
          <w:noProof w:val="0"/>
          <w:color w:val="000000" w:themeColor="text1" w:themeTint="FF" w:themeShade="FF"/>
          <w:sz w:val="18"/>
          <w:szCs w:val="18"/>
          <w:lang w:val="fr-FR"/>
        </w:rPr>
        <w:t>Tomorrow</w:t>
      </w:r>
      <w:r w:rsidRPr="36EDE185" w:rsidR="56808BCE">
        <w:rPr>
          <w:rFonts w:ascii="Arial" w:hAnsi="Arial" w:eastAsia="Arial" w:cs="Arial"/>
          <w:b w:val="0"/>
          <w:bCs w:val="0"/>
          <w:i w:val="1"/>
          <w:iCs w:val="1"/>
          <w:caps w:val="0"/>
          <w:smallCaps w:val="0"/>
          <w:noProof w:val="0"/>
          <w:color w:val="000000" w:themeColor="text1" w:themeTint="FF" w:themeShade="FF"/>
          <w:sz w:val="18"/>
          <w:szCs w:val="18"/>
          <w:lang w:val="fr-FR"/>
        </w:rPr>
        <w:t xml:space="preserve"> </w:t>
      </w:r>
      <w:r w:rsidRPr="36EDE185" w:rsidR="56808BCE">
        <w:rPr>
          <w:rFonts w:ascii="Arial" w:hAnsi="Arial" w:eastAsia="Arial" w:cs="Arial"/>
          <w:b w:val="0"/>
          <w:bCs w:val="0"/>
          <w:i w:val="1"/>
          <w:iCs w:val="1"/>
          <w:caps w:val="0"/>
          <w:smallCaps w:val="0"/>
          <w:noProof w:val="0"/>
          <w:color w:val="000000" w:themeColor="text1" w:themeTint="FF" w:themeShade="FF"/>
          <w:sz w:val="18"/>
          <w:szCs w:val="18"/>
          <w:lang w:val="fr-FR"/>
        </w:rPr>
        <w:t>Shaper</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 xml:space="preserve"> recevra 5 000 EUR, tandis que les trois lauréats des prix spéciaux recevront chacun 15 000 EUR supplémentaires. Le lauréat du prix du public recevra également 5 000 EUR en plus.</w:t>
      </w:r>
      <w:r>
        <w:br/>
      </w:r>
      <w:hyperlink r:id="R6988db4ae5ef492c">
        <w:r w:rsidRPr="36EDE185" w:rsidR="56808BCE">
          <w:rPr>
            <w:rStyle w:val="Hyperlink"/>
            <w:rFonts w:ascii="Arial" w:hAnsi="Arial" w:eastAsia="Arial" w:cs="Arial"/>
            <w:b w:val="0"/>
            <w:bCs w:val="0"/>
            <w:i w:val="0"/>
            <w:iCs w:val="0"/>
            <w:caps w:val="0"/>
            <w:smallCaps w:val="0"/>
            <w:strike w:val="0"/>
            <w:dstrike w:val="0"/>
            <w:noProof w:val="0"/>
            <w:sz w:val="18"/>
            <w:szCs w:val="18"/>
            <w:lang w:val="fr-FR"/>
          </w:rPr>
          <w:t>En savoir plus</w:t>
        </w:r>
      </w:hyperlink>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 xml:space="preserve"> </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sur</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 xml:space="preserve"> les critères d’éligibilité et de sélection du Young </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Inventors</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 xml:space="preserve"> </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Prize</w:t>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w:t>
      </w:r>
    </w:p>
    <w:p xmlns:wp14="http://schemas.microsoft.com/office/word/2010/wordml" w:rsidP="5AAD7AF8" wp14:paraId="2F5D72A7" wp14:textId="23C3D6C6">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p>
    <w:p xmlns:wp14="http://schemas.microsoft.com/office/word/2010/wordml" w:rsidP="36EDE185" wp14:paraId="74BA0017" wp14:textId="0B6FD1EF">
      <w:pPr>
        <w:widowControl w:val="0"/>
        <w:spacing w:before="240" w:after="240" w:line="240" w:lineRule="auto"/>
        <w:jc w:val="left"/>
        <w:rPr>
          <w:rFonts w:ascii="Arial" w:hAnsi="Arial" w:eastAsia="Arial" w:cs="Arial"/>
          <w:b w:val="0"/>
          <w:bCs w:val="0"/>
          <w:i w:val="0"/>
          <w:iCs w:val="0"/>
          <w:caps w:val="0"/>
          <w:smallCaps w:val="0"/>
          <w:noProof w:val="0"/>
          <w:color w:val="000000" w:themeColor="text1" w:themeTint="FF" w:themeShade="FF"/>
          <w:sz w:val="18"/>
          <w:szCs w:val="18"/>
          <w:lang w:val="en-US"/>
        </w:rPr>
      </w:pPr>
      <w:r w:rsidRPr="36EDE185" w:rsidR="56808BCE">
        <w:rPr>
          <w:rFonts w:ascii="Arial" w:hAnsi="Arial" w:eastAsia="Arial" w:cs="Arial"/>
          <w:b w:val="1"/>
          <w:bCs w:val="1"/>
          <w:i w:val="0"/>
          <w:iCs w:val="0"/>
          <w:caps w:val="0"/>
          <w:smallCaps w:val="0"/>
          <w:noProof w:val="0"/>
          <w:color w:val="000000" w:themeColor="text1" w:themeTint="FF" w:themeShade="FF"/>
          <w:sz w:val="18"/>
          <w:szCs w:val="18"/>
          <w:lang w:val="fr-FR"/>
        </w:rPr>
        <w:t xml:space="preserve">À propos de l'OEB </w:t>
      </w:r>
      <w:r>
        <w:br/>
      </w:r>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 xml:space="preserve">Fort d'un effectif de 6 300 personnes, </w:t>
      </w:r>
      <w:hyperlink r:id="Raedfa844acd441f6">
        <w:r w:rsidRPr="36EDE185" w:rsidR="56808BCE">
          <w:rPr>
            <w:rStyle w:val="Hyperlink"/>
            <w:rFonts w:ascii="Arial" w:hAnsi="Arial" w:eastAsia="Arial" w:cs="Arial"/>
            <w:b w:val="0"/>
            <w:bCs w:val="0"/>
            <w:i w:val="0"/>
            <w:iCs w:val="0"/>
            <w:caps w:val="0"/>
            <w:smallCaps w:val="0"/>
            <w:strike w:val="0"/>
            <w:dstrike w:val="0"/>
            <w:noProof w:val="0"/>
            <w:sz w:val="18"/>
            <w:szCs w:val="18"/>
            <w:lang w:val="fr-FR"/>
          </w:rPr>
          <w:t>l'Office européen des brevets (OEB)</w:t>
        </w:r>
      </w:hyperlink>
      <w:r w:rsidRPr="36EDE185" w:rsidR="56808BCE">
        <w:rPr>
          <w:rFonts w:ascii="Arial" w:hAnsi="Arial" w:eastAsia="Arial" w:cs="Arial"/>
          <w:b w:val="0"/>
          <w:bCs w:val="0"/>
          <w:i w:val="0"/>
          <w:iCs w:val="0"/>
          <w:caps w:val="0"/>
          <w:smallCaps w:val="0"/>
          <w:noProof w:val="0"/>
          <w:color w:val="000000" w:themeColor="text1" w:themeTint="FF" w:themeShade="FF"/>
          <w:sz w:val="18"/>
          <w:szCs w:val="18"/>
          <w:lang w:val="fr-FR"/>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la procédure centralisée de délivrance des brevets de l'OEB, les inventeurs peuvent obtenir une protection par brevet de haute qualité dans jusqu'à 46 pays, couvrant un marché de quelque 700 millions de personnes. L'OEB est également la référence mondiale en matière d'information brevets et de recherche de brevets.</w:t>
      </w:r>
    </w:p>
    <w:p xmlns:wp14="http://schemas.microsoft.com/office/word/2010/wordml" w:rsidP="5AAD7AF8" wp14:paraId="0C29F064" wp14:textId="04BA9141">
      <w:pPr>
        <w:spacing w:before="240"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AAD7AF8" wp14:paraId="610F9FE0" wp14:textId="5F4776D8">
      <w:pPr>
        <w:pStyle w:val="Normal"/>
        <w:spacing w:before="240" w:beforeAutospacing="off" w:after="240" w:afterAutospacing="off"/>
        <w:ind w:left="0"/>
        <w:jc w:val="both"/>
        <w:rPr>
          <w:rFonts w:ascii="Arial" w:hAnsi="Arial" w:eastAsia="Arial" w:cs="Arial"/>
          <w:noProof w:val="0"/>
          <w:sz w:val="22"/>
          <w:szCs w:val="22"/>
          <w:lang w:val="fr-FR"/>
        </w:rPr>
      </w:pPr>
    </w:p>
    <w:p xmlns:wp14="http://schemas.microsoft.com/office/word/2010/wordml" w:rsidP="5AAD7AF8" wp14:paraId="326DED83" wp14:textId="4D1EB533">
      <w:pPr>
        <w:spacing w:line="240" w:lineRule="auto"/>
        <w:jc w:val="both"/>
        <w:rPr>
          <w:rFonts w:ascii="Arial" w:hAnsi="Arial" w:eastAsia="Arial" w:cs="Arial"/>
          <w:i w:val="0"/>
          <w:iCs w:val="0"/>
          <w:noProof w:val="0"/>
          <w:sz w:val="22"/>
          <w:szCs w:val="22"/>
          <w:lang w:val="fr-FR"/>
        </w:rPr>
      </w:pPr>
    </w:p>
    <w:p xmlns:wp14="http://schemas.microsoft.com/office/word/2010/wordml" w:rsidP="5AAD7AF8" wp14:paraId="6306D1FA" wp14:textId="043C2271">
      <w:pPr>
        <w:pStyle w:val="Normal"/>
        <w:spacing w:line="240" w:lineRule="auto"/>
        <w:jc w:val="left"/>
        <w:rPr>
          <w:rFonts w:ascii="Arial" w:hAnsi="Arial" w:eastAsia="Arial" w:cs="Arial"/>
          <w:b w:val="1"/>
          <w:bCs w:val="1"/>
          <w:noProof w:val="0"/>
          <w:sz w:val="24"/>
          <w:szCs w:val="24"/>
          <w:lang w:val="fr-FR"/>
        </w:rPr>
      </w:pPr>
    </w:p>
    <w:p xmlns:wp14="http://schemas.microsoft.com/office/word/2010/wordml" w:rsidP="5AAD7AF8" wp14:paraId="62F0477A" wp14:textId="466FC65C">
      <w:pPr>
        <w:pStyle w:val="Normal"/>
        <w:spacing w:line="240" w:lineRule="auto"/>
        <w:jc w:val="left"/>
        <w:rPr>
          <w:rFonts w:ascii="Arial" w:hAnsi="Arial" w:eastAsia="Arial" w:cs="Arial"/>
          <w:b w:val="1"/>
          <w:bCs w:val="1"/>
          <w:noProof w:val="0"/>
          <w:sz w:val="24"/>
          <w:szCs w:val="24"/>
          <w:lang w:val="fr-FR"/>
        </w:rPr>
      </w:pPr>
    </w:p>
    <w:p xmlns:wp14="http://schemas.microsoft.com/office/word/2010/wordml" wp14:paraId="2C078E63" wp14:textId="3F3BA239"/>
    <w:sectPr>
      <w:pgSz w:w="12240" w:h="15840" w:orient="portrait"/>
      <w:pgMar w:top="1440" w:right="1440" w:bottom="1440" w:left="1440" w:header="720" w:footer="720" w:gutter="0"/>
      <w:cols w:space="720"/>
      <w:docGrid w:linePitch="360"/>
      <w:headerReference w:type="default" r:id="R0d304abc215b4eee"/>
      <w:footerReference w:type="default" r:id="R1de06c9aad2d4a9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AAD7AF8" w:rsidTr="5AAD7AF8" w14:paraId="139D8993">
      <w:trPr>
        <w:trHeight w:val="300"/>
      </w:trPr>
      <w:tc>
        <w:tcPr>
          <w:tcW w:w="3120" w:type="dxa"/>
          <w:tcMar/>
        </w:tcPr>
        <w:p w:rsidR="5AAD7AF8" w:rsidP="5AAD7AF8" w:rsidRDefault="5AAD7AF8" w14:paraId="1AA97C5A" w14:textId="6DBC4BC9">
          <w:pPr>
            <w:pStyle w:val="Header"/>
            <w:bidi w:val="0"/>
            <w:ind w:left="-115"/>
            <w:jc w:val="left"/>
          </w:pPr>
        </w:p>
      </w:tc>
      <w:tc>
        <w:tcPr>
          <w:tcW w:w="3120" w:type="dxa"/>
          <w:tcMar/>
        </w:tcPr>
        <w:p w:rsidR="5AAD7AF8" w:rsidP="5AAD7AF8" w:rsidRDefault="5AAD7AF8" w14:paraId="75EF943B" w14:textId="315CED82">
          <w:pPr>
            <w:pStyle w:val="Header"/>
            <w:bidi w:val="0"/>
            <w:jc w:val="center"/>
          </w:pPr>
        </w:p>
      </w:tc>
      <w:tc>
        <w:tcPr>
          <w:tcW w:w="3120" w:type="dxa"/>
          <w:tcMar/>
        </w:tcPr>
        <w:p w:rsidR="5AAD7AF8" w:rsidP="5AAD7AF8" w:rsidRDefault="5AAD7AF8" w14:paraId="60164F07" w14:textId="35F53D0F">
          <w:pPr>
            <w:pStyle w:val="Header"/>
            <w:bidi w:val="0"/>
            <w:ind w:right="-115"/>
            <w:jc w:val="right"/>
          </w:pPr>
        </w:p>
      </w:tc>
    </w:tr>
  </w:tbl>
  <w:p w:rsidR="5AAD7AF8" w:rsidP="5AAD7AF8" w:rsidRDefault="5AAD7AF8" w14:paraId="1AED07E4" w14:textId="425D880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AAD7AF8" w:rsidTr="5AAD7AF8" w14:paraId="71863AF4">
      <w:trPr>
        <w:trHeight w:val="300"/>
      </w:trPr>
      <w:tc>
        <w:tcPr>
          <w:tcW w:w="3120" w:type="dxa"/>
          <w:tcMar/>
        </w:tcPr>
        <w:p w:rsidR="5AAD7AF8" w:rsidP="5AAD7AF8" w:rsidRDefault="5AAD7AF8" w14:paraId="3F983262" w14:textId="29FD6E17">
          <w:pPr>
            <w:bidi w:val="0"/>
            <w:ind w:left="-115"/>
            <w:jc w:val="left"/>
          </w:pPr>
          <w:r w:rsidR="5AAD7AF8">
            <w:drawing>
              <wp:inline wp14:editId="1F867E1D" wp14:anchorId="3066FF33">
                <wp:extent cx="1104900" cy="457200"/>
                <wp:effectExtent l="0" t="0" r="0" b="0"/>
                <wp:docPr id="193482980" name="" descr="Picture, Picture, Picture, Picture" title=""/>
                <wp:cNvGraphicFramePr>
                  <a:graphicFrameLocks noChangeAspect="1"/>
                </wp:cNvGraphicFramePr>
                <a:graphic>
                  <a:graphicData uri="http://schemas.openxmlformats.org/drawingml/2006/picture">
                    <pic:pic>
                      <pic:nvPicPr>
                        <pic:cNvPr id="0" name=""/>
                        <pic:cNvPicPr/>
                      </pic:nvPicPr>
                      <pic:blipFill>
                        <a:blip r:embed="R830307dc42ff4031">
                          <a:extLst>
                            <a:ext xmlns:a="http://schemas.openxmlformats.org/drawingml/2006/main" uri="{28A0092B-C50C-407E-A947-70E740481C1C}">
                              <a14:useLocalDpi val="0"/>
                            </a:ext>
                          </a:extLst>
                        </a:blip>
                        <a:stretch>
                          <a:fillRect/>
                        </a:stretch>
                      </pic:blipFill>
                      <pic:spPr>
                        <a:xfrm>
                          <a:off x="0" y="0"/>
                          <a:ext cx="1104900" cy="457200"/>
                        </a:xfrm>
                        <a:prstGeom prst="rect">
                          <a:avLst/>
                        </a:prstGeom>
                      </pic:spPr>
                    </pic:pic>
                  </a:graphicData>
                </a:graphic>
              </wp:inline>
            </w:drawing>
          </w:r>
          <w:r>
            <w:br/>
          </w:r>
        </w:p>
      </w:tc>
      <w:tc>
        <w:tcPr>
          <w:tcW w:w="3120" w:type="dxa"/>
          <w:tcMar/>
        </w:tcPr>
        <w:p w:rsidR="5AAD7AF8" w:rsidP="5AAD7AF8" w:rsidRDefault="5AAD7AF8" w14:paraId="5E37DCAA" w14:textId="7BF1D68C">
          <w:pPr>
            <w:pStyle w:val="Header"/>
            <w:bidi w:val="0"/>
            <w:jc w:val="center"/>
          </w:pPr>
        </w:p>
      </w:tc>
      <w:tc>
        <w:tcPr>
          <w:tcW w:w="3120" w:type="dxa"/>
          <w:tcMar/>
        </w:tcPr>
        <w:p w:rsidR="5AAD7AF8" w:rsidP="5AAD7AF8" w:rsidRDefault="5AAD7AF8" w14:paraId="5490FC4F" w14:textId="53B46CE0">
          <w:pPr>
            <w:bidi w:val="0"/>
            <w:ind w:right="-115"/>
            <w:jc w:val="right"/>
          </w:pPr>
          <w:r w:rsidR="5AAD7AF8">
            <w:drawing>
              <wp:inline wp14:editId="4F4E3136" wp14:anchorId="6E7094EF">
                <wp:extent cx="914400" cy="447675"/>
                <wp:effectExtent l="0" t="0" r="0" b="0"/>
                <wp:docPr id="765391656" name="" descr="image2.jpg, Picture, Picture, Picture, Picture, Picture" title=""/>
                <wp:cNvGraphicFramePr>
                  <a:graphicFrameLocks noChangeAspect="1"/>
                </wp:cNvGraphicFramePr>
                <a:graphic>
                  <a:graphicData uri="http://schemas.openxmlformats.org/drawingml/2006/picture">
                    <pic:pic>
                      <pic:nvPicPr>
                        <pic:cNvPr id="0" name=""/>
                        <pic:cNvPicPr/>
                      </pic:nvPicPr>
                      <pic:blipFill>
                        <a:blip r:embed="R5841392ed9044417">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r>
            <w:br/>
          </w:r>
        </w:p>
      </w:tc>
    </w:tr>
  </w:tbl>
  <w:p w:rsidR="5AAD7AF8" w:rsidP="5AAD7AF8" w:rsidRDefault="5AAD7AF8" w14:paraId="099F9CA0" w14:textId="7F324AEF">
    <w:pPr>
      <w:pStyle w:val="Header"/>
      <w:bidi w:val="0"/>
    </w:pPr>
  </w:p>
</w:hdr>
</file>

<file path=word/intelligence2.xml><?xml version="1.0" encoding="utf-8"?>
<int2:intelligence xmlns:int2="http://schemas.microsoft.com/office/intelligence/2020/intelligence">
  <int2:observations>
    <int2:bookmark int2:bookmarkName="_Int_zcRfbrAL" int2:invalidationBookmarkName="" int2:hashCode="YCC/hg+HOXMjmU" int2:id="zazqXeQ5">
      <int2:state int2:type="gram"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50c71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835b0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790F30"/>
    <w:rsid w:val="01547A41"/>
    <w:rsid w:val="01C4F74C"/>
    <w:rsid w:val="03235CD5"/>
    <w:rsid w:val="032A8C1F"/>
    <w:rsid w:val="0408B2BD"/>
    <w:rsid w:val="044356ED"/>
    <w:rsid w:val="065FD006"/>
    <w:rsid w:val="0747FA9A"/>
    <w:rsid w:val="07D52AC0"/>
    <w:rsid w:val="0806A24A"/>
    <w:rsid w:val="08C14546"/>
    <w:rsid w:val="0AFC0739"/>
    <w:rsid w:val="0B3A8773"/>
    <w:rsid w:val="0E116479"/>
    <w:rsid w:val="10505424"/>
    <w:rsid w:val="11F42F29"/>
    <w:rsid w:val="14143345"/>
    <w:rsid w:val="1432597C"/>
    <w:rsid w:val="144EEAB6"/>
    <w:rsid w:val="14CA8885"/>
    <w:rsid w:val="16BF24D5"/>
    <w:rsid w:val="16FE309C"/>
    <w:rsid w:val="177E39F1"/>
    <w:rsid w:val="18B8B1AF"/>
    <w:rsid w:val="19C060AC"/>
    <w:rsid w:val="1A173BDF"/>
    <w:rsid w:val="1F38CCED"/>
    <w:rsid w:val="2249A4AF"/>
    <w:rsid w:val="225258AE"/>
    <w:rsid w:val="22F27BAF"/>
    <w:rsid w:val="251862BD"/>
    <w:rsid w:val="254883C4"/>
    <w:rsid w:val="27222C7B"/>
    <w:rsid w:val="282FA25B"/>
    <w:rsid w:val="29762D43"/>
    <w:rsid w:val="2A794216"/>
    <w:rsid w:val="2A7FA65B"/>
    <w:rsid w:val="2AC3C5FF"/>
    <w:rsid w:val="2CE7B0F7"/>
    <w:rsid w:val="2D790F30"/>
    <w:rsid w:val="304C5DB6"/>
    <w:rsid w:val="30E0A58C"/>
    <w:rsid w:val="32A7469A"/>
    <w:rsid w:val="34A09173"/>
    <w:rsid w:val="34AC4F97"/>
    <w:rsid w:val="35211B6C"/>
    <w:rsid w:val="3530DD25"/>
    <w:rsid w:val="36EDE185"/>
    <w:rsid w:val="381D845E"/>
    <w:rsid w:val="38E281E8"/>
    <w:rsid w:val="392A9472"/>
    <w:rsid w:val="3A798EED"/>
    <w:rsid w:val="3AABF1F1"/>
    <w:rsid w:val="3AE7D2B5"/>
    <w:rsid w:val="3C2C9E49"/>
    <w:rsid w:val="3CDE7AEC"/>
    <w:rsid w:val="3CE616DB"/>
    <w:rsid w:val="429AA3F4"/>
    <w:rsid w:val="43529FE2"/>
    <w:rsid w:val="43547927"/>
    <w:rsid w:val="43B16244"/>
    <w:rsid w:val="44AA5512"/>
    <w:rsid w:val="46B13AD8"/>
    <w:rsid w:val="48D959F6"/>
    <w:rsid w:val="4AE11074"/>
    <w:rsid w:val="4C8C17D0"/>
    <w:rsid w:val="4DD45CE6"/>
    <w:rsid w:val="4E29F3CE"/>
    <w:rsid w:val="4E66ED09"/>
    <w:rsid w:val="503C134C"/>
    <w:rsid w:val="5040B223"/>
    <w:rsid w:val="50C5F917"/>
    <w:rsid w:val="547008AA"/>
    <w:rsid w:val="553644EC"/>
    <w:rsid w:val="56808BCE"/>
    <w:rsid w:val="579858B6"/>
    <w:rsid w:val="57BC8A4A"/>
    <w:rsid w:val="57D95AE3"/>
    <w:rsid w:val="57FE5D4F"/>
    <w:rsid w:val="5844B6A9"/>
    <w:rsid w:val="594DD487"/>
    <w:rsid w:val="597C4E88"/>
    <w:rsid w:val="5AAA6F8E"/>
    <w:rsid w:val="5AAD7AF8"/>
    <w:rsid w:val="5BC8D762"/>
    <w:rsid w:val="5C50D5E0"/>
    <w:rsid w:val="5D07CBD1"/>
    <w:rsid w:val="6268145E"/>
    <w:rsid w:val="62D18EF9"/>
    <w:rsid w:val="66532E3B"/>
    <w:rsid w:val="68158645"/>
    <w:rsid w:val="6AD9C002"/>
    <w:rsid w:val="6CDE5538"/>
    <w:rsid w:val="6D8FC4C1"/>
    <w:rsid w:val="6DDDAE1A"/>
    <w:rsid w:val="6F7A8807"/>
    <w:rsid w:val="717A122B"/>
    <w:rsid w:val="75A8D387"/>
    <w:rsid w:val="77FED4C2"/>
    <w:rsid w:val="7935D4AC"/>
    <w:rsid w:val="7B98D535"/>
    <w:rsid w:val="7DADE47C"/>
    <w:rsid w:val="7EBDCA5F"/>
    <w:rsid w:val="7F4F3700"/>
    <w:rsid w:val="7F6C5F1C"/>
    <w:rsid w:val="7F970BC3"/>
    <w:rsid w:val="7FA8728F"/>
    <w:rsid w:val="7FE10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0F30"/>
  <w15:chartTrackingRefBased/>
  <w15:docId w15:val="{41D5C540-809A-4DC4-8199-BE154B6D2C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AAD7AF8"/>
    <w:pPr>
      <w:tabs>
        <w:tab w:val="center" w:leader="none" w:pos="4680"/>
        <w:tab w:val="right" w:leader="none" w:pos="9360"/>
      </w:tabs>
      <w:spacing w:after="0" w:line="240" w:lineRule="auto"/>
    </w:pPr>
  </w:style>
  <w:style w:type="paragraph" w:styleId="Footer">
    <w:uiPriority w:val="99"/>
    <w:name w:val="footer"/>
    <w:basedOn w:val="Normal"/>
    <w:unhideWhenUsed/>
    <w:rsid w:val="5AAD7AF8"/>
    <w:pPr>
      <w:tabs>
        <w:tab w:val="center" w:leader="none" w:pos="4680"/>
        <w:tab w:val="right" w:leader="none" w:pos="9360"/>
      </w:tabs>
      <w:spacing w:after="0" w:line="240" w:lineRule="auto"/>
    </w:pPr>
  </w:style>
  <w:style w:type="paragraph" w:styleId="ListParagraph">
    <w:uiPriority w:val="34"/>
    <w:name w:val="List Paragraph"/>
    <w:basedOn w:val="Normal"/>
    <w:qFormat/>
    <w:rsid w:val="5AAD7AF8"/>
    <w:pPr>
      <w:spacing/>
      <w:ind w:left="720"/>
      <w:contextualSpacing/>
    </w:pPr>
  </w:style>
  <w:style w:type="paragraph" w:styleId="Normal0" w:customStyle="true">
    <w:uiPriority w:val="1"/>
    <w:name w:val="Normal0"/>
    <w:basedOn w:val="Normal"/>
    <w:qFormat/>
    <w:rsid w:val="5AAD7AF8"/>
    <w:rPr>
      <w:rFonts w:ascii="Arial" w:hAnsi="Arial" w:eastAsia="Arial" w:cs="Arial" w:asciiTheme="minorAscii" w:hAnsiTheme="minorAscii" w:eastAsiaTheme="minorEastAsia" w:cstheme="minorBidi"/>
      <w:sz w:val="22"/>
      <w:szCs w:val="22"/>
    </w:rPr>
  </w:style>
  <w:style w:type="character" w:styleId="Hyperlink">
    <w:uiPriority w:val="99"/>
    <w:name w:val="Hyperlink"/>
    <w:basedOn w:val="DefaultParagraphFont"/>
    <w:unhideWhenUsed/>
    <w:rsid w:val="5AAD7AF8"/>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unfccc.int/news/food-loss-and-waste-account-for-8-10-of-annual-global-greenhouse-gas-emissions-cost-usd-1-trillion" TargetMode="External" Id="Rfa700a0b86ce433d" /><Relationship Type="http://schemas.openxmlformats.org/officeDocument/2006/relationships/hyperlink" Target="mailto:press@epo.org" TargetMode="External" Id="R4e457e69f8614dfe" /><Relationship Type="http://schemas.openxmlformats.org/officeDocument/2006/relationships/header" Target="header.xml" Id="R0d304abc215b4eee" /><Relationship Type="http://schemas.openxmlformats.org/officeDocument/2006/relationships/footer" Target="footer.xml" Id="R1de06c9aad2d4a9b" /><Relationship Type="http://schemas.microsoft.com/office/2020/10/relationships/intelligence" Target="intelligence2.xml" Id="R104480e2cd6d4cf0" /><Relationship Type="http://schemas.openxmlformats.org/officeDocument/2006/relationships/numbering" Target="numbering.xml" Id="R2cc3a9bd3a54452e" /><Relationship Type="http://schemas.openxmlformats.org/officeDocument/2006/relationships/hyperlink" Target="https://www.epo.org/en/news-events/young-inventors-prize/2025-event?mtm_camp=pressrelease&amp;mtm_key=yip2025&amp;mtm_med=press" TargetMode="External" Id="R681259ecb3fb47c2" /><Relationship Type="http://schemas.openxmlformats.org/officeDocument/2006/relationships/hyperlink" Target="https://www.epo.org/fr/news-events/young-inventors-prize/sandra-namboozo-and-samuel-muyita?mtm_camp=pressrelease&amp;mtm_key=yip2025&amp;mtm_med=press" TargetMode="External" Id="R7457bee5188545a2" /><Relationship Type="http://schemas.openxmlformats.org/officeDocument/2006/relationships/hyperlink" Target="https://www.epo.org/fr/news-events/young-inventors-prize?mtm_camp=pressrelease&amp;mtm_key=yip2025&amp;mtm_med=press" TargetMode="External" Id="R6988db4ae5ef492c" /><Relationship Type="http://schemas.openxmlformats.org/officeDocument/2006/relationships/hyperlink" Target="https://www.epo.org/fr?mtm_camp=pressrelease&amp;mtm_key=yip2025&amp;mtm_med=press" TargetMode="External" Id="Raedfa844acd441f6" /></Relationships>
</file>

<file path=word/_rels/header.xml.rels>&#65279;<?xml version="1.0" encoding="utf-8"?><Relationships xmlns="http://schemas.openxmlformats.org/package/2006/relationships"><Relationship Type="http://schemas.openxmlformats.org/officeDocument/2006/relationships/image" Target="/media/image.png" Id="R830307dc42ff4031" /><Relationship Type="http://schemas.openxmlformats.org/officeDocument/2006/relationships/image" Target="/media/image2.png" Id="R5841392ed904441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2025-06-06T14:07:05.3488536Z</dcterms:created>
  <dcterms:modified xsi:type="dcterms:W3CDTF">2025-06-17T09:46:11.8909911Z</dcterms:modified>
  <dc:creator>Pauline Chadeau</dc:creator>
  <lastModifiedBy>Sophie Rasbash (External)</lastModifiedBy>
</coreProperties>
</file>