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tasks.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11BEBF" wp14:paraId="239D9D69" wp14:textId="619E554F">
      <w:pPr>
        <w:pStyle w:val="EPONormal"/>
        <w:spacing w:after="0" w:line="287" w:lineRule="auto"/>
        <w:jc w:val="right"/>
        <w:rPr>
          <w:rFonts w:ascii="Arial" w:hAnsi="Arial" w:eastAsia="Arial" w:cs="Arial"/>
          <w:b w:val="0"/>
          <w:bCs w:val="0"/>
          <w:i w:val="0"/>
          <w:iCs w:val="0"/>
          <w:caps w:val="0"/>
          <w:smallCaps w:val="0"/>
          <w:noProof w:val="0"/>
          <w:color w:val="000000" w:themeColor="text1" w:themeTint="FF" w:themeShade="FF"/>
          <w:sz w:val="28"/>
          <w:szCs w:val="28"/>
          <w:lang w:val="en-US"/>
        </w:rPr>
      </w:pPr>
      <w:r w:rsidRPr="3711BEBF" w:rsidR="5775FF7D">
        <w:rPr>
          <w:rFonts w:ascii="Arial" w:hAnsi="Arial" w:eastAsia="Arial" w:cs="Arial"/>
          <w:b w:val="1"/>
          <w:bCs w:val="1"/>
          <w:i w:val="0"/>
          <w:iCs w:val="0"/>
          <w:caps w:val="0"/>
          <w:smallCaps w:val="0"/>
          <w:noProof w:val="0"/>
          <w:color w:val="000000" w:themeColor="text1" w:themeTint="FF" w:themeShade="FF"/>
          <w:sz w:val="28"/>
          <w:szCs w:val="28"/>
          <w:lang w:val="en-GB"/>
        </w:rPr>
        <w:t>COMMUNIQUÉ DE PRESSE</w:t>
      </w:r>
    </w:p>
    <w:p xmlns:wp14="http://schemas.microsoft.com/office/word/2010/wordml" w:rsidP="3711BEBF" wp14:paraId="69323F37" wp14:textId="306D3F15">
      <w:pPr>
        <w:spacing w:after="0" w:line="287" w:lineRule="auto"/>
        <w:jc w:val="righ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3711BEBF" wp14:paraId="3A99A435" wp14:textId="19C4C76F">
      <w:pPr>
        <w:pStyle w:val="EPONormal"/>
        <w:spacing w:after="0" w:line="287"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3711BEBF" w:rsidR="5775FF7D">
        <w:rPr>
          <w:rFonts w:ascii="Arial" w:hAnsi="Arial" w:eastAsia="Arial" w:cs="Arial"/>
          <w:b w:val="1"/>
          <w:bCs w:val="1"/>
          <w:i w:val="0"/>
          <w:iCs w:val="0"/>
          <w:caps w:val="0"/>
          <w:smallCaps w:val="0"/>
          <w:noProof w:val="0"/>
          <w:color w:val="000000" w:themeColor="text1" w:themeTint="FF" w:themeShade="FF"/>
          <w:sz w:val="28"/>
          <w:szCs w:val="28"/>
          <w:lang w:val="fr-FR"/>
        </w:rPr>
        <w:t>Prolonger la durée de conservation des fruits : Les entrepreneurs ougandais Sandra Namboozo et Samuel Muyita figurent parmi les 10 meilleurs innovateurs du Young Inventors Prize 2025</w:t>
      </w:r>
    </w:p>
    <w:p xmlns:wp14="http://schemas.microsoft.com/office/word/2010/wordml" w:rsidP="3711BEBF" wp14:paraId="3B55D4F4" wp14:textId="1A55E29A">
      <w:pPr>
        <w:spacing w:after="0" w:line="287" w:lineRule="auto"/>
        <w:jc w:val="lef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4BFA70C9" wp14:paraId="069756BF" wp14:textId="29C7540E">
      <w:pPr>
        <w:pStyle w:val="EPONormal"/>
        <w:numPr>
          <w:ilvl w:val="0"/>
          <w:numId w:val="4"/>
        </w:numPr>
        <w:spacing w:after="0" w:line="287"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Les pertes et le gaspillage alimentaires représentent 8 à 10 % des émissions mondiales annuelles de gaz à effet de serre, selon la CCNUCC</w:t>
      </w:r>
    </w:p>
    <w:p xmlns:wp14="http://schemas.microsoft.com/office/word/2010/wordml" w:rsidP="4BFA70C9" wp14:paraId="651C8F73" wp14:textId="40890F20">
      <w:pPr>
        <w:pStyle w:val="EPONormal"/>
        <w:numPr>
          <w:ilvl w:val="0"/>
          <w:numId w:val="4"/>
        </w:numPr>
        <w:spacing w:after="0" w:line="287"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Les sachets de </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Namboozo</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et </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Muyita</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permettent de conserver les fruits jusqu’à 30 jours supplémentaires, réduisant ainsi le gaspillage et augmentant les revenus des agriculteurs</w:t>
      </w:r>
    </w:p>
    <w:p xmlns:wp14="http://schemas.microsoft.com/office/word/2010/wordml" w:rsidP="4BFA70C9" wp14:paraId="669DCF93" wp14:textId="70A2AC2D">
      <w:pPr>
        <w:pStyle w:val="EPONormal"/>
        <w:numPr>
          <w:ilvl w:val="0"/>
          <w:numId w:val="4"/>
        </w:numPr>
        <w:spacing w:after="0" w:line="287"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Le duo fait partie des dix meilleurs innovateurs récompensés par le</w:t>
      </w:r>
      <w:r w:rsidRPr="4BFA70C9"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Young </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Prize</w:t>
      </w:r>
      <w:r w:rsidRPr="4BFA70C9" w:rsidR="5775FF7D">
        <w:rPr>
          <w:rFonts w:ascii="Arial" w:hAnsi="Arial" w:eastAsia="Arial" w:cs="Arial"/>
          <w:b w:val="1"/>
          <w:bCs w:val="1"/>
          <w:i w:val="0"/>
          <w:iCs w:val="0"/>
          <w:caps w:val="0"/>
          <w:smallCaps w:val="0"/>
          <w:noProof w:val="0"/>
          <w:color w:val="000000" w:themeColor="text1" w:themeTint="FF" w:themeShade="FF"/>
          <w:sz w:val="22"/>
          <w:szCs w:val="22"/>
          <w:lang w:val="fr-FR"/>
        </w:rPr>
        <w:t>, décerné par l’Office européen des brevets (EOB) le 18 juin 2025</w:t>
      </w:r>
    </w:p>
    <w:p xmlns:wp14="http://schemas.microsoft.com/office/word/2010/wordml" w:rsidP="3711BEBF" wp14:paraId="7C3DC936" wp14:textId="5C62FFB3">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F9054FF" wp14:paraId="6B3DDA9A" wp14:textId="442D13FA">
      <w:pPr>
        <w:pStyle w:val="EPONormal"/>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fr-FR"/>
        </w:rPr>
      </w:pP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Munich, le 6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Mai</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2025 </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Selon la </w:t>
      </w:r>
      <w:hyperlink r:id="R84ed312d4b024b66">
        <w:r w:rsidRPr="1F9054FF" w:rsidR="5775FF7D">
          <w:rPr>
            <w:rStyle w:val="Hyperlink"/>
            <w:rFonts w:ascii="Arial" w:hAnsi="Arial" w:eastAsia="Arial" w:cs="Arial"/>
            <w:b w:val="0"/>
            <w:bCs w:val="0"/>
            <w:i w:val="0"/>
            <w:iCs w:val="0"/>
            <w:caps w:val="0"/>
            <w:smallCaps w:val="0"/>
            <w:strike w:val="0"/>
            <w:dstrike w:val="0"/>
            <w:noProof w:val="0"/>
            <w:sz w:val="22"/>
            <w:szCs w:val="22"/>
            <w:lang w:val="fr-FR"/>
          </w:rPr>
          <w:t>Convention-cadre des Nations Unies sur les changements climatiques (CCNUCC</w:t>
        </w:r>
      </w:hyperlink>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plus d’un milliard de tonnes de nourriture sont gaspillées chaque année, tandis que 783 millions de personnes souffrent de faim. Les entrepreneurs ougandais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Sandra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Namboozo</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(26 ans) et Samuel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Muyita</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(27 ans)</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fondateurs de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Karpolax</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ont mis au point un sachet à base de plantes qui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prolonge la durée de conservation des fruits frais jusqu’à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30 jours</w:t>
      </w:r>
      <w:r w:rsidRPr="1F9054FF" w:rsidR="0345C785">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1F9054FF" w:rsidR="0345C785">
        <w:rPr>
          <w:rFonts w:ascii="Arial" w:hAnsi="Arial" w:eastAsia="Arial" w:cs="Arial"/>
          <w:b w:val="1"/>
          <w:bCs w:val="1"/>
          <w:i w:val="0"/>
          <w:iCs w:val="0"/>
          <w:caps w:val="0"/>
          <w:smallCaps w:val="0"/>
          <w:noProof w:val="0"/>
          <w:color w:val="000000" w:themeColor="text1" w:themeTint="FF" w:themeShade="FF"/>
          <w:sz w:val="22"/>
          <w:szCs w:val="22"/>
          <w:lang w:val="fr-FR"/>
        </w:rPr>
        <w:t>supplémentaires</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Leur solution de préservation durable et biodégradable leur a valu une place parmi les 10 meilleurs innovateurs du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Young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Prize</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2025, </w:t>
      </w:r>
      <w:r w:rsidRPr="1F9054FF" w:rsidR="78B31F68">
        <w:rPr>
          <w:rFonts w:ascii="Arial" w:hAnsi="Arial" w:eastAsia="Arial" w:cs="Arial"/>
          <w:b w:val="1"/>
          <w:bCs w:val="1"/>
          <w:i w:val="0"/>
          <w:iCs w:val="0"/>
          <w:caps w:val="0"/>
          <w:smallCaps w:val="0"/>
          <w:noProof w:val="0"/>
          <w:color w:val="000000" w:themeColor="text1" w:themeTint="FF" w:themeShade="FF"/>
          <w:sz w:val="22"/>
          <w:szCs w:val="22"/>
          <w:lang w:val="fr-FR"/>
        </w:rPr>
        <w:t>appelés</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Tomorrow</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Shapers</w:t>
      </w:r>
      <w:r w:rsidRPr="1F9054FF" w:rsidR="5775FF7D">
        <w:rPr>
          <w:rFonts w:ascii="Arial" w:hAnsi="Arial" w:eastAsia="Arial" w:cs="Arial"/>
          <w:b w:val="1"/>
          <w:bCs w:val="1"/>
          <w:i w:val="0"/>
          <w:iCs w:val="0"/>
          <w:caps w:val="0"/>
          <w:smallCaps w:val="0"/>
          <w:noProof w:val="0"/>
          <w:color w:val="000000" w:themeColor="text1" w:themeTint="FF" w:themeShade="FF"/>
          <w:sz w:val="22"/>
          <w:szCs w:val="22"/>
          <w:lang w:val="fr-FR"/>
        </w:rPr>
        <w:t>,</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qui récompense les jeunes inventeurs qui relèvent des défis mondiaux. </w:t>
      </w:r>
      <w:r w:rsidRPr="1F9054FF" w:rsidR="208E7D9F">
        <w:rPr>
          <w:rFonts w:ascii="Arial" w:hAnsi="Arial" w:eastAsia="Arial" w:cs="Arial"/>
          <w:b w:val="0"/>
          <w:bCs w:val="0"/>
          <w:i w:val="0"/>
          <w:iCs w:val="0"/>
          <w:caps w:val="0"/>
          <w:smallCaps w:val="0"/>
          <w:noProof w:val="0"/>
          <w:color w:val="000000" w:themeColor="text1" w:themeTint="FF" w:themeShade="FF"/>
          <w:sz w:val="22"/>
          <w:szCs w:val="22"/>
          <w:lang w:val="fr-FR"/>
        </w:rPr>
        <w:t xml:space="preserve">Un jury indépendant les a sélectionnés </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parmi 450 candidats</w:t>
      </w:r>
      <w:r w:rsidRPr="1F9054FF" w:rsidR="0250050D">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xmlns:wp14="http://schemas.microsoft.com/office/word/2010/wordml" w:rsidP="3711BEBF" wp14:paraId="02DCEFC7" wp14:textId="7A68D113">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711BEBF" wp14:paraId="1283CD95" wp14:textId="71DB083C">
      <w:pPr>
        <w:spacing w:after="0" w:line="287" w:lineRule="auto"/>
        <w:ind w:left="0"/>
        <w:jc w:val="left"/>
        <w:rPr>
          <w:rFonts w:ascii="Arial" w:hAnsi="Arial" w:eastAsia="Arial" w:cs="Arial"/>
          <w:b w:val="0"/>
          <w:bCs w:val="0"/>
          <w:i w:val="0"/>
          <w:iCs w:val="0"/>
          <w:caps w:val="0"/>
          <w:smallCaps w:val="0"/>
          <w:noProof w:val="0"/>
          <w:color w:val="C00000"/>
          <w:sz w:val="22"/>
          <w:szCs w:val="22"/>
          <w:lang w:val="en-US"/>
        </w:rPr>
      </w:pPr>
      <w:r w:rsidRPr="3711BEBF" w:rsidR="5775FF7D">
        <w:rPr>
          <w:rFonts w:ascii="Arial" w:hAnsi="Arial" w:eastAsia="Arial" w:cs="Arial"/>
          <w:b w:val="1"/>
          <w:bCs w:val="1"/>
          <w:i w:val="0"/>
          <w:iCs w:val="0"/>
          <w:caps w:val="0"/>
          <w:smallCaps w:val="0"/>
          <w:noProof w:val="0"/>
          <w:color w:val="C00000"/>
          <w:sz w:val="22"/>
          <w:szCs w:val="22"/>
          <w:lang w:val="fr-FR"/>
        </w:rPr>
        <w:t>Préservation durable et produits plus frais</w:t>
      </w:r>
    </w:p>
    <w:p xmlns:wp14="http://schemas.microsoft.com/office/word/2010/wordml" w:rsidP="3711BEBF" wp14:paraId="108A0464" wp14:textId="31008F31">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F9054FF" wp14:paraId="10955F41" wp14:textId="3974C7AD">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Malgré l’augmentation constante de la population mondiale,</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w:t>
      </w:r>
      <w:hyperlink r:id="R8f3c072c68954b83">
        <w:r w:rsidRPr="1F9054FF" w:rsidR="5775FF7D">
          <w:rPr>
            <w:rStyle w:val="Hyperlink"/>
            <w:rFonts w:ascii="Arial" w:hAnsi="Arial" w:eastAsia="Arial" w:cs="Arial"/>
            <w:b w:val="0"/>
            <w:bCs w:val="0"/>
            <w:i w:val="0"/>
            <w:iCs w:val="0"/>
            <w:caps w:val="0"/>
            <w:smallCaps w:val="0"/>
            <w:strike w:val="0"/>
            <w:dstrike w:val="0"/>
            <w:noProof w:val="0"/>
            <w:sz w:val="22"/>
            <w:szCs w:val="22"/>
            <w:lang w:val="fr-FR"/>
          </w:rPr>
          <w:t>environ 40 % de toute la nourriture produite n’atteint pas le marché</w:t>
        </w:r>
      </w:hyperlink>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selon le Fonds Mondial pour la Nature (WWF).</w:t>
      </w:r>
    </w:p>
    <w:p xmlns:wp14="http://schemas.microsoft.com/office/word/2010/wordml" w:rsidP="3711BEBF" wp14:paraId="4427115D" wp14:textId="7366AA36">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711BEBF" wp14:paraId="77E9C27F" wp14:textId="7E1C465B">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11BEBF" w:rsidR="5775FF7D">
        <w:rPr>
          <w:rFonts w:ascii="Arial" w:hAnsi="Arial" w:eastAsia="Arial" w:cs="Arial"/>
          <w:b w:val="0"/>
          <w:bCs w:val="0"/>
          <w:i w:val="0"/>
          <w:iCs w:val="0"/>
          <w:caps w:val="0"/>
          <w:smallCaps w:val="0"/>
          <w:noProof w:val="0"/>
          <w:color w:val="000000" w:themeColor="text1" w:themeTint="FF" w:themeShade="FF"/>
          <w:sz w:val="22"/>
          <w:szCs w:val="22"/>
          <w:lang w:val="fr-FR"/>
        </w:rPr>
        <w:t>Sandra Namboozo et Samuel Muyita ont tous les deux grandi dans des familles d'agriculteurs et ont été les témoins directs de l'impact dévastateur des pertes après récolte.</w:t>
      </w:r>
      <w:r w:rsidRPr="3711BEB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 Déterminés à trouver une alternative naturelle et plus abordable aux conservateurs synthétiques</w:t>
      </w:r>
      <w:r w:rsidRPr="3711BEB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ils ont mis au point des sachets qui libèrent un mélange de composés organiques volatils (COV) à base de plantes afin de </w:t>
      </w:r>
      <w:r w:rsidRPr="3711BEB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ralentir le mûrissement et prévenir le gaspillage. </w:t>
      </w:r>
      <w:r w:rsidRPr="3711BEB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Les composés – extraits du clou de girofle, de la citronnelle, de l’eucalyptus et du gaulthérie – inhibent la production d’éthylène, le gaz naturel responsable du mûrissement des fruits, et </w:t>
      </w:r>
      <w:r w:rsidRPr="3711BEBF" w:rsidR="5775FF7D">
        <w:rPr>
          <w:rFonts w:ascii="Arial" w:hAnsi="Arial" w:eastAsia="Arial" w:cs="Arial"/>
          <w:b w:val="1"/>
          <w:bCs w:val="1"/>
          <w:i w:val="0"/>
          <w:iCs w:val="0"/>
          <w:caps w:val="0"/>
          <w:smallCaps w:val="0"/>
          <w:noProof w:val="0"/>
          <w:color w:val="000000" w:themeColor="text1" w:themeTint="FF" w:themeShade="FF"/>
          <w:sz w:val="22"/>
          <w:szCs w:val="22"/>
          <w:lang w:val="fr-FR"/>
        </w:rPr>
        <w:t xml:space="preserve">offrent une protection contre les moisissures, les champignons et les bactéries. </w:t>
      </w:r>
      <w:r w:rsidRPr="3711BEBF" w:rsidR="5775FF7D">
        <w:rPr>
          <w:rFonts w:ascii="Arial" w:hAnsi="Arial" w:eastAsia="Arial" w:cs="Arial"/>
          <w:b w:val="0"/>
          <w:bCs w:val="0"/>
          <w:i w:val="0"/>
          <w:iCs w:val="0"/>
          <w:caps w:val="0"/>
          <w:smallCaps w:val="0"/>
          <w:noProof w:val="0"/>
          <w:color w:val="000000" w:themeColor="text1" w:themeTint="FF" w:themeShade="FF"/>
          <w:sz w:val="22"/>
          <w:szCs w:val="22"/>
          <w:lang w:val="fr-FR"/>
        </w:rPr>
        <w:t>Leur solution permet la libération contrôlée et continue de ces composés, adaptée aux différents types de fruits, offrant ainsi une alternative biodégradable aux conservateurs artificiels conventionnels.</w:t>
      </w:r>
    </w:p>
    <w:p xmlns:wp14="http://schemas.microsoft.com/office/word/2010/wordml" w:rsidP="3711BEBF" wp14:paraId="21430D5B" wp14:textId="1DA02CD1">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711BEBF" wp14:paraId="4B4481CF" wp14:textId="0315DA87">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11BEB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Les tests pilotes réalisés avec l'Organisation nationale de la recherche agricole de l'Ouganda ont montré que les mangues stockées avec les sachets sont restées fraîches pendant 33 jours, tandis que celles sans sachets n'ont duré que 11 jours. Les sachets ont depuis été utilisés avec succès sur des bananes, des pommes et des oranges. À un prix abordable, les sachets de Karpolax sont particulièrement adaptés aux petits exploitants agricoles et aux marchés locaux, offrant un procédé </w:t>
      </w:r>
      <w:r w:rsidRPr="3711BEBF" w:rsidR="5775FF7D">
        <w:rPr>
          <w:rFonts w:ascii="Arial" w:hAnsi="Arial" w:eastAsia="Arial" w:cs="Arial"/>
          <w:b w:val="1"/>
          <w:bCs w:val="1"/>
          <w:i w:val="0"/>
          <w:iCs w:val="0"/>
          <w:caps w:val="0"/>
          <w:smallCaps w:val="0"/>
          <w:noProof w:val="0"/>
          <w:color w:val="000000" w:themeColor="text1" w:themeTint="FF" w:themeShade="FF"/>
          <w:sz w:val="22"/>
          <w:szCs w:val="22"/>
          <w:lang w:val="fr-FR"/>
        </w:rPr>
        <w:t>rentable et localement accessible pour réduire le gaspillage alimentaire et augmenter les revenus.</w:t>
      </w:r>
    </w:p>
    <w:p xmlns:wp14="http://schemas.microsoft.com/office/word/2010/wordml" w:rsidP="3711BEBF" wp14:paraId="40981975" wp14:textId="311C5C7C">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711BEBF" wp14:paraId="0D94CC8C" wp14:textId="296977FB">
      <w:pPr>
        <w:spacing w:after="0" w:line="287" w:lineRule="auto"/>
        <w:ind w:left="0"/>
        <w:jc w:val="both"/>
        <w:rPr>
          <w:rFonts w:ascii="Arial" w:hAnsi="Arial" w:eastAsia="Arial" w:cs="Arial"/>
          <w:b w:val="0"/>
          <w:bCs w:val="0"/>
          <w:i w:val="0"/>
          <w:iCs w:val="0"/>
          <w:caps w:val="0"/>
          <w:smallCaps w:val="0"/>
          <w:noProof w:val="0"/>
          <w:color w:val="C00000"/>
          <w:sz w:val="22"/>
          <w:szCs w:val="22"/>
          <w:lang w:val="en-US"/>
        </w:rPr>
      </w:pPr>
      <w:r w:rsidRPr="3711BEBF" w:rsidR="5775FF7D">
        <w:rPr>
          <w:rFonts w:ascii="Arial" w:hAnsi="Arial" w:eastAsia="Arial" w:cs="Arial"/>
          <w:b w:val="1"/>
          <w:bCs w:val="1"/>
          <w:i w:val="0"/>
          <w:iCs w:val="0"/>
          <w:caps w:val="0"/>
          <w:smallCaps w:val="0"/>
          <w:noProof w:val="0"/>
          <w:color w:val="C00000"/>
          <w:sz w:val="22"/>
          <w:szCs w:val="22"/>
          <w:lang w:val="fr-FR"/>
        </w:rPr>
        <w:t>Protéger l'innovation pour un impact durable</w:t>
      </w:r>
    </w:p>
    <w:p xmlns:wp14="http://schemas.microsoft.com/office/word/2010/wordml" w:rsidP="3711BEBF" wp14:paraId="2C032686" wp14:textId="771972C0">
      <w:pPr>
        <w:spacing w:after="0" w:line="287" w:lineRule="auto"/>
        <w:ind w:left="0"/>
        <w:jc w:val="both"/>
        <w:rPr>
          <w:rFonts w:ascii="Arial" w:hAnsi="Arial" w:eastAsia="Arial" w:cs="Arial"/>
          <w:b w:val="0"/>
          <w:bCs w:val="0"/>
          <w:i w:val="0"/>
          <w:iCs w:val="0"/>
          <w:caps w:val="0"/>
          <w:smallCaps w:val="0"/>
          <w:noProof w:val="0"/>
          <w:color w:val="C00000"/>
          <w:sz w:val="22"/>
          <w:szCs w:val="22"/>
          <w:lang w:val="en-US"/>
        </w:rPr>
      </w:pPr>
    </w:p>
    <w:p xmlns:wp14="http://schemas.microsoft.com/office/word/2010/wordml" w:rsidP="3711BEBF" wp14:paraId="6A4887B8" wp14:textId="40F292E5">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11BEBF" w:rsidR="5775FF7D">
        <w:rPr>
          <w:rFonts w:ascii="Arial" w:hAnsi="Arial" w:eastAsia="Arial" w:cs="Arial"/>
          <w:b w:val="0"/>
          <w:bCs w:val="0"/>
          <w:i w:val="1"/>
          <w:iCs w:val="1"/>
          <w:caps w:val="0"/>
          <w:smallCaps w:val="0"/>
          <w:noProof w:val="0"/>
          <w:color w:val="000000" w:themeColor="text1" w:themeTint="FF" w:themeShade="FF"/>
          <w:sz w:val="22"/>
          <w:szCs w:val="22"/>
          <w:lang w:val="fr-FR"/>
        </w:rPr>
        <w:t>« Les agriculteurs représentent l'un de nos plus grands groupes de clients. Nous avons voulu aller au-delà de la théorie et des recherches en laboratoire. Notre objectif était de mettre nos connaissances et nos compétences techniques au service de quelque chose de concret, qui serait véritablement utilisé sur le terrain par ceux qui en ont besoin »</w:t>
      </w:r>
      <w:r w:rsidRPr="3711BEBF" w:rsidR="5775FF7D">
        <w:rPr>
          <w:rFonts w:ascii="Arial" w:hAnsi="Arial" w:eastAsia="Arial" w:cs="Arial"/>
          <w:b w:val="0"/>
          <w:bCs w:val="0"/>
          <w:i w:val="0"/>
          <w:iCs w:val="0"/>
          <w:caps w:val="0"/>
          <w:smallCaps w:val="0"/>
          <w:noProof w:val="0"/>
          <w:color w:val="000000" w:themeColor="text1" w:themeTint="FF" w:themeShade="FF"/>
          <w:sz w:val="22"/>
          <w:szCs w:val="22"/>
          <w:lang w:val="fr-FR"/>
        </w:rPr>
        <w:t>, explique Namboozo.</w:t>
      </w:r>
    </w:p>
    <w:p xmlns:wp14="http://schemas.microsoft.com/office/word/2010/wordml" w:rsidP="3711BEBF" wp14:paraId="54F49298" wp14:textId="50C100EC">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88B617F" wp14:paraId="4E604700" wp14:textId="0042BA48">
      <w:pPr>
        <w:spacing w:after="12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88B617F" w:rsidR="5775FF7D">
        <w:rPr>
          <w:rFonts w:ascii="Arial" w:hAnsi="Arial" w:eastAsia="Arial" w:cs="Arial"/>
          <w:b w:val="0"/>
          <w:bCs w:val="0"/>
          <w:i w:val="0"/>
          <w:iCs w:val="0"/>
          <w:caps w:val="0"/>
          <w:smallCaps w:val="0"/>
          <w:noProof w:val="0"/>
          <w:color w:val="222222"/>
          <w:sz w:val="22"/>
          <w:szCs w:val="22"/>
          <w:lang w:val="fr-FR"/>
        </w:rPr>
        <w:t xml:space="preserve">Sandra </w:t>
      </w:r>
      <w:r w:rsidRPr="088B617F" w:rsidR="5775FF7D">
        <w:rPr>
          <w:rFonts w:ascii="Arial" w:hAnsi="Arial" w:eastAsia="Arial" w:cs="Arial"/>
          <w:b w:val="0"/>
          <w:bCs w:val="0"/>
          <w:i w:val="0"/>
          <w:iCs w:val="0"/>
          <w:caps w:val="0"/>
          <w:smallCaps w:val="0"/>
          <w:noProof w:val="0"/>
          <w:color w:val="222222"/>
          <w:sz w:val="22"/>
          <w:szCs w:val="22"/>
          <w:lang w:val="fr-FR"/>
        </w:rPr>
        <w:t>Namboozo</w:t>
      </w:r>
      <w:r w:rsidRPr="088B617F" w:rsidR="5775FF7D">
        <w:rPr>
          <w:rFonts w:ascii="Arial" w:hAnsi="Arial" w:eastAsia="Arial" w:cs="Arial"/>
          <w:b w:val="0"/>
          <w:bCs w:val="0"/>
          <w:i w:val="0"/>
          <w:iCs w:val="0"/>
          <w:caps w:val="0"/>
          <w:smallCaps w:val="0"/>
          <w:noProof w:val="0"/>
          <w:color w:val="222222"/>
          <w:sz w:val="22"/>
          <w:szCs w:val="22"/>
          <w:lang w:val="fr-FR"/>
        </w:rPr>
        <w:t xml:space="preserve"> et Samuel </w:t>
      </w:r>
      <w:r w:rsidRPr="088B617F" w:rsidR="5775FF7D">
        <w:rPr>
          <w:rFonts w:ascii="Arial" w:hAnsi="Arial" w:eastAsia="Arial" w:cs="Arial"/>
          <w:b w:val="0"/>
          <w:bCs w:val="0"/>
          <w:i w:val="0"/>
          <w:iCs w:val="0"/>
          <w:caps w:val="0"/>
          <w:smallCaps w:val="0"/>
          <w:noProof w:val="0"/>
          <w:color w:val="222222"/>
          <w:sz w:val="22"/>
          <w:szCs w:val="22"/>
          <w:lang w:val="fr-FR"/>
        </w:rPr>
        <w:t>Muyita</w:t>
      </w:r>
      <w:r w:rsidRPr="088B617F" w:rsidR="5775FF7D">
        <w:rPr>
          <w:rFonts w:ascii="Arial" w:hAnsi="Arial" w:eastAsia="Arial" w:cs="Arial"/>
          <w:b w:val="0"/>
          <w:bCs w:val="0"/>
          <w:i w:val="0"/>
          <w:iCs w:val="0"/>
          <w:caps w:val="0"/>
          <w:smallCaps w:val="0"/>
          <w:noProof w:val="0"/>
          <w:color w:val="222222"/>
          <w:sz w:val="22"/>
          <w:szCs w:val="22"/>
          <w:lang w:val="fr-FR"/>
        </w:rPr>
        <w:t xml:space="preserve"> se sont rencontrés lors de leurs études à l'Université Makerere de Kampala </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où ils se sont rapidement liés d’amitié autour d’une ambition commune : réduire le gaspillage alimentaire. Ils ont lancé </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Karpolax</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en 2020 et visent à </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étendre </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sa portée</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à travers l’Afrique, en ciblant </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le Kenya, le Rwanda et au-delà. </w:t>
      </w:r>
      <w:r w:rsidRPr="088B617F" w:rsidR="5775FF7D">
        <w:rPr>
          <w:rFonts w:ascii="Arial" w:hAnsi="Arial" w:eastAsia="Arial" w:cs="Arial"/>
          <w:b w:val="0"/>
          <w:bCs w:val="0"/>
          <w:i w:val="1"/>
          <w:iCs w:val="1"/>
          <w:caps w:val="0"/>
          <w:smallCaps w:val="0"/>
          <w:noProof w:val="0"/>
          <w:color w:val="000000" w:themeColor="text1" w:themeTint="FF" w:themeShade="FF"/>
          <w:sz w:val="22"/>
          <w:szCs w:val="22"/>
          <w:lang w:val="fr-FR"/>
        </w:rPr>
        <w:t xml:space="preserve">« En partant de zéro, il fallait trouver les financements nous-mêmes. Heureusement, certains </w:t>
      </w:r>
      <w:r w:rsidRPr="088B617F" w:rsidR="589336D5">
        <w:rPr>
          <w:rFonts w:ascii="Arial" w:hAnsi="Arial" w:eastAsia="Arial" w:cs="Arial"/>
          <w:b w:val="0"/>
          <w:bCs w:val="0"/>
          <w:i w:val="1"/>
          <w:iCs w:val="1"/>
          <w:caps w:val="0"/>
          <w:smallCaps w:val="0"/>
          <w:noProof w:val="0"/>
          <w:color w:val="000000" w:themeColor="text1" w:themeTint="FF" w:themeShade="FF"/>
          <w:sz w:val="22"/>
          <w:szCs w:val="22"/>
          <w:lang w:val="fr-FR"/>
        </w:rPr>
        <w:t>professeurs</w:t>
      </w:r>
      <w:r w:rsidRPr="088B617F" w:rsidR="5775FF7D">
        <w:rPr>
          <w:rFonts w:ascii="Arial" w:hAnsi="Arial" w:eastAsia="Arial" w:cs="Arial"/>
          <w:b w:val="0"/>
          <w:bCs w:val="0"/>
          <w:i w:val="1"/>
          <w:iCs w:val="1"/>
          <w:caps w:val="0"/>
          <w:smallCaps w:val="0"/>
          <w:noProof w:val="0"/>
          <w:color w:val="000000" w:themeColor="text1" w:themeTint="FF" w:themeShade="FF"/>
          <w:sz w:val="22"/>
          <w:szCs w:val="22"/>
          <w:lang w:val="fr-FR"/>
        </w:rPr>
        <w:t xml:space="preserve"> de l’université nous ont soutenus et nous ont donné la confiance de croire qu’on pouvait y arriver », </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ajoute </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Muyita</w:t>
      </w:r>
      <w:r w:rsidRPr="088B617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xmlns:wp14="http://schemas.microsoft.com/office/word/2010/wordml" w:rsidP="1F9054FF" wp14:paraId="0FFF19ED" wp14:textId="1DB55768">
      <w:pPr>
        <w:spacing w:after="0" w:line="287"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En 2023</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Karpolax</w:t>
      </w:r>
      <w:r w:rsidRPr="1F9054FF" w:rsidR="5775FF7D">
        <w:rPr>
          <w:rFonts w:ascii="Arial" w:hAnsi="Arial" w:eastAsia="Arial" w:cs="Arial"/>
          <w:b w:val="0"/>
          <w:bCs w:val="0"/>
          <w:i w:val="0"/>
          <w:iCs w:val="0"/>
          <w:caps w:val="0"/>
          <w:smallCaps w:val="0"/>
          <w:noProof w:val="0"/>
          <w:color w:val="000000" w:themeColor="text1" w:themeTint="FF" w:themeShade="FF"/>
          <w:sz w:val="22"/>
          <w:szCs w:val="22"/>
          <w:lang w:val="fr-FR"/>
        </w:rPr>
        <w:t xml:space="preserve"> avait déjà collaboré avec plus de 100 agriculteurs, 20 exportateurs et 250 vendeurs de marché. L’entreprise élargit désormais sa gamme de produits pour inclure des sachets adaptés à l’ananas, au poivron et aux baies.</w:t>
      </w:r>
    </w:p>
    <w:p xmlns:wp14="http://schemas.microsoft.com/office/word/2010/wordml" w:rsidP="3711BEBF" wp14:paraId="678E97CD" wp14:textId="18B07EFB">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7FAB35F" wp14:paraId="6D995A01" wp14:textId="14018668">
      <w:pPr>
        <w:spacing w:after="0" w:line="269" w:lineRule="auto"/>
        <w:jc w:val="both"/>
        <w:rPr>
          <w:rFonts w:ascii="Segoe UI" w:hAnsi="Segoe UI" w:eastAsia="Segoe UI" w:cs="Segoe UI"/>
          <w:b w:val="0"/>
          <w:bCs w:val="0"/>
          <w:i w:val="0"/>
          <w:iCs w:val="0"/>
          <w:caps w:val="0"/>
          <w:smallCaps w:val="0"/>
          <w:noProof w:val="0"/>
          <w:color w:val="222222"/>
          <w:sz w:val="22"/>
          <w:szCs w:val="22"/>
          <w:lang w:val="fr-FR"/>
        </w:rPr>
      </w:pPr>
      <w:r w:rsidRPr="17FAB35F" w:rsidR="46C98504">
        <w:rPr>
          <w:rFonts w:ascii="Arial" w:hAnsi="Arial" w:eastAsia="Arial" w:cs="Arial"/>
          <w:b w:val="1"/>
          <w:bCs w:val="1"/>
          <w:noProof w:val="0"/>
          <w:sz w:val="22"/>
          <w:szCs w:val="22"/>
          <w:lang w:val="fr-FR"/>
        </w:rPr>
        <w:t xml:space="preserve">Le Young </w:t>
      </w:r>
      <w:r w:rsidRPr="17FAB35F" w:rsidR="46C98504">
        <w:rPr>
          <w:rFonts w:ascii="Arial" w:hAnsi="Arial" w:eastAsia="Arial" w:cs="Arial"/>
          <w:b w:val="1"/>
          <w:bCs w:val="1"/>
          <w:noProof w:val="0"/>
          <w:sz w:val="22"/>
          <w:szCs w:val="22"/>
          <w:lang w:val="fr-FR"/>
        </w:rPr>
        <w:t>Inventors</w:t>
      </w:r>
      <w:r w:rsidRPr="17FAB35F" w:rsidR="46C98504">
        <w:rPr>
          <w:rFonts w:ascii="Arial" w:hAnsi="Arial" w:eastAsia="Arial" w:cs="Arial"/>
          <w:b w:val="1"/>
          <w:bCs w:val="1"/>
          <w:noProof w:val="0"/>
          <w:sz w:val="22"/>
          <w:szCs w:val="22"/>
          <w:lang w:val="fr-FR"/>
        </w:rPr>
        <w:t xml:space="preserve"> </w:t>
      </w:r>
      <w:r w:rsidRPr="17FAB35F" w:rsidR="46C98504">
        <w:rPr>
          <w:rFonts w:ascii="Arial" w:hAnsi="Arial" w:eastAsia="Arial" w:cs="Arial"/>
          <w:b w:val="1"/>
          <w:bCs w:val="1"/>
          <w:noProof w:val="0"/>
          <w:sz w:val="22"/>
          <w:szCs w:val="22"/>
          <w:lang w:val="fr-FR"/>
        </w:rPr>
        <w:t>Prize</w:t>
      </w:r>
      <w:r w:rsidRPr="17FAB35F" w:rsidR="46C98504">
        <w:rPr>
          <w:rFonts w:ascii="Arial" w:hAnsi="Arial" w:eastAsia="Arial" w:cs="Arial"/>
          <w:b w:val="1"/>
          <w:bCs w:val="1"/>
          <w:noProof w:val="0"/>
          <w:sz w:val="22"/>
          <w:szCs w:val="22"/>
          <w:lang w:val="fr-FR"/>
        </w:rPr>
        <w:t xml:space="preserve"> récompense des innovateurs du monde entier, âgés de 30 ans ou moins, qui utilisent la technologie pour relever les défis mondiaux posés par les </w:t>
      </w:r>
      <w:r w:rsidRPr="17FAB35F" w:rsidR="0E63D94E">
        <w:rPr>
          <w:rFonts w:ascii="Arial" w:hAnsi="Arial" w:eastAsia="Arial" w:cs="Arial"/>
          <w:b w:val="1"/>
          <w:bCs w:val="1"/>
          <w:noProof w:val="0"/>
          <w:sz w:val="22"/>
          <w:szCs w:val="22"/>
          <w:lang w:val="fr-FR"/>
        </w:rPr>
        <w:t>O</w:t>
      </w:r>
      <w:r w:rsidRPr="17FAB35F" w:rsidR="46C98504">
        <w:rPr>
          <w:rFonts w:ascii="Arial" w:hAnsi="Arial" w:eastAsia="Arial" w:cs="Arial"/>
          <w:b w:val="1"/>
          <w:bCs w:val="1"/>
          <w:noProof w:val="0"/>
          <w:sz w:val="22"/>
          <w:szCs w:val="22"/>
          <w:lang w:val="fr-FR"/>
        </w:rPr>
        <w:t>bjectifs de développement durable (ODD) des Nations Unies.</w:t>
      </w:r>
      <w:r w:rsidRPr="17FAB35F" w:rsidR="514B752C">
        <w:rPr>
          <w:rFonts w:ascii="Arial" w:hAnsi="Arial" w:eastAsia="Arial" w:cs="Arial"/>
          <w:noProof w:val="0"/>
          <w:sz w:val="22"/>
          <w:szCs w:val="22"/>
          <w:lang w:val="fr-FR"/>
        </w:rPr>
        <w:t xml:space="preserve"> Le projet de </w:t>
      </w:r>
      <w:r w:rsidRPr="17FAB35F" w:rsidR="640AB5B1">
        <w:rPr>
          <w:rFonts w:ascii="Arial" w:hAnsi="Arial" w:eastAsia="Arial" w:cs="Arial"/>
          <w:noProof w:val="0"/>
          <w:sz w:val="22"/>
          <w:szCs w:val="22"/>
          <w:lang w:val="fr-FR"/>
        </w:rPr>
        <w:t xml:space="preserve">Sandra </w:t>
      </w:r>
      <w:r w:rsidRPr="17FAB35F" w:rsidR="514B752C">
        <w:rPr>
          <w:rFonts w:ascii="Arial" w:hAnsi="Arial" w:eastAsia="Arial" w:cs="Arial"/>
          <w:noProof w:val="0"/>
          <w:sz w:val="22"/>
          <w:szCs w:val="22"/>
          <w:lang w:val="fr-FR"/>
        </w:rPr>
        <w:t>Namboozo</w:t>
      </w:r>
      <w:r w:rsidRPr="17FAB35F" w:rsidR="514B752C">
        <w:rPr>
          <w:rFonts w:ascii="Arial" w:hAnsi="Arial" w:eastAsia="Arial" w:cs="Arial"/>
          <w:noProof w:val="0"/>
          <w:sz w:val="22"/>
          <w:szCs w:val="22"/>
          <w:lang w:val="fr-FR"/>
        </w:rPr>
        <w:t xml:space="preserve"> et </w:t>
      </w:r>
      <w:r w:rsidRPr="17FAB35F" w:rsidR="2C40F2CE">
        <w:rPr>
          <w:rFonts w:ascii="Arial" w:hAnsi="Arial" w:eastAsia="Arial" w:cs="Arial"/>
          <w:noProof w:val="0"/>
          <w:sz w:val="22"/>
          <w:szCs w:val="22"/>
          <w:lang w:val="fr-FR"/>
        </w:rPr>
        <w:t xml:space="preserve">Samuel </w:t>
      </w:r>
      <w:r w:rsidRPr="17FAB35F" w:rsidR="514B752C">
        <w:rPr>
          <w:rFonts w:ascii="Arial" w:hAnsi="Arial" w:eastAsia="Arial" w:cs="Arial"/>
          <w:noProof w:val="0"/>
          <w:sz w:val="22"/>
          <w:szCs w:val="22"/>
          <w:lang w:val="fr-FR"/>
        </w:rPr>
        <w:t>Muyita</w:t>
      </w:r>
      <w:r w:rsidRPr="17FAB35F" w:rsidR="514B752C">
        <w:rPr>
          <w:rFonts w:ascii="Arial" w:hAnsi="Arial" w:eastAsia="Arial" w:cs="Arial"/>
          <w:noProof w:val="0"/>
          <w:sz w:val="22"/>
          <w:szCs w:val="22"/>
          <w:lang w:val="fr-FR"/>
        </w:rPr>
        <w:t xml:space="preserve"> soutient l’ODD 2 (faim </w:t>
      </w:r>
      <w:r w:rsidRPr="17FAB35F" w:rsidR="75B6901D">
        <w:rPr>
          <w:rFonts w:ascii="Arial" w:hAnsi="Arial" w:eastAsia="Arial" w:cs="Arial"/>
          <w:b w:val="0"/>
          <w:bCs w:val="0"/>
          <w:i w:val="1"/>
          <w:iCs w:val="1"/>
          <w:caps w:val="0"/>
          <w:smallCaps w:val="0"/>
          <w:noProof w:val="0"/>
          <w:color w:val="000000" w:themeColor="text1" w:themeTint="FF" w:themeShade="FF"/>
          <w:sz w:val="22"/>
          <w:szCs w:val="22"/>
          <w:lang w:val="fr-FR"/>
        </w:rPr>
        <w:t>«</w:t>
      </w:r>
      <w:r w:rsidRPr="17FAB35F" w:rsidR="75B6901D">
        <w:rPr>
          <w:rFonts w:ascii="Arial" w:hAnsi="Arial" w:eastAsia="Arial" w:cs="Arial"/>
          <w:noProof w:val="0"/>
          <w:sz w:val="22"/>
          <w:szCs w:val="22"/>
          <w:lang w:val="fr-FR"/>
        </w:rPr>
        <w:t xml:space="preserve"> </w:t>
      </w:r>
      <w:r w:rsidRPr="17FAB35F" w:rsidR="514B752C">
        <w:rPr>
          <w:rFonts w:ascii="Arial" w:hAnsi="Arial" w:eastAsia="Arial" w:cs="Arial"/>
          <w:noProof w:val="0"/>
          <w:sz w:val="22"/>
          <w:szCs w:val="22"/>
          <w:lang w:val="fr-FR"/>
        </w:rPr>
        <w:t>zéro</w:t>
      </w:r>
      <w:r w:rsidRPr="17FAB35F" w:rsidR="1859B4DE">
        <w:rPr>
          <w:rFonts w:ascii="Arial" w:hAnsi="Arial" w:eastAsia="Arial" w:cs="Arial"/>
          <w:b w:val="0"/>
          <w:bCs w:val="0"/>
          <w:i w:val="1"/>
          <w:iCs w:val="1"/>
          <w:caps w:val="0"/>
          <w:smallCaps w:val="0"/>
          <w:noProof w:val="0"/>
          <w:color w:val="000000" w:themeColor="text1" w:themeTint="FF" w:themeShade="FF"/>
          <w:sz w:val="22"/>
          <w:szCs w:val="22"/>
          <w:lang w:val="fr-FR"/>
        </w:rPr>
        <w:t xml:space="preserve"> »</w:t>
      </w:r>
      <w:r w:rsidRPr="17FAB35F" w:rsidR="514B752C">
        <w:rPr>
          <w:rFonts w:ascii="Arial" w:hAnsi="Arial" w:eastAsia="Arial" w:cs="Arial"/>
          <w:noProof w:val="0"/>
          <w:sz w:val="22"/>
          <w:szCs w:val="22"/>
          <w:lang w:val="fr-FR"/>
        </w:rPr>
        <w:t xml:space="preserve">) en réduisant les pertes </w:t>
      </w:r>
      <w:r w:rsidRPr="17FAB35F" w:rsidR="7A7F8477">
        <w:rPr>
          <w:rFonts w:ascii="Arial" w:hAnsi="Arial" w:eastAsia="Arial" w:cs="Arial"/>
          <w:noProof w:val="0"/>
          <w:sz w:val="22"/>
          <w:szCs w:val="22"/>
          <w:lang w:val="fr-FR"/>
        </w:rPr>
        <w:t xml:space="preserve">après les </w:t>
      </w:r>
      <w:r w:rsidRPr="17FAB35F" w:rsidR="514B752C">
        <w:rPr>
          <w:rFonts w:ascii="Arial" w:hAnsi="Arial" w:eastAsia="Arial" w:cs="Arial"/>
          <w:noProof w:val="0"/>
          <w:sz w:val="22"/>
          <w:szCs w:val="22"/>
          <w:lang w:val="fr-FR"/>
        </w:rPr>
        <w:t>récolte</w:t>
      </w:r>
      <w:r w:rsidRPr="17FAB35F" w:rsidR="51146324">
        <w:rPr>
          <w:rFonts w:ascii="Arial" w:hAnsi="Arial" w:eastAsia="Arial" w:cs="Arial"/>
          <w:noProof w:val="0"/>
          <w:sz w:val="22"/>
          <w:szCs w:val="22"/>
          <w:lang w:val="fr-FR"/>
        </w:rPr>
        <w:t>s</w:t>
      </w:r>
      <w:r w:rsidRPr="17FAB35F" w:rsidR="514B752C">
        <w:rPr>
          <w:rFonts w:ascii="Arial" w:hAnsi="Arial" w:eastAsia="Arial" w:cs="Arial"/>
          <w:noProof w:val="0"/>
          <w:sz w:val="22"/>
          <w:szCs w:val="22"/>
          <w:lang w:val="fr-FR"/>
        </w:rPr>
        <w:t>, ainsi que l’ODD 12 (</w:t>
      </w:r>
      <w:r w:rsidRPr="17FAB35F" w:rsidR="0FA57F5A">
        <w:rPr>
          <w:rFonts w:ascii="Arial" w:hAnsi="Arial" w:eastAsia="Arial" w:cs="Arial"/>
          <w:noProof w:val="0"/>
          <w:sz w:val="22"/>
          <w:szCs w:val="22"/>
          <w:lang w:val="fr-FR"/>
        </w:rPr>
        <w:t>c</w:t>
      </w:r>
      <w:r w:rsidRPr="17FAB35F" w:rsidR="514B752C">
        <w:rPr>
          <w:rFonts w:ascii="Arial" w:hAnsi="Arial" w:eastAsia="Arial" w:cs="Arial"/>
          <w:noProof w:val="0"/>
          <w:sz w:val="22"/>
          <w:szCs w:val="22"/>
          <w:lang w:val="fr-FR"/>
        </w:rPr>
        <w:t xml:space="preserve">onsommation et production responsables) </w:t>
      </w:r>
      <w:r w:rsidRPr="17FAB35F" w:rsidR="2B670E5E">
        <w:rPr>
          <w:rFonts w:ascii="Arial" w:hAnsi="Arial" w:eastAsia="Arial" w:cs="Arial"/>
          <w:b w:val="0"/>
          <w:bCs w:val="0"/>
          <w:i w:val="0"/>
          <w:iCs w:val="0"/>
          <w:caps w:val="0"/>
          <w:smallCaps w:val="0"/>
          <w:noProof w:val="0"/>
          <w:color w:val="auto"/>
          <w:sz w:val="22"/>
          <w:szCs w:val="22"/>
          <w:lang w:val="fr-FR"/>
        </w:rPr>
        <w:t>en favorisant des méthodes de conservation durables et biodégradables qui minimisent le gaspillage alimentaire.  </w:t>
      </w:r>
    </w:p>
    <w:p xmlns:wp14="http://schemas.microsoft.com/office/word/2010/wordml" w:rsidP="4BFA70C9" wp14:paraId="063AF34D" wp14:textId="58250FA1">
      <w:pPr>
        <w:spacing w:after="0" w:line="269" w:lineRule="auto"/>
        <w:jc w:val="both"/>
        <w:rPr>
          <w:rFonts w:ascii="Arial" w:hAnsi="Arial" w:eastAsia="Arial" w:cs="Arial"/>
          <w:b w:val="0"/>
          <w:bCs w:val="0"/>
          <w:i w:val="0"/>
          <w:iCs w:val="0"/>
          <w:caps w:val="0"/>
          <w:smallCaps w:val="0"/>
          <w:noProof w:val="0"/>
          <w:color w:val="auto"/>
          <w:sz w:val="22"/>
          <w:szCs w:val="22"/>
          <w:lang w:val="fr-FR"/>
        </w:rPr>
      </w:pPr>
    </w:p>
    <w:p xmlns:wp14="http://schemas.microsoft.com/office/word/2010/wordml" w:rsidP="4BFA70C9" wp14:paraId="2519A1ED" wp14:textId="2BD000AF">
      <w:pPr>
        <w:spacing w:after="0" w:line="269" w:lineRule="auto"/>
        <w:jc w:val="both"/>
        <w:rPr>
          <w:rFonts w:ascii="Arial" w:hAnsi="Arial" w:eastAsia="Arial" w:cs="Arial"/>
          <w:b w:val="1"/>
          <w:bCs w:val="1"/>
          <w:noProof w:val="0"/>
          <w:sz w:val="22"/>
          <w:szCs w:val="22"/>
          <w:lang w:val="fr-FR"/>
        </w:rPr>
      </w:pPr>
      <w:r w:rsidRPr="7BEBFCC6" w:rsidR="75922454">
        <w:rPr>
          <w:rFonts w:ascii="Arial" w:hAnsi="Arial" w:eastAsia="Arial" w:cs="Arial"/>
          <w:b w:val="1"/>
          <w:bCs w:val="1"/>
          <w:noProof w:val="0"/>
          <w:sz w:val="22"/>
          <w:szCs w:val="22"/>
          <w:lang w:val="fr-FR"/>
        </w:rPr>
        <w:t xml:space="preserve">Les </w:t>
      </w:r>
      <w:r w:rsidRPr="7BEBFCC6" w:rsidR="4977D0FB">
        <w:rPr>
          <w:rFonts w:ascii="Arial" w:hAnsi="Arial" w:eastAsia="Arial" w:cs="Arial"/>
          <w:b w:val="1"/>
          <w:bCs w:val="1"/>
          <w:noProof w:val="0"/>
          <w:sz w:val="22"/>
          <w:szCs w:val="22"/>
          <w:lang w:val="fr-FR"/>
        </w:rPr>
        <w:t>lauréats</w:t>
      </w:r>
      <w:r w:rsidRPr="7BEBFCC6" w:rsidR="75922454">
        <w:rPr>
          <w:rFonts w:ascii="Arial" w:hAnsi="Arial" w:eastAsia="Arial" w:cs="Arial"/>
          <w:b w:val="1"/>
          <w:bCs w:val="1"/>
          <w:noProof w:val="0"/>
          <w:sz w:val="22"/>
          <w:szCs w:val="22"/>
          <w:lang w:val="fr-FR"/>
        </w:rPr>
        <w:t xml:space="preserve"> de l'édition 2025 seront annoncés lors d'une cérémonie diffu</w:t>
      </w:r>
      <w:r w:rsidRPr="7BEBFCC6" w:rsidR="0E3824B2">
        <w:rPr>
          <w:rFonts w:ascii="Arial" w:hAnsi="Arial" w:eastAsia="Arial" w:cs="Arial"/>
          <w:b w:val="1"/>
          <w:bCs w:val="1"/>
          <w:noProof w:val="0"/>
          <w:sz w:val="22"/>
          <w:szCs w:val="22"/>
          <w:lang w:val="fr-FR"/>
        </w:rPr>
        <w:t xml:space="preserve">sée </w:t>
      </w:r>
      <w:hyperlink r:id="Rc2c1fc38c77940ff">
        <w:r w:rsidRPr="7BEBFCC6" w:rsidR="0E3824B2">
          <w:rPr>
            <w:rStyle w:val="Hyperlink"/>
            <w:rFonts w:ascii="Arial" w:hAnsi="Arial" w:eastAsia="Arial" w:cs="Arial"/>
            <w:b w:val="1"/>
            <w:bCs w:val="1"/>
            <w:noProof w:val="0"/>
            <w:sz w:val="22"/>
            <w:szCs w:val="22"/>
            <w:lang w:val="fr-FR"/>
          </w:rPr>
          <w:t>en direct</w:t>
        </w:r>
      </w:hyperlink>
      <w:r w:rsidRPr="7BEBFCC6" w:rsidR="0E3824B2">
        <w:rPr>
          <w:rFonts w:ascii="Arial" w:hAnsi="Arial" w:eastAsia="Arial" w:cs="Arial"/>
          <w:b w:val="1"/>
          <w:bCs w:val="1"/>
          <w:noProof w:val="0"/>
          <w:sz w:val="22"/>
          <w:szCs w:val="22"/>
          <w:lang w:val="fr-FR"/>
        </w:rPr>
        <w:t xml:space="preserve"> d</w:t>
      </w:r>
      <w:r w:rsidRPr="7BEBFCC6" w:rsidR="75922454">
        <w:rPr>
          <w:rFonts w:ascii="Arial" w:hAnsi="Arial" w:eastAsia="Arial" w:cs="Arial"/>
          <w:b w:val="1"/>
          <w:bCs w:val="1"/>
          <w:noProof w:val="0"/>
          <w:sz w:val="22"/>
          <w:szCs w:val="22"/>
          <w:lang w:val="fr-FR"/>
        </w:rPr>
        <w:t>epuis</w:t>
      </w:r>
      <w:r w:rsidRPr="7BEBFCC6" w:rsidR="75922454">
        <w:rPr>
          <w:rFonts w:ascii="Arial" w:hAnsi="Arial" w:eastAsia="Arial" w:cs="Arial"/>
          <w:b w:val="1"/>
          <w:bCs w:val="1"/>
          <w:noProof w:val="0"/>
          <w:sz w:val="22"/>
          <w:szCs w:val="22"/>
          <w:lang w:val="fr-FR"/>
        </w:rPr>
        <w:t xml:space="preserve"> l’Islande le 18 juin 2025.</w:t>
      </w:r>
    </w:p>
    <w:p xmlns:wp14="http://schemas.microsoft.com/office/word/2010/wordml" w:rsidP="4BFA70C9" wp14:paraId="483A7797" wp14:textId="6399268C">
      <w:pPr>
        <w:spacing w:after="0" w:line="269" w:lineRule="auto"/>
        <w:jc w:val="both"/>
        <w:rPr>
          <w:rFonts w:ascii="Arial" w:hAnsi="Arial" w:eastAsia="Arial" w:cs="Arial"/>
          <w:b w:val="1"/>
          <w:bCs w:val="1"/>
          <w:noProof w:val="0"/>
          <w:sz w:val="22"/>
          <w:szCs w:val="22"/>
          <w:lang w:val="fr-FR"/>
        </w:rPr>
      </w:pPr>
    </w:p>
    <w:p xmlns:wp14="http://schemas.microsoft.com/office/word/2010/wordml" w:rsidP="25CFFD91" wp14:paraId="1A87A5C6" wp14:textId="55F0AFC5">
      <w:pPr>
        <w:spacing w:after="0" w:line="269" w:lineRule="auto"/>
        <w:jc w:val="both"/>
        <w:rPr>
          <w:rFonts w:ascii="Arial" w:hAnsi="Arial" w:eastAsia="Arial" w:cs="Arial"/>
          <w:noProof w:val="0"/>
          <w:sz w:val="22"/>
          <w:szCs w:val="22"/>
          <w:u w:val="single"/>
          <w:lang w:val="fr-FR"/>
        </w:rPr>
      </w:pPr>
      <w:r w:rsidRPr="6A6EFD59" w:rsidR="3660D9C9">
        <w:rPr>
          <w:rFonts w:ascii="Arial" w:hAnsi="Arial" w:eastAsia="Arial" w:cs="Arial"/>
          <w:noProof w:val="0"/>
          <w:sz w:val="22"/>
          <w:szCs w:val="22"/>
          <w:lang w:val="fr-FR"/>
        </w:rPr>
        <w:t>En savoir plus</w:t>
      </w:r>
      <w:r w:rsidRPr="6A6EFD59" w:rsidR="3660D9C9">
        <w:rPr>
          <w:rFonts w:ascii="Arial" w:hAnsi="Arial" w:eastAsia="Arial" w:cs="Arial"/>
          <w:noProof w:val="0"/>
          <w:sz w:val="22"/>
          <w:szCs w:val="22"/>
          <w:lang w:val="fr-FR"/>
        </w:rPr>
        <w:t xml:space="preserve"> </w:t>
      </w:r>
      <w:r w:rsidRPr="6A6EFD59" w:rsidR="3660D9C9">
        <w:rPr>
          <w:rFonts w:ascii="Arial" w:hAnsi="Arial" w:eastAsia="Arial" w:cs="Arial"/>
          <w:noProof w:val="0"/>
          <w:sz w:val="22"/>
          <w:szCs w:val="22"/>
          <w:lang w:val="fr-FR"/>
        </w:rPr>
        <w:t>s</w:t>
      </w:r>
      <w:r w:rsidRPr="6A6EFD59" w:rsidR="3660D9C9">
        <w:rPr>
          <w:rFonts w:ascii="Arial" w:hAnsi="Arial" w:eastAsia="Arial" w:cs="Arial"/>
          <w:noProof w:val="0"/>
          <w:sz w:val="22"/>
          <w:szCs w:val="22"/>
          <w:lang w:val="fr-FR"/>
        </w:rPr>
        <w:t xml:space="preserve">ur les inventeurs, leur invention et </w:t>
      </w:r>
      <w:r w:rsidRPr="6A6EFD59" w:rsidR="20EBC33C">
        <w:rPr>
          <w:rFonts w:ascii="Arial" w:hAnsi="Arial" w:eastAsia="Arial" w:cs="Arial"/>
          <w:noProof w:val="0"/>
          <w:sz w:val="22"/>
          <w:szCs w:val="22"/>
          <w:lang w:val="fr-FR"/>
        </w:rPr>
        <w:t>leur</w:t>
      </w:r>
      <w:r w:rsidRPr="6A6EFD59" w:rsidR="3660D9C9">
        <w:rPr>
          <w:rFonts w:ascii="Arial" w:hAnsi="Arial" w:eastAsia="Arial" w:cs="Arial"/>
          <w:noProof w:val="0"/>
          <w:sz w:val="22"/>
          <w:szCs w:val="22"/>
          <w:lang w:val="fr-FR"/>
        </w:rPr>
        <w:t xml:space="preserve"> impact</w:t>
      </w:r>
      <w:r w:rsidRPr="6A6EFD59" w:rsidR="1ED328DE">
        <w:rPr>
          <w:rFonts w:ascii="Arial" w:hAnsi="Arial" w:eastAsia="Arial" w:cs="Arial"/>
          <w:noProof w:val="0"/>
          <w:sz w:val="22"/>
          <w:szCs w:val="22"/>
          <w:lang w:val="fr-FR"/>
        </w:rPr>
        <w:t xml:space="preserve"> </w:t>
      </w:r>
      <w:hyperlink r:id="R3f8bbaec69484816">
        <w:r w:rsidRPr="6A6EFD59" w:rsidR="1ED328DE">
          <w:rPr>
            <w:rStyle w:val="Hyperlink"/>
            <w:rFonts w:ascii="Arial" w:hAnsi="Arial" w:eastAsia="Arial" w:cs="Arial"/>
            <w:noProof w:val="0"/>
            <w:sz w:val="22"/>
            <w:szCs w:val="22"/>
            <w:lang w:val="fr-FR"/>
          </w:rPr>
          <w:t>ici.</w:t>
        </w:r>
      </w:hyperlink>
      <w:r w:rsidRPr="6A6EFD59" w:rsidR="1ED328DE">
        <w:rPr>
          <w:rFonts w:ascii="Arial" w:hAnsi="Arial" w:eastAsia="Arial" w:cs="Arial"/>
          <w:noProof w:val="0"/>
          <w:sz w:val="22"/>
          <w:szCs w:val="22"/>
          <w:u w:val="none"/>
          <w:lang w:val="fr-FR"/>
        </w:rPr>
        <w:t xml:space="preserve"> </w:t>
      </w:r>
    </w:p>
    <w:p xmlns:wp14="http://schemas.microsoft.com/office/word/2010/wordml" w:rsidP="4BFA70C9" wp14:paraId="77EF17D8" wp14:textId="25504390">
      <w:pPr>
        <w:spacing w:after="0" w:line="269" w:lineRule="auto"/>
        <w:rPr>
          <w:rFonts w:ascii="Segoe UI" w:hAnsi="Segoe UI" w:eastAsia="Segoe UI" w:cs="Segoe UI"/>
          <w:b w:val="0"/>
          <w:bCs w:val="0"/>
          <w:i w:val="0"/>
          <w:iCs w:val="0"/>
          <w:caps w:val="0"/>
          <w:smallCaps w:val="0"/>
          <w:noProof w:val="0"/>
          <w:color w:val="222222"/>
          <w:sz w:val="22"/>
          <w:szCs w:val="22"/>
          <w:lang w:val="fr-FR"/>
        </w:rPr>
      </w:pPr>
      <w:r w:rsidRPr="4BFA70C9" w:rsidR="2B670E5E">
        <w:rPr>
          <w:rFonts w:ascii="Segoe UI" w:hAnsi="Segoe UI" w:eastAsia="Segoe UI" w:cs="Segoe UI"/>
          <w:b w:val="0"/>
          <w:bCs w:val="0"/>
          <w:i w:val="0"/>
          <w:iCs w:val="0"/>
          <w:caps w:val="0"/>
          <w:smallCaps w:val="0"/>
          <w:noProof w:val="0"/>
          <w:color w:val="222222"/>
          <w:sz w:val="22"/>
          <w:szCs w:val="22"/>
          <w:lang w:val="fr-FR"/>
        </w:rPr>
        <w:t> </w:t>
      </w:r>
    </w:p>
    <w:p xmlns:wp14="http://schemas.microsoft.com/office/word/2010/wordml" w:rsidP="4BFA70C9" wp14:paraId="0CD46D2F" wp14:textId="03A85DC6">
      <w:pPr>
        <w:pStyle w:val="Normal"/>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BFA70C9" w:rsidR="5775FF7D">
        <w:rPr>
          <w:rFonts w:ascii="Arial" w:hAnsi="Arial" w:eastAsia="Arial" w:cs="Arial"/>
          <w:b w:val="1"/>
          <w:bCs w:val="1"/>
          <w:i w:val="0"/>
          <w:iCs w:val="0"/>
          <w:caps w:val="0"/>
          <w:smallCaps w:val="0"/>
          <w:noProof w:val="0"/>
          <w:color w:val="000000" w:themeColor="text1" w:themeTint="FF" w:themeShade="FF"/>
          <w:sz w:val="20"/>
          <w:szCs w:val="20"/>
          <w:lang w:val="fr-FR"/>
        </w:rPr>
        <w:t>Relations avec les médias – Office européen des brevets</w:t>
      </w:r>
    </w:p>
    <w:p xmlns:wp14="http://schemas.microsoft.com/office/word/2010/wordml" w:rsidP="3711BEBF" wp14:paraId="74E68467" wp14:textId="3FCAF913">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711BEBF" w:rsidR="5775FF7D">
        <w:rPr>
          <w:rFonts w:ascii="Arial" w:hAnsi="Arial" w:eastAsia="Arial" w:cs="Arial"/>
          <w:b w:val="1"/>
          <w:bCs w:val="1"/>
          <w:i w:val="0"/>
          <w:iCs w:val="0"/>
          <w:caps w:val="0"/>
          <w:smallCaps w:val="0"/>
          <w:noProof w:val="0"/>
          <w:color w:val="000000" w:themeColor="text1" w:themeTint="FF" w:themeShade="FF"/>
          <w:sz w:val="20"/>
          <w:szCs w:val="20"/>
          <w:lang w:val="fr-FR"/>
        </w:rPr>
        <w:t>Luis Berenguer Giménez</w:t>
      </w:r>
      <w:r w:rsidRPr="3711BEBF" w:rsidR="5775FF7D">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3711BEBF" w:rsidR="5775FF7D">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 de l'OEB</w:t>
      </w:r>
    </w:p>
    <w:p xmlns:wp14="http://schemas.microsoft.com/office/word/2010/wordml" w:rsidP="3711BEBF" wp14:paraId="1C8C83A8" wp14:textId="46C7C1A2">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3711BEBF" wp14:paraId="5244A8DF" wp14:textId="05BAC940">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711BEBF" w:rsidR="5775FF7D">
        <w:rPr>
          <w:rFonts w:ascii="Arial" w:hAnsi="Arial" w:eastAsia="Arial" w:cs="Arial"/>
          <w:b w:val="1"/>
          <w:bCs w:val="1"/>
          <w:i w:val="0"/>
          <w:iCs w:val="0"/>
          <w:caps w:val="0"/>
          <w:smallCaps w:val="0"/>
          <w:noProof w:val="0"/>
          <w:color w:val="000000" w:themeColor="text1" w:themeTint="FF" w:themeShade="FF"/>
          <w:sz w:val="20"/>
          <w:szCs w:val="20"/>
          <w:lang w:val="fr-FR"/>
        </w:rPr>
        <w:t>Service presse de l'OEB</w:t>
      </w:r>
    </w:p>
    <w:p xmlns:wp14="http://schemas.microsoft.com/office/word/2010/wordml" w:rsidP="3711BEBF" wp14:paraId="1781361A" wp14:textId="0B55044E">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hyperlink r:id="R03febd0ce33344fb">
        <w:r w:rsidRPr="3711BEBF" w:rsidR="5775FF7D">
          <w:rPr>
            <w:rStyle w:val="Hyperlink"/>
            <w:rFonts w:ascii="Arial" w:hAnsi="Arial" w:eastAsia="Arial" w:cs="Arial"/>
            <w:b w:val="0"/>
            <w:bCs w:val="0"/>
            <w:i w:val="0"/>
            <w:iCs w:val="0"/>
            <w:caps w:val="0"/>
            <w:smallCaps w:val="0"/>
            <w:strike w:val="0"/>
            <w:dstrike w:val="0"/>
            <w:noProof w:val="0"/>
            <w:sz w:val="20"/>
            <w:szCs w:val="20"/>
            <w:lang w:val="fr-FR"/>
          </w:rPr>
          <w:t>press@epo.org</w:t>
        </w:r>
      </w:hyperlink>
      <w:r w:rsidRPr="3711BEBF" w:rsidR="5775FF7D">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3711BEBF" w:rsidR="5775FF7D">
        <w:rPr>
          <w:rFonts w:ascii="Arial" w:hAnsi="Arial" w:eastAsia="Arial" w:cs="Arial"/>
          <w:b w:val="0"/>
          <w:bCs w:val="0"/>
          <w:i w:val="0"/>
          <w:iCs w:val="0"/>
          <w:caps w:val="0"/>
          <w:smallCaps w:val="0"/>
          <w:noProof w:val="0"/>
          <w:color w:val="000000" w:themeColor="text1" w:themeTint="FF" w:themeShade="FF"/>
          <w:sz w:val="20"/>
          <w:szCs w:val="20"/>
          <w:lang w:val="fr-FR"/>
        </w:rPr>
        <w:t>Tél. : +49 89 2399-183</w:t>
      </w:r>
    </w:p>
    <w:p xmlns:wp14="http://schemas.microsoft.com/office/word/2010/wordml" w:rsidP="3711BEBF" wp14:paraId="4CD32809" wp14:textId="3380F50F">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36FDEE9A" w:rsidP="088B617F" w:rsidRDefault="36FDEE9A" w14:paraId="3CF7566A" w14:textId="0946DC54">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88B617F" w:rsidR="36FDEE9A">
        <w:rPr>
          <w:rFonts w:ascii="Arial" w:hAnsi="Arial" w:eastAsia="Arial" w:cs="Arial"/>
          <w:b w:val="1"/>
          <w:bCs w:val="1"/>
          <w:i w:val="0"/>
          <w:iCs w:val="0"/>
          <w:caps w:val="0"/>
          <w:smallCaps w:val="0"/>
          <w:noProof w:val="0"/>
          <w:color w:val="000000" w:themeColor="text1" w:themeTint="FF" w:themeShade="FF"/>
          <w:sz w:val="18"/>
          <w:szCs w:val="18"/>
          <w:lang w:val="fr-FR"/>
        </w:rPr>
        <w:t>À propos du Young Inventors Prize</w:t>
      </w:r>
    </w:p>
    <w:p w:rsidR="36FDEE9A" w:rsidP="1F9054FF" w:rsidRDefault="36FDEE9A" w14:paraId="4965E9EA" w14:textId="6D84BDDE">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Destiné aux personnes âgées de 30 ans ou moins, le Young </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Prize</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l’inventeur européen. À partir de 2025, le Young </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Prize</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prendra une nouvelle dimension avec son propre événement dédié, organisé indépendamment du Prix de l’inventeur</w:t>
      </w:r>
      <w:r w:rsidRPr="1F9054FF" w:rsidR="141D26AB">
        <w:rPr>
          <w:rFonts w:ascii="Arial" w:hAnsi="Arial" w:eastAsia="Arial" w:cs="Arial"/>
          <w:b w:val="0"/>
          <w:bCs w:val="0"/>
          <w:i w:val="0"/>
          <w:iCs w:val="0"/>
          <w:caps w:val="0"/>
          <w:smallCaps w:val="0"/>
          <w:noProof w:val="0"/>
          <w:color w:val="000000" w:themeColor="text1" w:themeTint="FF" w:themeShade="FF"/>
          <w:sz w:val="18"/>
          <w:szCs w:val="18"/>
          <w:lang w:val="fr-FR"/>
        </w:rPr>
        <w:t xml:space="preserve"> européen</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Parmi les 10 </w:t>
      </w:r>
      <w:r w:rsidRPr="1F9054FF" w:rsidR="36FDEE9A">
        <w:rPr>
          <w:rFonts w:ascii="Arial" w:hAnsi="Arial" w:eastAsia="Arial" w:cs="Arial"/>
          <w:b w:val="0"/>
          <w:bCs w:val="0"/>
          <w:i w:val="1"/>
          <w:iCs w:val="1"/>
          <w:caps w:val="0"/>
          <w:smallCaps w:val="0"/>
          <w:noProof w:val="0"/>
          <w:color w:val="000000" w:themeColor="text1" w:themeTint="FF" w:themeShade="FF"/>
          <w:sz w:val="18"/>
          <w:szCs w:val="18"/>
          <w:lang w:val="fr-FR"/>
        </w:rPr>
        <w:t>Tomorrow</w:t>
      </w:r>
      <w:r w:rsidRPr="1F9054FF" w:rsidR="36FDEE9A">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1F9054FF" w:rsidR="36FDEE9A">
        <w:rPr>
          <w:rFonts w:ascii="Arial" w:hAnsi="Arial" w:eastAsia="Arial" w:cs="Arial"/>
          <w:b w:val="0"/>
          <w:bCs w:val="0"/>
          <w:i w:val="1"/>
          <w:iCs w:val="1"/>
          <w:caps w:val="0"/>
          <w:smallCaps w:val="0"/>
          <w:noProof w:val="0"/>
          <w:color w:val="000000" w:themeColor="text1" w:themeTint="FF" w:themeShade="FF"/>
          <w:sz w:val="18"/>
          <w:szCs w:val="18"/>
          <w:lang w:val="fr-FR"/>
        </w:rPr>
        <w:t>Shapers</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sélectionnés chaque année, trois recevront un prix spécial : World </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Builders</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Community </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Healers</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and Nature Guardians. Un Prix du Public, élu en ligne, sera également décerné. Chaque </w:t>
      </w:r>
      <w:r w:rsidRPr="1F9054FF" w:rsidR="36FDEE9A">
        <w:rPr>
          <w:rFonts w:ascii="Arial" w:hAnsi="Arial" w:eastAsia="Arial" w:cs="Arial"/>
          <w:b w:val="0"/>
          <w:bCs w:val="0"/>
          <w:i w:val="1"/>
          <w:iCs w:val="1"/>
          <w:caps w:val="0"/>
          <w:smallCaps w:val="0"/>
          <w:noProof w:val="0"/>
          <w:color w:val="000000" w:themeColor="text1" w:themeTint="FF" w:themeShade="FF"/>
          <w:sz w:val="18"/>
          <w:szCs w:val="18"/>
          <w:lang w:val="fr-FR"/>
        </w:rPr>
        <w:t>Tomorrow</w:t>
      </w:r>
      <w:r w:rsidRPr="1F9054FF" w:rsidR="36FDEE9A">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1F9054FF" w:rsidR="36FDEE9A">
        <w:rPr>
          <w:rFonts w:ascii="Arial" w:hAnsi="Arial" w:eastAsia="Arial" w:cs="Arial"/>
          <w:b w:val="0"/>
          <w:bCs w:val="0"/>
          <w:i w:val="1"/>
          <w:iCs w:val="1"/>
          <w:caps w:val="0"/>
          <w:smallCaps w:val="0"/>
          <w:noProof w:val="0"/>
          <w:color w:val="000000" w:themeColor="text1" w:themeTint="FF" w:themeShade="FF"/>
          <w:sz w:val="18"/>
          <w:szCs w:val="18"/>
          <w:lang w:val="fr-FR"/>
        </w:rPr>
        <w:t>Shaper</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recevra 5 000 EUR, tandis que les trois lauréats des prix spéciaux recevront chacun 15 000 EUR supplémentaires. Le lauréat du prix du public recevra également 5 000 EUR en plus.</w:t>
      </w:r>
      <w:r w:rsidRPr="1F9054FF" w:rsidR="381B33D6">
        <w:rPr>
          <w:rFonts w:ascii="Arial" w:hAnsi="Arial" w:eastAsia="Arial" w:cs="Arial"/>
          <w:b w:val="0"/>
          <w:bCs w:val="0"/>
          <w:i w:val="0"/>
          <w:iCs w:val="0"/>
          <w:caps w:val="0"/>
          <w:smallCaps w:val="0"/>
          <w:noProof w:val="0"/>
          <w:color w:val="000000" w:themeColor="text1" w:themeTint="FF" w:themeShade="FF"/>
          <w:sz w:val="18"/>
          <w:szCs w:val="18"/>
          <w:lang w:val="fr-FR"/>
        </w:rPr>
        <w:t xml:space="preserve"> </w:t>
      </w:r>
      <w:hyperlink r:id="R2a83ca532d7741c7">
        <w:r w:rsidRPr="1F9054FF" w:rsidR="36FDEE9A">
          <w:rPr>
            <w:rStyle w:val="Hyperlink"/>
            <w:rFonts w:ascii="Arial" w:hAnsi="Arial" w:eastAsia="Arial" w:cs="Arial"/>
            <w:b w:val="0"/>
            <w:bCs w:val="0"/>
            <w:i w:val="0"/>
            <w:iCs w:val="0"/>
            <w:caps w:val="0"/>
            <w:smallCaps w:val="0"/>
            <w:strike w:val="0"/>
            <w:dstrike w:val="0"/>
            <w:noProof w:val="0"/>
            <w:sz w:val="18"/>
            <w:szCs w:val="18"/>
            <w:lang w:val="fr-FR"/>
          </w:rPr>
          <w:t>En savoir plus</w:t>
        </w:r>
      </w:hyperlink>
      <w:r w:rsidRPr="1F9054FF" w:rsidR="36FDEE9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 xml:space="preserve"> </w:t>
      </w:r>
      <w:r w:rsidRPr="1F9054FF" w:rsidR="36FDEE9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sur</w:t>
      </w:r>
      <w:r w:rsidRPr="1F9054FF" w:rsidR="36FDEE9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 xml:space="preserve"> les critères d’éligibilité et de sélection du Young </w:t>
      </w:r>
      <w:r w:rsidRPr="1F9054FF" w:rsidR="36FDEE9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Inventors</w:t>
      </w:r>
      <w:r w:rsidRPr="1F9054FF" w:rsidR="36FDEE9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 xml:space="preserve"> </w:t>
      </w:r>
      <w:r w:rsidRPr="1F9054FF" w:rsidR="36FDEE9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Prize</w:t>
      </w:r>
      <w:r w:rsidRPr="1F9054FF" w:rsidR="36FDEE9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w:t>
      </w:r>
    </w:p>
    <w:p w:rsidR="088B617F" w:rsidP="088B617F" w:rsidRDefault="088B617F" w14:paraId="07039535" w14:textId="1AE2354F">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fr-FR"/>
        </w:rPr>
      </w:pPr>
    </w:p>
    <w:p w:rsidR="36FDEE9A" w:rsidP="088B617F" w:rsidRDefault="36FDEE9A" w14:paraId="20EED18C" w14:textId="36AA0FC2">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088B617F" w:rsidR="36FDEE9A">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 l'OEB </w:t>
      </w:r>
    </w:p>
    <w:p w:rsidR="36FDEE9A" w:rsidP="1F9054FF" w:rsidRDefault="36FDEE9A" w14:paraId="6699D273" w14:textId="5ECE9D38">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Fort d'un effectif de 6 300 personnes, </w:t>
      </w:r>
      <w:hyperlink r:id="Rcb544f7385134035">
        <w:r w:rsidRPr="1F9054FF" w:rsidR="36FDEE9A">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hyperlink>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w:t>
      </w:r>
      <w:r w:rsidRPr="1F9054FF" w:rsidR="1EC985AB">
        <w:rPr>
          <w:rFonts w:ascii="Arial" w:hAnsi="Arial" w:eastAsia="Arial" w:cs="Arial"/>
          <w:b w:val="0"/>
          <w:bCs w:val="0"/>
          <w:i w:val="0"/>
          <w:iCs w:val="0"/>
          <w:caps w:val="0"/>
          <w:smallCaps w:val="0"/>
          <w:noProof w:val="0"/>
          <w:color w:val="000000" w:themeColor="text1" w:themeTint="FF" w:themeShade="FF"/>
          <w:sz w:val="18"/>
          <w:szCs w:val="18"/>
          <w:lang w:val="fr-FR"/>
        </w:rPr>
        <w:t>6</w:t>
      </w:r>
      <w:r w:rsidRPr="1F9054FF" w:rsidR="36FDEE9A">
        <w:rPr>
          <w:rFonts w:ascii="Arial" w:hAnsi="Arial" w:eastAsia="Arial" w:cs="Arial"/>
          <w:b w:val="0"/>
          <w:bCs w:val="0"/>
          <w:i w:val="0"/>
          <w:iCs w:val="0"/>
          <w:caps w:val="0"/>
          <w:smallCaps w:val="0"/>
          <w:noProof w:val="0"/>
          <w:color w:val="000000" w:themeColor="text1" w:themeTint="FF" w:themeShade="FF"/>
          <w:sz w:val="18"/>
          <w:szCs w:val="18"/>
          <w:lang w:val="fr-FR"/>
        </w:rPr>
        <w:t xml:space="preserve"> pays, couvrant un marché de quelque 700 millions de personnes. L'OEB est également la référence mondiale en matière d'information brevets et de recherche de brevets.</w:t>
      </w:r>
    </w:p>
    <w:p w:rsidR="088B617F" w:rsidP="088B617F" w:rsidRDefault="088B617F" w14:paraId="6D65A2B4" w14:textId="5D87C13E">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p>
    <w:p xmlns:wp14="http://schemas.microsoft.com/office/word/2010/wordml" w:rsidP="3711BEBF" wp14:paraId="1BBC4BD4" wp14:textId="129D9700">
      <w:pPr>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6F11CE1D"/>
    <w:sectPr>
      <w:pgSz w:w="12240" w:h="15840" w:orient="portrait"/>
      <w:pgMar w:top="1440" w:right="1440" w:bottom="1440" w:left="1440" w:header="720" w:footer="720" w:gutter="0"/>
      <w:cols w:space="720"/>
      <w:docGrid w:linePitch="360"/>
      <w:headerReference w:type="default" r:id="R605a78a06131472c"/>
      <w:footerReference w:type="default" r:id="Rcd1979966051495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11BEBF" w:rsidTr="3711BEBF" w14:paraId="0D5A4B82">
      <w:trPr>
        <w:trHeight w:val="300"/>
      </w:trPr>
      <w:tc>
        <w:tcPr>
          <w:tcW w:w="3120" w:type="dxa"/>
          <w:tcMar/>
        </w:tcPr>
        <w:p w:rsidR="3711BEBF" w:rsidP="3711BEBF" w:rsidRDefault="3711BEBF" w14:paraId="77387D40" w14:textId="04C99FFE">
          <w:pPr>
            <w:pStyle w:val="Header"/>
            <w:bidi w:val="0"/>
            <w:ind w:left="-115"/>
            <w:jc w:val="left"/>
          </w:pPr>
        </w:p>
      </w:tc>
      <w:tc>
        <w:tcPr>
          <w:tcW w:w="3120" w:type="dxa"/>
          <w:tcMar/>
        </w:tcPr>
        <w:p w:rsidR="3711BEBF" w:rsidP="3711BEBF" w:rsidRDefault="3711BEBF" w14:paraId="3A542F2D" w14:textId="395E3556">
          <w:pPr>
            <w:pStyle w:val="Header"/>
            <w:bidi w:val="0"/>
            <w:jc w:val="center"/>
          </w:pPr>
        </w:p>
      </w:tc>
      <w:tc>
        <w:tcPr>
          <w:tcW w:w="3120" w:type="dxa"/>
          <w:tcMar/>
        </w:tcPr>
        <w:p w:rsidR="3711BEBF" w:rsidP="3711BEBF" w:rsidRDefault="3711BEBF" w14:paraId="25018F99" w14:textId="6C8F2634">
          <w:pPr>
            <w:pStyle w:val="Header"/>
            <w:bidi w:val="0"/>
            <w:ind w:right="-115"/>
            <w:jc w:val="right"/>
          </w:pPr>
        </w:p>
      </w:tc>
    </w:tr>
  </w:tbl>
  <w:p w:rsidR="3711BEBF" w:rsidP="3711BEBF" w:rsidRDefault="3711BEBF" w14:paraId="7FF3F7A2" w14:textId="23CE403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11BEBF" w:rsidTr="3711BEBF" w14:paraId="26CAE676">
      <w:trPr>
        <w:trHeight w:val="300"/>
      </w:trPr>
      <w:tc>
        <w:tcPr>
          <w:tcW w:w="3120" w:type="dxa"/>
          <w:tcMar/>
        </w:tcPr>
        <w:p w:rsidR="3711BEBF" w:rsidP="3711BEBF" w:rsidRDefault="3711BEBF" w14:paraId="4B077607" w14:textId="5C88305E">
          <w:pPr>
            <w:bidi w:val="0"/>
            <w:ind w:left="-115"/>
            <w:jc w:val="left"/>
          </w:pPr>
          <w:r w:rsidR="3711BEBF">
            <w:drawing>
              <wp:inline wp14:editId="30B5B20F" wp14:anchorId="682C6DF2">
                <wp:extent cx="1104900" cy="457200"/>
                <wp:effectExtent l="0" t="0" r="0" b="0"/>
                <wp:docPr id="1875489990" name="" descr="Picture" title=""/>
                <wp:cNvGraphicFramePr>
                  <a:graphicFrameLocks noChangeAspect="1"/>
                </wp:cNvGraphicFramePr>
                <a:graphic>
                  <a:graphicData uri="http://schemas.openxmlformats.org/drawingml/2006/picture">
                    <pic:pic>
                      <pic:nvPicPr>
                        <pic:cNvPr id="0" name=""/>
                        <pic:cNvPicPr/>
                      </pic:nvPicPr>
                      <pic:blipFill>
                        <a:blip r:embed="Rafacab27c0e44105">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r>
            <w:br/>
          </w:r>
        </w:p>
      </w:tc>
      <w:tc>
        <w:tcPr>
          <w:tcW w:w="3120" w:type="dxa"/>
          <w:tcMar/>
        </w:tcPr>
        <w:p w:rsidR="3711BEBF" w:rsidP="3711BEBF" w:rsidRDefault="3711BEBF" w14:paraId="533A755E" w14:textId="02577E7A">
          <w:pPr>
            <w:pStyle w:val="Header"/>
            <w:bidi w:val="0"/>
            <w:jc w:val="center"/>
          </w:pPr>
        </w:p>
      </w:tc>
      <w:tc>
        <w:tcPr>
          <w:tcW w:w="3120" w:type="dxa"/>
          <w:tcMar/>
        </w:tcPr>
        <w:p w:rsidR="3711BEBF" w:rsidP="3711BEBF" w:rsidRDefault="3711BEBF" w14:paraId="2F333C20" w14:textId="219CCA59">
          <w:pPr>
            <w:bidi w:val="0"/>
            <w:ind w:right="-115"/>
            <w:jc w:val="right"/>
          </w:pPr>
          <w:r w:rsidR="3711BEBF">
            <w:drawing>
              <wp:inline wp14:editId="1C2083B8" wp14:anchorId="0BF9BD32">
                <wp:extent cx="914400" cy="447675"/>
                <wp:effectExtent l="0" t="0" r="0" b="0"/>
                <wp:docPr id="928533634" name="" descr="image2.jpg, Picture, Picture" title=""/>
                <wp:cNvGraphicFramePr>
                  <a:graphicFrameLocks noChangeAspect="1"/>
                </wp:cNvGraphicFramePr>
                <a:graphic>
                  <a:graphicData uri="http://schemas.openxmlformats.org/drawingml/2006/picture">
                    <pic:pic>
                      <pic:nvPicPr>
                        <pic:cNvPr id="0" name=""/>
                        <pic:cNvPicPr/>
                      </pic:nvPicPr>
                      <pic:blipFill>
                        <a:blip r:embed="Rdd59e8f884254b29">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r>
            <w:br/>
          </w:r>
        </w:p>
      </w:tc>
    </w:tr>
  </w:tbl>
  <w:p w:rsidR="3711BEBF" w:rsidP="3711BEBF" w:rsidRDefault="3711BEBF" w14:paraId="7DD789FB" w14:textId="17B1B0EF">
    <w:pPr>
      <w:pStyle w:val="Header"/>
      <w:bidi w:val="0"/>
    </w:pPr>
  </w:p>
</w:hdr>
</file>

<file path=word/numbering.xml><?xml version="1.0" encoding="utf-8"?>
<w:numbering xmlns:w="http://schemas.openxmlformats.org/wordprocessingml/2006/main">
  <w:abstractNum xmlns:w="http://schemas.openxmlformats.org/wordprocessingml/2006/main" w:abstractNumId="4">
    <w:nsid w:val="6c1e9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8c20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61383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ba6a5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FF3B58"/>
    <w:rsid w:val="0250050D"/>
    <w:rsid w:val="02503F07"/>
    <w:rsid w:val="0345C785"/>
    <w:rsid w:val="05C7DD70"/>
    <w:rsid w:val="088B617F"/>
    <w:rsid w:val="099AD56D"/>
    <w:rsid w:val="09BDE18E"/>
    <w:rsid w:val="09DA60B1"/>
    <w:rsid w:val="0ACC15DF"/>
    <w:rsid w:val="0E3824B2"/>
    <w:rsid w:val="0E63D94E"/>
    <w:rsid w:val="0FA57F5A"/>
    <w:rsid w:val="1286E632"/>
    <w:rsid w:val="141D26AB"/>
    <w:rsid w:val="15FB44CB"/>
    <w:rsid w:val="160F92E6"/>
    <w:rsid w:val="17FAB35F"/>
    <w:rsid w:val="18097126"/>
    <w:rsid w:val="1859B4DE"/>
    <w:rsid w:val="18EB6734"/>
    <w:rsid w:val="1EC985AB"/>
    <w:rsid w:val="1ED328DE"/>
    <w:rsid w:val="1F9054FF"/>
    <w:rsid w:val="205F3D96"/>
    <w:rsid w:val="208E7D9F"/>
    <w:rsid w:val="20EBC33C"/>
    <w:rsid w:val="234CFF80"/>
    <w:rsid w:val="240F799D"/>
    <w:rsid w:val="25CFFD91"/>
    <w:rsid w:val="2B670E5E"/>
    <w:rsid w:val="2BCEBEC8"/>
    <w:rsid w:val="2BEFFDA8"/>
    <w:rsid w:val="2C40F2CE"/>
    <w:rsid w:val="2C942145"/>
    <w:rsid w:val="2D8D912A"/>
    <w:rsid w:val="2F344DA5"/>
    <w:rsid w:val="2F4A1D0B"/>
    <w:rsid w:val="2F776935"/>
    <w:rsid w:val="2F8DC5A0"/>
    <w:rsid w:val="2FC597A7"/>
    <w:rsid w:val="30F36FCC"/>
    <w:rsid w:val="31877C9B"/>
    <w:rsid w:val="32241A47"/>
    <w:rsid w:val="33FF3B58"/>
    <w:rsid w:val="35EAE4FF"/>
    <w:rsid w:val="35FAC64D"/>
    <w:rsid w:val="3660D9C9"/>
    <w:rsid w:val="36FDEE9A"/>
    <w:rsid w:val="3711BEBF"/>
    <w:rsid w:val="37C1B7BF"/>
    <w:rsid w:val="38022550"/>
    <w:rsid w:val="381B33D6"/>
    <w:rsid w:val="39440E53"/>
    <w:rsid w:val="3C703375"/>
    <w:rsid w:val="3CAE2BBF"/>
    <w:rsid w:val="40146CEA"/>
    <w:rsid w:val="427411C3"/>
    <w:rsid w:val="45F4CB06"/>
    <w:rsid w:val="46C98504"/>
    <w:rsid w:val="48E8C562"/>
    <w:rsid w:val="4977D0FB"/>
    <w:rsid w:val="4A462227"/>
    <w:rsid w:val="4B12F452"/>
    <w:rsid w:val="4B497EC9"/>
    <w:rsid w:val="4BFA70C9"/>
    <w:rsid w:val="4CEBFF80"/>
    <w:rsid w:val="4FF34512"/>
    <w:rsid w:val="50826918"/>
    <w:rsid w:val="50A315FB"/>
    <w:rsid w:val="51146324"/>
    <w:rsid w:val="514B752C"/>
    <w:rsid w:val="534C7504"/>
    <w:rsid w:val="576D36CE"/>
    <w:rsid w:val="5775FF7D"/>
    <w:rsid w:val="589336D5"/>
    <w:rsid w:val="5AF9E858"/>
    <w:rsid w:val="5F8A3086"/>
    <w:rsid w:val="640AB5B1"/>
    <w:rsid w:val="64F60BBC"/>
    <w:rsid w:val="687D90A5"/>
    <w:rsid w:val="6A53DD8C"/>
    <w:rsid w:val="6A6EFD59"/>
    <w:rsid w:val="6D6BCBCB"/>
    <w:rsid w:val="74688869"/>
    <w:rsid w:val="75922454"/>
    <w:rsid w:val="75B6901D"/>
    <w:rsid w:val="763EC49B"/>
    <w:rsid w:val="76A4B10B"/>
    <w:rsid w:val="775EFAC1"/>
    <w:rsid w:val="77F8F773"/>
    <w:rsid w:val="78B31F68"/>
    <w:rsid w:val="7A7F8477"/>
    <w:rsid w:val="7B64ACC4"/>
    <w:rsid w:val="7BE63F4A"/>
    <w:rsid w:val="7BEBFCC6"/>
    <w:rsid w:val="7BEE91A9"/>
    <w:rsid w:val="7C1D6543"/>
    <w:rsid w:val="7C25B7F7"/>
    <w:rsid w:val="7D7CAB3B"/>
    <w:rsid w:val="7F1CDD0C"/>
    <w:rsid w:val="7FA2B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3B58"/>
  <w15:chartTrackingRefBased/>
  <w15:docId w15:val="{8CE8250D-3A87-4C2A-967E-E22A8C1EA2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11BEBF"/>
    <w:pPr>
      <w:tabs>
        <w:tab w:val="center" w:leader="none" w:pos="4680"/>
        <w:tab w:val="right" w:leader="none" w:pos="9360"/>
      </w:tabs>
      <w:spacing w:after="0" w:line="240" w:lineRule="auto"/>
    </w:pPr>
  </w:style>
  <w:style w:type="paragraph" w:styleId="Footer">
    <w:uiPriority w:val="99"/>
    <w:name w:val="footer"/>
    <w:basedOn w:val="Normal"/>
    <w:unhideWhenUsed/>
    <w:rsid w:val="3711BEBF"/>
    <w:pPr>
      <w:tabs>
        <w:tab w:val="center" w:leader="none" w:pos="4680"/>
        <w:tab w:val="right" w:leader="none" w:pos="9360"/>
      </w:tabs>
      <w:spacing w:after="0" w:line="240" w:lineRule="auto"/>
    </w:pPr>
  </w:style>
  <w:style w:type="paragraph" w:styleId="EPONormal" w:customStyle="true">
    <w:uiPriority w:val="1"/>
    <w:name w:val="EPO Normal"/>
    <w:basedOn w:val="Normal"/>
    <w:qFormat/>
    <w:rsid w:val="3711BEBF"/>
    <w:rPr>
      <w:rFonts w:ascii="Arial" w:hAnsi="Arial" w:eastAsia="Aptos" w:cs="Arial" w:asciiTheme="minorAscii" w:hAnsiTheme="minorAscii" w:eastAsiaTheme="minorAscii" w:cstheme="minorBidi"/>
      <w:sz w:val="22"/>
      <w:szCs w:val="22"/>
    </w:rPr>
    <w:pPr>
      <w:spacing w:after="0" w:line="287" w:lineRule="auto"/>
      <w:jc w:val="both"/>
    </w:pPr>
  </w:style>
  <w:style w:type="paragraph" w:styleId="Normal0" w:customStyle="true">
    <w:uiPriority w:val="1"/>
    <w:name w:val="Normal0"/>
    <w:basedOn w:val="Normal"/>
    <w:qFormat/>
    <w:rsid w:val="3711BEBF"/>
    <w:rPr>
      <w:rFonts w:ascii="Arial" w:hAnsi="Arial" w:eastAsia="Arial" w:cs="Arial" w:asciiTheme="minorAscii" w:hAnsiTheme="minorAscii" w:eastAsiaTheme="minorAscii" w:cstheme="minorBidi"/>
      <w:sz w:val="22"/>
      <w:szCs w:val="22"/>
    </w:rPr>
    <w:pPr>
      <w:spacing w:after="0" w:line="287" w:lineRule="auto"/>
    </w:pPr>
  </w:style>
  <w:style w:type="character" w:styleId="Hyperlink">
    <w:uiPriority w:val="99"/>
    <w:name w:val="Hyperlink"/>
    <w:basedOn w:val="DefaultParagraphFont"/>
    <w:unhideWhenUsed/>
    <w:rsid w:val="3711BEBF"/>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928A4C05-AD49-4D0C-9DC1-D88C473B91AA}">
    <t:Anchor>
      <t:Comment id="1215626847"/>
    </t:Anchor>
    <t:History>
      <t:Event id="{ABA97612-3A59-476A-A51E-C8724B0572CA}" time="2025-04-11T10:18:24.252Z">
        <t:Attribution userId="S::procheteau.external@epo.org::c3b7801c-5105-4388-ba2f-8790d4a8fbec" userProvider="AD" userName="Pauline Rocheteau (External)"/>
        <t:Anchor>
          <t:Comment id="1215626847"/>
        </t:Anchor>
        <t:Create/>
      </t:Event>
      <t:Event id="{0AA96660-B722-4104-A9E1-A06C928A4383}" time="2025-04-11T10:18:24.252Z">
        <t:Attribution userId="S::procheteau.external@epo.org::c3b7801c-5105-4388-ba2f-8790d4a8fbec" userProvider="AD" userName="Pauline Rocheteau (External)"/>
        <t:Anchor>
          <t:Comment id="1215626847"/>
        </t:Anchor>
        <t:Assign userId="S::pchadeau@epo.org::d865b7db-e9c4-4be3-81ff-aecd38cfe39f" userProvider="AD" userName="Pauline Chadeau"/>
      </t:Event>
      <t:Event id="{F9FDBA24-050E-47DF-9BEE-856A909D6B0F}" time="2025-04-11T10:18:24.252Z">
        <t:Attribution userId="S::procheteau.external@epo.org::c3b7801c-5105-4388-ba2f-8790d4a8fbec" userProvider="AD" userName="Pauline Rocheteau (External)"/>
        <t:Anchor>
          <t:Comment id="1215626847"/>
        </t:Anchor>
        <t:SetTitle title="@Pauline Chadeau inverser la phrase me parait plus logique. Qu'en penses-tu?"/>
      </t:Event>
      <t:Event id="{E7BB45F9-3B8D-4AFF-A871-106FA34F1340}" time="2025-04-11T11:30:47.52Z">
        <t:Attribution userId="S::pchadeau@epo.org::d865b7db-e9c4-4be3-81ff-aecd38cfe39f" userProvider="AD" userName="Pauline Chadeau"/>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5174ea6fd90f4248" /><Relationship Type="http://schemas.microsoft.com/office/2011/relationships/commentsExtended" Target="commentsExtended.xml" Id="Rb7ab290b96114fe4" /><Relationship Type="http://schemas.microsoft.com/office/2016/09/relationships/commentsIds" Target="commentsIds.xml" Id="Rc70d7a48a33b409e" /><Relationship Type="http://schemas.openxmlformats.org/officeDocument/2006/relationships/hyperlink" Target="mailto:press@epo.org" TargetMode="External" Id="R03febd0ce33344fb" /><Relationship Type="http://schemas.openxmlformats.org/officeDocument/2006/relationships/header" Target="header.xml" Id="R605a78a06131472c" /><Relationship Type="http://schemas.openxmlformats.org/officeDocument/2006/relationships/footer" Target="footer.xml" Id="Rcd19799660514951" /><Relationship Type="http://schemas.openxmlformats.org/officeDocument/2006/relationships/numbering" Target="numbering.xml" Id="R59a40320991b456b" /><Relationship Type="http://schemas.microsoft.com/office/2019/05/relationships/documenttasks" Target="tasks.xml" Id="R52e88ea3169740a9" /><Relationship Type="http://schemas.openxmlformats.org/officeDocument/2006/relationships/hyperlink" Target="https://www.epo.org/fr/news-events/young-inventors-prize/sandra-namboozo-and-samuel-muyita?mtm_camp=pressrelease&amp;mtm_key=yip2025&amp;mtm_med=press" TargetMode="External" Id="R3f8bbaec69484816" /><Relationship Type="http://schemas.openxmlformats.org/officeDocument/2006/relationships/hyperlink" Target="https://www.epo.org/fr/news-events/young-inventors-prize/2025-event?mtm_camp=pressrelease&amp;mtm_key=yip2025&amp;mtm_med=press" TargetMode="External" Id="Rc2c1fc38c77940ff" /><Relationship Type="http://schemas.openxmlformats.org/officeDocument/2006/relationships/hyperlink" Target="https://unfccc.int/news/food-loss-and-waste-account-for-8-10-of-annual-global-greenhouse-gas-emissions-cost-usd-1-trillion" TargetMode="External" Id="R84ed312d4b024b66" /><Relationship Type="http://schemas.openxmlformats.org/officeDocument/2006/relationships/hyperlink" Target="https://wwf.panda.org/discover/our_focus/food_practice/food_loss_and_waste/driven_to_waste_global_food_loss_on_farms/" TargetMode="External" Id="R8f3c072c68954b83" /><Relationship Type="http://schemas.openxmlformats.org/officeDocument/2006/relationships/hyperlink" Target="https://www.epo.org/fr/news-events/young-inventors-prize?mtm_camp=pressrelease&amp;mtm_key=yip2025&amp;mtm_med=press" TargetMode="External" Id="R2a83ca532d7741c7" /><Relationship Type="http://schemas.openxmlformats.org/officeDocument/2006/relationships/hyperlink" Target="https://www.epo.org/fr/?mtm_camp=pressrelease&amp;mtm_key=yip2025&amp;mtm_med=press" TargetMode="External" Id="Rcb544f7385134035" /></Relationships>
</file>

<file path=word/_rels/header.xml.rels>&#65279;<?xml version="1.0" encoding="utf-8"?><Relationships xmlns="http://schemas.openxmlformats.org/package/2006/relationships"><Relationship Type="http://schemas.openxmlformats.org/officeDocument/2006/relationships/image" Target="/media/image.png" Id="Rafacab27c0e44105" /><Relationship Type="http://schemas.openxmlformats.org/officeDocument/2006/relationships/image" Target="/media/image2.png" Id="Rdd59e8f884254b2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2025-04-10T08:45:02.3405054Z</dcterms:created>
  <dcterms:modified xsi:type="dcterms:W3CDTF">2025-04-28T07:19:44.1428913Z</dcterms:modified>
  <dc:creator>Pauline Chadeau</dc:creator>
  <lastModifiedBy>Sophie Rasbash (External)</lastModifiedBy>
</coreProperties>
</file>