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92E07" w:rsidR="004A11D0" w:rsidP="316CEEA6" w:rsidRDefault="1A1D51C9" w14:paraId="41FA8FE2" w14:textId="471A25DA">
      <w:pPr>
        <w:pStyle w:val="EPONormal"/>
        <w:jc w:val="right"/>
        <w:rPr>
          <w:rFonts w:ascii="Arial" w:hAnsi="Arial" w:eastAsia="Arial" w:cs="Arial"/>
          <w:color w:val="000000" w:themeColor="text1"/>
          <w:sz w:val="28"/>
          <w:szCs w:val="28"/>
          <w:lang w:val="fr-FR"/>
        </w:rPr>
      </w:pPr>
      <w:r w:rsidRPr="00792E07">
        <w:rPr>
          <w:rFonts w:ascii="Arial" w:hAnsi="Arial" w:eastAsia="Arial" w:cs="Arial"/>
          <w:b/>
          <w:bCs/>
          <w:color w:val="000000" w:themeColor="text1"/>
          <w:sz w:val="28"/>
          <w:szCs w:val="28"/>
          <w:lang w:val="fr-FR"/>
        </w:rPr>
        <w:t>COMMUNIQUÉ DE PRESSE</w:t>
      </w:r>
    </w:p>
    <w:p w:rsidRPr="00792E07" w:rsidR="004A11D0" w:rsidP="316CEEA6" w:rsidRDefault="004A11D0" w14:paraId="7EF4E76F" w14:textId="79E527BC">
      <w:pPr>
        <w:spacing w:after="0" w:line="287" w:lineRule="auto"/>
        <w:jc w:val="right"/>
        <w:rPr>
          <w:rFonts w:ascii="Arial" w:hAnsi="Arial" w:eastAsia="Arial" w:cs="Arial"/>
          <w:color w:val="000000" w:themeColor="text1"/>
          <w:sz w:val="28"/>
          <w:szCs w:val="28"/>
          <w:lang w:val="fr-FR"/>
        </w:rPr>
      </w:pPr>
    </w:p>
    <w:p w:rsidR="004A11D0" w:rsidP="2C362BB0" w:rsidRDefault="4D4B8D0F" w14:paraId="6A56CC2C" w14:textId="116BDE26">
      <w:pPr>
        <w:spacing w:after="0" w:line="287" w:lineRule="auto"/>
        <w:jc w:val="center"/>
        <w:rPr>
          <w:rFonts w:ascii="Arial" w:hAnsi="Arial" w:eastAsia="Arial" w:cs="Arial"/>
          <w:b w:val="1"/>
          <w:bCs w:val="1"/>
          <w:color w:val="000000" w:themeColor="text1"/>
          <w:sz w:val="28"/>
          <w:szCs w:val="28"/>
          <w:lang w:val="fr-FR"/>
        </w:rPr>
      </w:pPr>
      <w:r w:rsidRPr="418B39F6" w:rsidR="4D4B8D0F">
        <w:rPr>
          <w:rFonts w:ascii="Arial" w:hAnsi="Arial" w:eastAsia="Arial" w:cs="Arial"/>
          <w:b w:val="1"/>
          <w:bCs w:val="1"/>
          <w:sz w:val="28"/>
          <w:szCs w:val="28"/>
          <w:lang w:val="fr-FR"/>
        </w:rPr>
        <w:t>Nouveau procédé pour recycler les</w:t>
      </w:r>
      <w:r w:rsidRPr="418B39F6" w:rsidR="482D35E0">
        <w:rPr>
          <w:rFonts w:ascii="Arial" w:hAnsi="Arial" w:eastAsia="Arial" w:cs="Arial"/>
          <w:b w:val="1"/>
          <w:bCs w:val="1"/>
          <w:sz w:val="28"/>
          <w:szCs w:val="28"/>
          <w:lang w:val="fr-FR"/>
        </w:rPr>
        <w:t xml:space="preserve"> </w:t>
      </w:r>
      <w:r w:rsidRPr="418B39F6" w:rsidR="4D4B8D0F">
        <w:rPr>
          <w:rFonts w:ascii="Arial" w:hAnsi="Arial" w:eastAsia="Arial" w:cs="Arial"/>
          <w:b w:val="1"/>
          <w:bCs w:val="1"/>
          <w:sz w:val="28"/>
          <w:szCs w:val="28"/>
          <w:lang w:val="fr-FR"/>
        </w:rPr>
        <w:t xml:space="preserve">terres </w:t>
      </w:r>
      <w:bookmarkStart w:name="_Int_f0bKvqkf" w:id="1084062868"/>
      <w:r w:rsidRPr="418B39F6" w:rsidR="67EB4051">
        <w:rPr>
          <w:rFonts w:ascii="Arial" w:hAnsi="Arial" w:eastAsia="Arial" w:cs="Arial"/>
          <w:b w:val="1"/>
          <w:bCs w:val="1"/>
          <w:sz w:val="28"/>
          <w:szCs w:val="28"/>
          <w:lang w:val="fr-FR"/>
        </w:rPr>
        <w:t>rares</w:t>
      </w:r>
      <w:r w:rsidRPr="418B39F6" w:rsidR="67EB4051">
        <w:rPr>
          <w:rFonts w:ascii="Arial" w:hAnsi="Arial" w:eastAsia="Arial" w:cs="Arial"/>
          <w:b w:val="1"/>
          <w:bCs w:val="1"/>
          <w:sz w:val="28"/>
          <w:szCs w:val="28"/>
          <w:lang w:val="fr-FR"/>
        </w:rPr>
        <w:t>:</w:t>
      </w:r>
      <w:bookmarkEnd w:id="1084062868"/>
      <w:r w:rsidRPr="418B39F6" w:rsidR="67EB4051">
        <w:rPr>
          <w:rFonts w:ascii="Arial" w:hAnsi="Arial" w:eastAsia="Arial" w:cs="Arial"/>
          <w:b w:val="1"/>
          <w:bCs w:val="1"/>
          <w:sz w:val="28"/>
          <w:szCs w:val="28"/>
          <w:lang w:val="fr-FR"/>
        </w:rPr>
        <w:t xml:space="preserve"> Marie Perrin </w:t>
      </w:r>
      <w:r w:rsidRPr="418B39F6" w:rsidR="67EB4051">
        <w:rPr>
          <w:rFonts w:ascii="Arial" w:hAnsi="Arial" w:eastAsia="Arial" w:cs="Arial"/>
          <w:b w:val="1"/>
          <w:bCs w:val="1"/>
          <w:color w:val="000000" w:themeColor="text1" w:themeTint="FF" w:themeShade="FF"/>
          <w:sz w:val="28"/>
          <w:szCs w:val="28"/>
          <w:lang w:val="fr-FR"/>
        </w:rPr>
        <w:t xml:space="preserve">figure parmi les 10 meilleurs innovateurs du </w:t>
      </w:r>
      <w:r w:rsidRPr="418B39F6" w:rsidR="67EB4051">
        <w:rPr>
          <w:rFonts w:ascii="Arial" w:hAnsi="Arial" w:eastAsia="Arial" w:cs="Arial"/>
          <w:b w:val="1"/>
          <w:bCs w:val="1"/>
          <w:i w:val="0"/>
          <w:iCs w:val="0"/>
          <w:color w:val="000000" w:themeColor="text1" w:themeTint="FF" w:themeShade="FF"/>
          <w:sz w:val="28"/>
          <w:szCs w:val="28"/>
          <w:lang w:val="fr-FR"/>
        </w:rPr>
        <w:t xml:space="preserve">Young </w:t>
      </w:r>
      <w:r w:rsidRPr="418B39F6" w:rsidR="67EB4051">
        <w:rPr>
          <w:rFonts w:ascii="Arial" w:hAnsi="Arial" w:eastAsia="Arial" w:cs="Arial"/>
          <w:b w:val="1"/>
          <w:bCs w:val="1"/>
          <w:i w:val="0"/>
          <w:iCs w:val="0"/>
          <w:color w:val="000000" w:themeColor="text1" w:themeTint="FF" w:themeShade="FF"/>
          <w:sz w:val="28"/>
          <w:szCs w:val="28"/>
          <w:lang w:val="fr-FR"/>
        </w:rPr>
        <w:t>Inventors</w:t>
      </w:r>
      <w:r w:rsidRPr="418B39F6" w:rsidR="67EB4051">
        <w:rPr>
          <w:rFonts w:ascii="Arial" w:hAnsi="Arial" w:eastAsia="Arial" w:cs="Arial"/>
          <w:b w:val="1"/>
          <w:bCs w:val="1"/>
          <w:i w:val="0"/>
          <w:iCs w:val="0"/>
          <w:color w:val="000000" w:themeColor="text1" w:themeTint="FF" w:themeShade="FF"/>
          <w:sz w:val="28"/>
          <w:szCs w:val="28"/>
          <w:lang w:val="fr-FR"/>
        </w:rPr>
        <w:t xml:space="preserve"> </w:t>
      </w:r>
      <w:r w:rsidRPr="418B39F6" w:rsidR="67EB4051">
        <w:rPr>
          <w:rFonts w:ascii="Arial" w:hAnsi="Arial" w:eastAsia="Arial" w:cs="Arial"/>
          <w:b w:val="1"/>
          <w:bCs w:val="1"/>
          <w:i w:val="0"/>
          <w:iCs w:val="0"/>
          <w:color w:val="000000" w:themeColor="text1" w:themeTint="FF" w:themeShade="FF"/>
          <w:sz w:val="28"/>
          <w:szCs w:val="28"/>
          <w:lang w:val="fr-FR"/>
        </w:rPr>
        <w:t>Prize</w:t>
      </w:r>
      <w:r w:rsidRPr="418B39F6" w:rsidR="67EB4051">
        <w:rPr>
          <w:rFonts w:ascii="Arial" w:hAnsi="Arial" w:eastAsia="Arial" w:cs="Arial"/>
          <w:b w:val="1"/>
          <w:bCs w:val="1"/>
          <w:i w:val="0"/>
          <w:iCs w:val="0"/>
          <w:color w:val="000000" w:themeColor="text1" w:themeTint="FF" w:themeShade="FF"/>
          <w:sz w:val="28"/>
          <w:szCs w:val="28"/>
          <w:lang w:val="fr-FR"/>
        </w:rPr>
        <w:t xml:space="preserve"> </w:t>
      </w:r>
      <w:r w:rsidRPr="418B39F6" w:rsidR="67EB4051">
        <w:rPr>
          <w:rFonts w:ascii="Arial" w:hAnsi="Arial" w:eastAsia="Arial" w:cs="Arial"/>
          <w:b w:val="1"/>
          <w:bCs w:val="1"/>
          <w:color w:val="000000" w:themeColor="text1" w:themeTint="FF" w:themeShade="FF"/>
          <w:sz w:val="28"/>
          <w:szCs w:val="28"/>
          <w:lang w:val="fr-FR"/>
        </w:rPr>
        <w:t>2025</w:t>
      </w:r>
    </w:p>
    <w:p w:rsidR="004A11D0" w:rsidP="316CEEA6" w:rsidRDefault="004A11D0" w14:paraId="441C5A09" w14:textId="60B6173E">
      <w:pPr>
        <w:spacing w:after="0" w:line="287" w:lineRule="auto"/>
        <w:jc w:val="center"/>
        <w:rPr>
          <w:sz w:val="22"/>
          <w:szCs w:val="22"/>
          <w:lang w:val="fr-FR"/>
        </w:rPr>
      </w:pPr>
    </w:p>
    <w:p w:rsidR="004A11D0" w:rsidP="316CEEA6" w:rsidRDefault="0D2533A1" w14:paraId="20B895D4" w14:textId="0BD318C7">
      <w:pPr>
        <w:pStyle w:val="ListParagraph"/>
        <w:numPr>
          <w:ilvl w:val="0"/>
          <w:numId w:val="1"/>
        </w:numPr>
        <w:spacing w:after="0" w:line="287" w:lineRule="auto"/>
        <w:rPr>
          <w:rFonts w:ascii="Arial" w:hAnsi="Arial" w:eastAsia="Arial" w:cs="Arial"/>
          <w:b w:val="1"/>
          <w:bCs w:val="1"/>
          <w:sz w:val="22"/>
          <w:szCs w:val="22"/>
          <w:lang w:val="fr-FR"/>
        </w:rPr>
      </w:pPr>
      <w:r w:rsidRPr="418B39F6" w:rsidR="0D2533A1">
        <w:rPr>
          <w:rFonts w:ascii="Arial" w:hAnsi="Arial" w:eastAsia="Arial" w:cs="Arial"/>
          <w:b w:val="1"/>
          <w:bCs w:val="1"/>
          <w:sz w:val="22"/>
          <w:szCs w:val="22"/>
          <w:lang w:val="fr-FR"/>
        </w:rPr>
        <w:t>L'extraction des</w:t>
      </w:r>
      <w:r w:rsidRPr="418B39F6" w:rsidR="60ABCCBC">
        <w:rPr>
          <w:rFonts w:ascii="Arial" w:hAnsi="Arial" w:eastAsia="Arial" w:cs="Arial"/>
          <w:b w:val="1"/>
          <w:bCs w:val="1"/>
          <w:sz w:val="22"/>
          <w:szCs w:val="22"/>
          <w:lang w:val="fr-FR"/>
        </w:rPr>
        <w:t xml:space="preserve"> terres rares pourrait générer jusqu'à 2 000 tonnes de déchets toxiques par tonne extraite, selon la </w:t>
      </w:r>
      <w:r w:rsidRPr="418B39F6" w:rsidR="60ABCCBC">
        <w:rPr>
          <w:rFonts w:ascii="Arial" w:hAnsi="Arial" w:eastAsia="Arial" w:cs="Arial"/>
          <w:b w:val="1"/>
          <w:bCs w:val="1"/>
          <w:i w:val="1"/>
          <w:iCs w:val="1"/>
          <w:sz w:val="22"/>
          <w:szCs w:val="22"/>
          <w:lang w:val="fr-FR"/>
        </w:rPr>
        <w:t xml:space="preserve">Harvard International </w:t>
      </w:r>
      <w:r w:rsidRPr="418B39F6" w:rsidR="60ABCCBC">
        <w:rPr>
          <w:rFonts w:ascii="Arial" w:hAnsi="Arial" w:eastAsia="Arial" w:cs="Arial"/>
          <w:b w:val="1"/>
          <w:bCs w:val="1"/>
          <w:i w:val="1"/>
          <w:iCs w:val="1"/>
          <w:sz w:val="22"/>
          <w:szCs w:val="22"/>
          <w:lang w:val="fr-FR"/>
        </w:rPr>
        <w:t>Review</w:t>
      </w:r>
    </w:p>
    <w:p w:rsidR="004A11D0" w:rsidP="316CEEA6" w:rsidRDefault="60ABCCBC" w14:paraId="336C711A" w14:textId="5D63F844">
      <w:pPr>
        <w:pStyle w:val="ListParagraph"/>
        <w:numPr>
          <w:ilvl w:val="0"/>
          <w:numId w:val="1"/>
        </w:numPr>
        <w:spacing w:after="0" w:line="287" w:lineRule="auto"/>
        <w:rPr>
          <w:rFonts w:ascii="Arial" w:hAnsi="Arial" w:eastAsia="Arial" w:cs="Arial"/>
          <w:b w:val="1"/>
          <w:bCs w:val="1"/>
          <w:sz w:val="22"/>
          <w:szCs w:val="22"/>
          <w:lang w:val="fr-FR"/>
        </w:rPr>
      </w:pPr>
      <w:r w:rsidRPr="418B39F6" w:rsidR="60ABCCBC">
        <w:rPr>
          <w:rFonts w:ascii="Arial" w:hAnsi="Arial" w:eastAsia="Arial" w:cs="Arial"/>
          <w:b w:val="1"/>
          <w:bCs w:val="1"/>
          <w:sz w:val="22"/>
          <w:szCs w:val="22"/>
          <w:lang w:val="fr-FR"/>
        </w:rPr>
        <w:t xml:space="preserve">La technologie </w:t>
      </w:r>
      <w:r w:rsidRPr="418B39F6" w:rsidR="60ABCCBC">
        <w:rPr>
          <w:rFonts w:ascii="Arial" w:hAnsi="Arial" w:eastAsia="Arial" w:cs="Arial"/>
          <w:b w:val="1"/>
          <w:bCs w:val="1"/>
          <w:sz w:val="22"/>
          <w:szCs w:val="22"/>
          <w:lang w:val="fr-FR"/>
        </w:rPr>
        <w:t>REEcover</w:t>
      </w:r>
      <w:r w:rsidRPr="418B39F6" w:rsidR="60ABCCBC">
        <w:rPr>
          <w:rFonts w:ascii="Arial" w:hAnsi="Arial" w:eastAsia="Arial" w:cs="Arial"/>
          <w:b w:val="1"/>
          <w:bCs w:val="1"/>
          <w:sz w:val="22"/>
          <w:szCs w:val="22"/>
          <w:lang w:val="fr-FR"/>
        </w:rPr>
        <w:t xml:space="preserve"> de </w:t>
      </w:r>
      <w:r w:rsidRPr="418B39F6" w:rsidR="592DDA3A">
        <w:rPr>
          <w:rFonts w:ascii="Arial" w:hAnsi="Arial" w:eastAsia="Arial" w:cs="Arial"/>
          <w:b w:val="1"/>
          <w:bCs w:val="1"/>
          <w:sz w:val="22"/>
          <w:szCs w:val="22"/>
          <w:lang w:val="fr-FR"/>
        </w:rPr>
        <w:t>Marie Perrin</w:t>
      </w:r>
      <w:r w:rsidRPr="418B39F6" w:rsidR="60ABCCBC">
        <w:rPr>
          <w:rFonts w:ascii="Arial" w:hAnsi="Arial" w:eastAsia="Arial" w:cs="Arial"/>
          <w:b w:val="1"/>
          <w:bCs w:val="1"/>
          <w:sz w:val="22"/>
          <w:szCs w:val="22"/>
          <w:lang w:val="fr-FR"/>
        </w:rPr>
        <w:t xml:space="preserve"> permet de récupérer l'europium </w:t>
      </w:r>
      <w:r w:rsidRPr="418B39F6" w:rsidR="00AF5480">
        <w:rPr>
          <w:rFonts w:ascii="Arial" w:hAnsi="Arial" w:eastAsia="Arial" w:cs="Arial"/>
          <w:b w:val="1"/>
          <w:bCs w:val="1"/>
          <w:sz w:val="22"/>
          <w:szCs w:val="22"/>
          <w:lang w:val="fr-FR"/>
        </w:rPr>
        <w:t xml:space="preserve">des </w:t>
      </w:r>
      <w:r w:rsidRPr="418B39F6" w:rsidR="00AF5480">
        <w:rPr>
          <w:rFonts w:ascii="Arial" w:hAnsi="Arial" w:eastAsia="Arial" w:cs="Arial"/>
          <w:b w:val="1"/>
          <w:bCs w:val="1"/>
          <w:sz w:val="22"/>
          <w:szCs w:val="22"/>
          <w:lang w:val="fr-FR"/>
        </w:rPr>
        <w:t>tubes néons</w:t>
      </w:r>
      <w:r w:rsidRPr="418B39F6" w:rsidR="00AF5480">
        <w:rPr>
          <w:rFonts w:ascii="Arial" w:hAnsi="Arial" w:eastAsia="Arial" w:cs="Arial"/>
          <w:b w:val="1"/>
          <w:bCs w:val="1"/>
          <w:sz w:val="22"/>
          <w:szCs w:val="22"/>
          <w:lang w:val="fr-FR"/>
        </w:rPr>
        <w:t xml:space="preserve"> usagés</w:t>
      </w:r>
      <w:r w:rsidRPr="418B39F6" w:rsidR="60ABCCBC">
        <w:rPr>
          <w:rFonts w:ascii="Arial" w:hAnsi="Arial" w:eastAsia="Arial" w:cs="Arial"/>
          <w:b w:val="1"/>
          <w:bCs w:val="1"/>
          <w:sz w:val="22"/>
          <w:szCs w:val="22"/>
          <w:lang w:val="fr-FR"/>
        </w:rPr>
        <w:t xml:space="preserve"> </w:t>
      </w:r>
      <w:r w:rsidRPr="418B39F6" w:rsidR="00AF5480">
        <w:rPr>
          <w:rFonts w:ascii="Arial" w:hAnsi="Arial" w:eastAsia="Arial" w:cs="Arial"/>
          <w:b w:val="1"/>
          <w:bCs w:val="1"/>
          <w:sz w:val="22"/>
          <w:szCs w:val="22"/>
          <w:lang w:val="fr-FR"/>
        </w:rPr>
        <w:t xml:space="preserve">grâce à un </w:t>
      </w:r>
      <w:r w:rsidRPr="418B39F6" w:rsidR="31677DE3">
        <w:rPr>
          <w:rFonts w:ascii="Arial" w:hAnsi="Arial" w:eastAsia="Arial" w:cs="Arial"/>
          <w:b w:val="1"/>
          <w:bCs w:val="1"/>
          <w:sz w:val="22"/>
          <w:szCs w:val="22"/>
          <w:lang w:val="fr-FR"/>
        </w:rPr>
        <w:t>p</w:t>
      </w:r>
      <w:r w:rsidRPr="418B39F6" w:rsidR="00AF5480">
        <w:rPr>
          <w:rFonts w:ascii="Arial" w:hAnsi="Arial" w:eastAsia="Arial" w:cs="Arial"/>
          <w:b w:val="1"/>
          <w:bCs w:val="1"/>
          <w:sz w:val="22"/>
          <w:szCs w:val="22"/>
          <w:lang w:val="fr-FR"/>
        </w:rPr>
        <w:t>rocédé inspiré de la nature</w:t>
      </w:r>
    </w:p>
    <w:p w:rsidR="004A11D0" w:rsidP="316CEEA6" w:rsidRDefault="1A5D6A3B" w14:paraId="44FE59FC" w14:textId="24A1B694">
      <w:pPr>
        <w:pStyle w:val="ListParagraph"/>
        <w:numPr>
          <w:ilvl w:val="0"/>
          <w:numId w:val="1"/>
        </w:numPr>
        <w:spacing w:after="0" w:line="287" w:lineRule="auto"/>
        <w:rPr>
          <w:b w:val="1"/>
          <w:bCs w:val="1"/>
          <w:lang w:val="fr-FR"/>
        </w:rPr>
      </w:pPr>
      <w:r w:rsidRPr="418B39F6" w:rsidR="1A5D6A3B">
        <w:rPr>
          <w:rFonts w:ascii="Arial" w:hAnsi="Arial" w:eastAsia="Arial" w:cs="Arial"/>
          <w:b w:val="1"/>
          <w:bCs w:val="1"/>
          <w:sz w:val="22"/>
          <w:szCs w:val="22"/>
          <w:lang w:val="fr-FR"/>
        </w:rPr>
        <w:t xml:space="preserve">Marie </w:t>
      </w:r>
      <w:r w:rsidRPr="418B39F6" w:rsidR="782C1D83">
        <w:rPr>
          <w:rFonts w:ascii="Arial" w:hAnsi="Arial" w:eastAsia="Arial" w:cs="Arial"/>
          <w:b w:val="1"/>
          <w:bCs w:val="1"/>
          <w:sz w:val="22"/>
          <w:szCs w:val="22"/>
          <w:lang w:val="fr-FR"/>
        </w:rPr>
        <w:t>Perrin</w:t>
      </w:r>
      <w:r w:rsidRPr="418B39F6" w:rsidR="782C1D83">
        <w:rPr>
          <w:rFonts w:ascii="Arial" w:hAnsi="Arial" w:eastAsia="Arial" w:cs="Arial"/>
          <w:b w:val="1"/>
          <w:bCs w:val="1"/>
          <w:color w:val="000000" w:themeColor="text1" w:themeTint="FF" w:themeShade="FF"/>
          <w:sz w:val="22"/>
          <w:szCs w:val="22"/>
          <w:lang w:val="fr-FR"/>
        </w:rPr>
        <w:t xml:space="preserve"> fait partie des dix meilleurs innovateurs récompensés par le </w:t>
      </w:r>
      <w:r w:rsidRPr="418B39F6" w:rsidR="782C1D83">
        <w:rPr>
          <w:rFonts w:ascii="Arial" w:hAnsi="Arial" w:eastAsia="Arial" w:cs="Arial"/>
          <w:b w:val="1"/>
          <w:bCs w:val="1"/>
          <w:i w:val="1"/>
          <w:iCs w:val="1"/>
          <w:color w:val="000000" w:themeColor="text1" w:themeTint="FF" w:themeShade="FF"/>
          <w:sz w:val="22"/>
          <w:szCs w:val="22"/>
          <w:lang w:val="fr-FR"/>
        </w:rPr>
        <w:t xml:space="preserve">Young </w:t>
      </w:r>
      <w:r w:rsidRPr="418B39F6" w:rsidR="782C1D83">
        <w:rPr>
          <w:rFonts w:ascii="Arial" w:hAnsi="Arial" w:eastAsia="Arial" w:cs="Arial"/>
          <w:b w:val="1"/>
          <w:bCs w:val="1"/>
          <w:i w:val="1"/>
          <w:iCs w:val="1"/>
          <w:color w:val="000000" w:themeColor="text1" w:themeTint="FF" w:themeShade="FF"/>
          <w:sz w:val="22"/>
          <w:szCs w:val="22"/>
          <w:lang w:val="fr-FR"/>
        </w:rPr>
        <w:t>Inventors</w:t>
      </w:r>
      <w:r w:rsidRPr="418B39F6" w:rsidR="782C1D83">
        <w:rPr>
          <w:rFonts w:ascii="Arial" w:hAnsi="Arial" w:eastAsia="Arial" w:cs="Arial"/>
          <w:b w:val="1"/>
          <w:bCs w:val="1"/>
          <w:i w:val="1"/>
          <w:iCs w:val="1"/>
          <w:color w:val="000000" w:themeColor="text1" w:themeTint="FF" w:themeShade="FF"/>
          <w:sz w:val="22"/>
          <w:szCs w:val="22"/>
          <w:lang w:val="fr-FR"/>
        </w:rPr>
        <w:t xml:space="preserve"> </w:t>
      </w:r>
      <w:r w:rsidRPr="418B39F6" w:rsidR="782C1D83">
        <w:rPr>
          <w:rFonts w:ascii="Arial" w:hAnsi="Arial" w:eastAsia="Arial" w:cs="Arial"/>
          <w:b w:val="1"/>
          <w:bCs w:val="1"/>
          <w:i w:val="1"/>
          <w:iCs w:val="1"/>
          <w:color w:val="000000" w:themeColor="text1" w:themeTint="FF" w:themeShade="FF"/>
          <w:sz w:val="22"/>
          <w:szCs w:val="22"/>
          <w:lang w:val="fr-FR"/>
        </w:rPr>
        <w:t>Prize</w:t>
      </w:r>
      <w:r w:rsidRPr="418B39F6" w:rsidR="782C1D83">
        <w:rPr>
          <w:rFonts w:ascii="Arial" w:hAnsi="Arial" w:eastAsia="Arial" w:cs="Arial"/>
          <w:b w:val="1"/>
          <w:bCs w:val="1"/>
          <w:color w:val="000000" w:themeColor="text1" w:themeTint="FF" w:themeShade="FF"/>
          <w:sz w:val="22"/>
          <w:szCs w:val="22"/>
          <w:lang w:val="fr-FR"/>
        </w:rPr>
        <w:t>, décerné par l’Office européen des brevets (EOB) le 18 juin 2025</w:t>
      </w:r>
    </w:p>
    <w:p w:rsidR="004A11D0" w:rsidP="316CEEA6" w:rsidRDefault="004A11D0" w14:paraId="47587448" w14:textId="56442C16">
      <w:pPr>
        <w:spacing w:after="0" w:line="287" w:lineRule="auto"/>
        <w:rPr>
          <w:b/>
          <w:bCs/>
          <w:lang w:val="fr-FR"/>
        </w:rPr>
      </w:pPr>
    </w:p>
    <w:p w:rsidR="004A11D0" w:rsidP="316CEEA6" w:rsidRDefault="782C1D83" w14:paraId="3A83346C" w14:textId="09DDF0D0">
      <w:pPr>
        <w:spacing w:before="240" w:after="240"/>
        <w:jc w:val="both"/>
        <w:rPr>
          <w:rFonts w:ascii="Arial" w:hAnsi="Arial" w:eastAsia="Arial" w:cs="Arial"/>
          <w:b w:val="1"/>
          <w:bCs w:val="1"/>
          <w:sz w:val="22"/>
          <w:szCs w:val="22"/>
          <w:lang w:val="fr-FR"/>
        </w:rPr>
      </w:pPr>
      <w:r w:rsidRPr="418B39F6" w:rsidR="782C1D83">
        <w:rPr>
          <w:rFonts w:ascii="Arial" w:hAnsi="Arial" w:eastAsia="Arial" w:cs="Arial"/>
          <w:b w:val="1"/>
          <w:bCs w:val="1"/>
          <w:color w:val="000000" w:themeColor="text1" w:themeTint="FF" w:themeShade="FF"/>
          <w:sz w:val="22"/>
          <w:szCs w:val="22"/>
          <w:lang w:val="fr-FR"/>
        </w:rPr>
        <w:t xml:space="preserve">Munich, le 6 mai 2025 </w:t>
      </w:r>
      <w:r w:rsidRPr="418B39F6" w:rsidR="782C1D83">
        <w:rPr>
          <w:rFonts w:ascii="Arial" w:hAnsi="Arial" w:eastAsia="Arial" w:cs="Arial"/>
          <w:color w:val="000000" w:themeColor="text1" w:themeTint="FF" w:themeShade="FF"/>
          <w:sz w:val="22"/>
          <w:szCs w:val="22"/>
          <w:lang w:val="fr-FR"/>
        </w:rPr>
        <w:t>-</w:t>
      </w:r>
      <w:r w:rsidRPr="418B39F6" w:rsidR="782C1D83">
        <w:rPr>
          <w:rFonts w:ascii="Arial" w:hAnsi="Arial" w:eastAsia="Arial" w:cs="Arial"/>
          <w:b w:val="1"/>
          <w:bCs w:val="1"/>
          <w:color w:val="000000" w:themeColor="text1" w:themeTint="FF" w:themeShade="FF"/>
          <w:sz w:val="22"/>
          <w:szCs w:val="22"/>
          <w:lang w:val="fr-FR"/>
        </w:rPr>
        <w:t xml:space="preserve"> </w:t>
      </w:r>
      <w:r w:rsidRPr="418B39F6" w:rsidR="644169C9">
        <w:rPr>
          <w:rFonts w:ascii="Arial" w:hAnsi="Arial" w:eastAsia="Arial" w:cs="Arial"/>
          <w:sz w:val="22"/>
          <w:szCs w:val="22"/>
          <w:lang w:val="fr-FR"/>
        </w:rPr>
        <w:t>Les terres rares (</w:t>
      </w:r>
      <w:r w:rsidRPr="418B39F6" w:rsidR="64FB0AFD">
        <w:rPr>
          <w:rFonts w:ascii="Arial" w:hAnsi="Arial" w:eastAsia="Arial" w:cs="Arial"/>
          <w:sz w:val="22"/>
          <w:szCs w:val="22"/>
          <w:lang w:val="fr-FR"/>
        </w:rPr>
        <w:t>REE</w:t>
      </w:r>
      <w:r w:rsidRPr="418B39F6" w:rsidR="644169C9">
        <w:rPr>
          <w:rFonts w:ascii="Arial" w:hAnsi="Arial" w:eastAsia="Arial" w:cs="Arial"/>
          <w:sz w:val="22"/>
          <w:szCs w:val="22"/>
          <w:lang w:val="fr-FR"/>
        </w:rPr>
        <w:t>) sont essentiel</w:t>
      </w:r>
      <w:r w:rsidRPr="418B39F6" w:rsidR="7AF5DC3E">
        <w:rPr>
          <w:rFonts w:ascii="Arial" w:hAnsi="Arial" w:eastAsia="Arial" w:cs="Arial"/>
          <w:sz w:val="22"/>
          <w:szCs w:val="22"/>
          <w:lang w:val="fr-FR"/>
        </w:rPr>
        <w:t>le</w:t>
      </w:r>
      <w:r w:rsidRPr="418B39F6" w:rsidR="644169C9">
        <w:rPr>
          <w:rFonts w:ascii="Arial" w:hAnsi="Arial" w:eastAsia="Arial" w:cs="Arial"/>
          <w:sz w:val="22"/>
          <w:szCs w:val="22"/>
          <w:lang w:val="fr-FR"/>
        </w:rPr>
        <w:t xml:space="preserve">s aux </w:t>
      </w:r>
      <w:r w:rsidRPr="418B39F6" w:rsidR="00AF5480">
        <w:rPr>
          <w:rFonts w:ascii="Arial" w:hAnsi="Arial" w:eastAsia="Arial" w:cs="Arial"/>
          <w:sz w:val="22"/>
          <w:szCs w:val="22"/>
          <w:lang w:val="fr-FR"/>
        </w:rPr>
        <w:t>technologies</w:t>
      </w:r>
      <w:r w:rsidRPr="418B39F6" w:rsidR="00AF5480">
        <w:rPr>
          <w:rFonts w:ascii="Arial" w:hAnsi="Arial" w:eastAsia="Arial" w:cs="Arial"/>
          <w:sz w:val="22"/>
          <w:szCs w:val="22"/>
          <w:lang w:val="fr-FR"/>
        </w:rPr>
        <w:t xml:space="preserve"> </w:t>
      </w:r>
      <w:r w:rsidRPr="418B39F6" w:rsidR="644169C9">
        <w:rPr>
          <w:rFonts w:ascii="Arial" w:hAnsi="Arial" w:eastAsia="Arial" w:cs="Arial"/>
          <w:sz w:val="22"/>
          <w:szCs w:val="22"/>
          <w:lang w:val="fr-FR"/>
        </w:rPr>
        <w:t>modernes, des smartphones aux éoliennes</w:t>
      </w:r>
      <w:r w:rsidRPr="418B39F6" w:rsidR="68E2A4AA">
        <w:rPr>
          <w:rFonts w:ascii="Arial" w:hAnsi="Arial" w:eastAsia="Arial" w:cs="Arial"/>
          <w:sz w:val="22"/>
          <w:szCs w:val="22"/>
          <w:lang w:val="fr-FR"/>
        </w:rPr>
        <w:t xml:space="preserve">. Pourtant </w:t>
      </w:r>
      <w:r w:rsidRPr="418B39F6" w:rsidR="644169C9">
        <w:rPr>
          <w:rFonts w:ascii="Arial" w:hAnsi="Arial" w:eastAsia="Arial" w:cs="Arial"/>
          <w:sz w:val="22"/>
          <w:szCs w:val="22"/>
          <w:lang w:val="fr-FR"/>
        </w:rPr>
        <w:t xml:space="preserve">leur extraction est nuisible </w:t>
      </w:r>
      <w:r w:rsidRPr="418B39F6" w:rsidR="00AF5480">
        <w:rPr>
          <w:rFonts w:ascii="Arial" w:hAnsi="Arial" w:eastAsia="Arial" w:cs="Arial"/>
          <w:sz w:val="22"/>
          <w:szCs w:val="22"/>
          <w:lang w:val="fr-FR"/>
        </w:rPr>
        <w:t>pour</w:t>
      </w:r>
      <w:r w:rsidRPr="418B39F6" w:rsidR="00AF5480">
        <w:rPr>
          <w:rFonts w:ascii="Arial" w:hAnsi="Arial" w:eastAsia="Arial" w:cs="Arial"/>
          <w:sz w:val="22"/>
          <w:szCs w:val="22"/>
          <w:lang w:val="fr-FR"/>
        </w:rPr>
        <w:t xml:space="preserve"> </w:t>
      </w:r>
      <w:r w:rsidRPr="418B39F6" w:rsidR="644169C9">
        <w:rPr>
          <w:rFonts w:ascii="Arial" w:hAnsi="Arial" w:eastAsia="Arial" w:cs="Arial"/>
          <w:sz w:val="22"/>
          <w:szCs w:val="22"/>
          <w:lang w:val="fr-FR"/>
        </w:rPr>
        <w:t>l’environnement, extrêmement</w:t>
      </w:r>
      <w:r w:rsidRPr="418B39F6" w:rsidR="3EFD7689">
        <w:rPr>
          <w:rFonts w:ascii="Arial" w:hAnsi="Arial" w:eastAsia="Arial" w:cs="Arial"/>
          <w:sz w:val="22"/>
          <w:szCs w:val="22"/>
          <w:lang w:val="fr-FR"/>
        </w:rPr>
        <w:t xml:space="preserve"> polluante</w:t>
      </w:r>
      <w:r w:rsidRPr="418B39F6" w:rsidR="644169C9">
        <w:rPr>
          <w:rFonts w:ascii="Arial" w:hAnsi="Arial" w:eastAsia="Arial" w:cs="Arial"/>
          <w:sz w:val="22"/>
          <w:szCs w:val="22"/>
          <w:lang w:val="fr-FR"/>
        </w:rPr>
        <w:t>, et leur approvisionnement est souvent soumis à des enjeux géopolitiques.</w:t>
      </w:r>
      <w:r w:rsidRPr="418B39F6" w:rsidR="666CA186">
        <w:rPr>
          <w:rFonts w:ascii="Arial" w:hAnsi="Arial" w:eastAsia="Arial" w:cs="Arial"/>
          <w:sz w:val="22"/>
          <w:szCs w:val="22"/>
          <w:lang w:val="fr-FR"/>
        </w:rPr>
        <w:t xml:space="preserve"> Selon la </w:t>
      </w:r>
      <w:hyperlink r:id="Rb9bf67ca4e844851">
        <w:r w:rsidRPr="418B39F6" w:rsidR="666CA186">
          <w:rPr>
            <w:rStyle w:val="Hyperlink"/>
            <w:rFonts w:ascii="Arial" w:hAnsi="Arial" w:eastAsia="Arial" w:cs="Arial"/>
            <w:sz w:val="22"/>
            <w:szCs w:val="22"/>
            <w:lang w:val="fr-FR"/>
          </w:rPr>
          <w:t xml:space="preserve">Harvard International </w:t>
        </w:r>
        <w:r w:rsidRPr="418B39F6" w:rsidR="666CA186">
          <w:rPr>
            <w:rStyle w:val="Hyperlink"/>
            <w:rFonts w:ascii="Arial" w:hAnsi="Arial" w:eastAsia="Arial" w:cs="Arial"/>
            <w:sz w:val="22"/>
            <w:szCs w:val="22"/>
            <w:lang w:val="fr-FR"/>
          </w:rPr>
          <w:t>Review</w:t>
        </w:r>
      </w:hyperlink>
      <w:r w:rsidRPr="418B39F6" w:rsidR="666CA186">
        <w:rPr>
          <w:rFonts w:ascii="Arial" w:hAnsi="Arial" w:eastAsia="Arial" w:cs="Arial"/>
          <w:sz w:val="22"/>
          <w:szCs w:val="22"/>
          <w:lang w:val="fr-FR"/>
        </w:rPr>
        <w:t>, l</w:t>
      </w:r>
      <w:r w:rsidRPr="418B39F6" w:rsidR="666CA186">
        <w:rPr>
          <w:rFonts w:ascii="Arial" w:hAnsi="Arial" w:eastAsia="Arial" w:cs="Arial"/>
          <w:color w:val="222222"/>
          <w:sz w:val="22"/>
          <w:szCs w:val="22"/>
          <w:lang w:val="fr-FR"/>
        </w:rPr>
        <w:t>'extraction et le traitement des terres rares peuvent engendrer jusqu'à 2 000 tonnes de déchets toxiques (dont une tonne de matériau radioactif) pour chaque tonne de terres rares extraite.</w:t>
      </w:r>
      <w:r w:rsidRPr="418B39F6" w:rsidR="4D8B190D">
        <w:rPr>
          <w:rFonts w:ascii="Arial" w:hAnsi="Arial" w:eastAsia="Arial" w:cs="Arial"/>
          <w:sz w:val="22"/>
          <w:szCs w:val="22"/>
          <w:lang w:val="fr-FR"/>
        </w:rPr>
        <w:t xml:space="preserve"> </w:t>
      </w:r>
      <w:r w:rsidRPr="418B39F6" w:rsidR="4D8B190D">
        <w:rPr>
          <w:rFonts w:ascii="Arial" w:hAnsi="Arial" w:eastAsia="Arial" w:cs="Arial"/>
          <w:b w:val="1"/>
          <w:bCs w:val="1"/>
          <w:sz w:val="22"/>
          <w:szCs w:val="22"/>
          <w:lang w:val="fr-FR"/>
        </w:rPr>
        <w:t xml:space="preserve">Marie Perrin (28 ans), chimiste franco-américaine et fondatrice de </w:t>
      </w:r>
      <w:r w:rsidRPr="418B39F6" w:rsidR="4D8B190D">
        <w:rPr>
          <w:rFonts w:ascii="Arial" w:hAnsi="Arial" w:eastAsia="Arial" w:cs="Arial"/>
          <w:b w:val="1"/>
          <w:bCs w:val="1"/>
          <w:sz w:val="22"/>
          <w:szCs w:val="22"/>
          <w:lang w:val="fr-FR"/>
        </w:rPr>
        <w:t>REEcover</w:t>
      </w:r>
      <w:r w:rsidRPr="418B39F6" w:rsidR="4D8B190D">
        <w:rPr>
          <w:rFonts w:ascii="Arial" w:hAnsi="Arial" w:eastAsia="Arial" w:cs="Arial"/>
          <w:b w:val="1"/>
          <w:bCs w:val="1"/>
          <w:sz w:val="22"/>
          <w:szCs w:val="22"/>
          <w:lang w:val="fr-FR"/>
        </w:rPr>
        <w:t xml:space="preserve">, a développé une méthode permettant de récupérer l'europium — un matériau clé pour les écrans LED et les éclairages </w:t>
      </w:r>
      <w:r w:rsidRPr="418B39F6" w:rsidR="00AF5480">
        <w:rPr>
          <w:rFonts w:ascii="Arial" w:hAnsi="Arial" w:eastAsia="Arial" w:cs="Arial"/>
          <w:b w:val="1"/>
          <w:bCs w:val="1"/>
          <w:sz w:val="22"/>
          <w:szCs w:val="22"/>
          <w:lang w:val="fr-FR"/>
        </w:rPr>
        <w:t>à faible consommation d’énergie</w:t>
      </w:r>
      <w:r w:rsidRPr="418B39F6" w:rsidR="4D8B190D">
        <w:rPr>
          <w:rFonts w:ascii="Arial" w:hAnsi="Arial" w:eastAsia="Arial" w:cs="Arial"/>
          <w:sz w:val="22"/>
          <w:szCs w:val="22"/>
          <w:lang w:val="fr-FR"/>
        </w:rPr>
        <w:t xml:space="preserve"> — de manière plus rapide, plus propre et plus durable que les techniques traditionnelles. Sa méthode réduit les déchets et rend le recyclage de ces matériaux précieux plus efficace.</w:t>
      </w:r>
      <w:r w:rsidRPr="418B39F6" w:rsidR="17DECA06">
        <w:rPr>
          <w:rFonts w:ascii="Arial" w:hAnsi="Arial" w:eastAsia="Arial" w:cs="Arial"/>
          <w:sz w:val="22"/>
          <w:szCs w:val="22"/>
          <w:lang w:val="fr-FR"/>
        </w:rPr>
        <w:t xml:space="preserve"> </w:t>
      </w:r>
      <w:r w:rsidRPr="418B39F6" w:rsidR="633357C2">
        <w:rPr>
          <w:rFonts w:ascii="Arial" w:hAnsi="Arial" w:eastAsia="Arial" w:cs="Arial"/>
          <w:sz w:val="22"/>
          <w:szCs w:val="22"/>
          <w:lang w:val="fr-FR"/>
        </w:rPr>
        <w:t xml:space="preserve">Marie </w:t>
      </w:r>
      <w:r w:rsidRPr="418B39F6" w:rsidR="17DECA06">
        <w:rPr>
          <w:rFonts w:ascii="Arial" w:hAnsi="Arial" w:eastAsia="Arial" w:cs="Arial"/>
          <w:sz w:val="22"/>
          <w:szCs w:val="22"/>
          <w:lang w:val="fr-FR"/>
        </w:rPr>
        <w:t xml:space="preserve">Perrin </w:t>
      </w:r>
      <w:r w:rsidRPr="418B39F6" w:rsidR="00AF5480">
        <w:rPr>
          <w:rFonts w:ascii="Arial" w:hAnsi="Arial" w:eastAsia="Arial" w:cs="Arial"/>
          <w:sz w:val="22"/>
          <w:szCs w:val="22"/>
          <w:lang w:val="fr-FR"/>
        </w:rPr>
        <w:t>figure parmi</w:t>
      </w:r>
      <w:r w:rsidRPr="418B39F6" w:rsidR="17DECA06">
        <w:rPr>
          <w:rFonts w:ascii="Arial" w:hAnsi="Arial" w:eastAsia="Arial" w:cs="Arial"/>
          <w:sz w:val="22"/>
          <w:szCs w:val="22"/>
          <w:lang w:val="fr-FR"/>
        </w:rPr>
        <w:t xml:space="preserve"> </w:t>
      </w:r>
      <w:r w:rsidRPr="418B39F6" w:rsidR="51DDC839">
        <w:rPr>
          <w:rFonts w:ascii="Arial" w:hAnsi="Arial" w:eastAsia="Arial" w:cs="Arial"/>
          <w:sz w:val="22"/>
          <w:szCs w:val="22"/>
          <w:lang w:val="fr-FR"/>
        </w:rPr>
        <w:t>l</w:t>
      </w:r>
      <w:r w:rsidRPr="418B39F6" w:rsidR="17DECA06">
        <w:rPr>
          <w:rFonts w:ascii="Arial" w:hAnsi="Arial" w:eastAsia="Arial" w:cs="Arial"/>
          <w:sz w:val="22"/>
          <w:szCs w:val="22"/>
          <w:lang w:val="fr-FR"/>
        </w:rPr>
        <w:t>es dix innovateurs</w:t>
      </w:r>
      <w:r w:rsidRPr="418B39F6" w:rsidR="17DECA06">
        <w:rPr>
          <w:rFonts w:ascii="Arial" w:hAnsi="Arial" w:eastAsia="Arial" w:cs="Arial"/>
          <w:sz w:val="22"/>
          <w:szCs w:val="22"/>
          <w:lang w:val="fr-FR"/>
        </w:rPr>
        <w:t xml:space="preserve"> </w:t>
      </w:r>
      <w:r w:rsidRPr="418B39F6" w:rsidR="17DECA06">
        <w:rPr>
          <w:rFonts w:ascii="Arial" w:hAnsi="Arial" w:eastAsia="Arial" w:cs="Arial"/>
          <w:b w:val="1"/>
          <w:bCs w:val="1"/>
          <w:sz w:val="22"/>
          <w:szCs w:val="22"/>
          <w:lang w:val="fr-FR"/>
        </w:rPr>
        <w:t>du</w:t>
      </w:r>
      <w:r w:rsidRPr="418B39F6" w:rsidR="17DECA06">
        <w:rPr>
          <w:rFonts w:ascii="Arial" w:hAnsi="Arial" w:eastAsia="Arial" w:cs="Arial"/>
          <w:b w:val="1"/>
          <w:bCs w:val="1"/>
          <w:sz w:val="22"/>
          <w:szCs w:val="22"/>
          <w:lang w:val="fr-FR"/>
        </w:rPr>
        <w:t xml:space="preserve"> </w:t>
      </w:r>
      <w:r w:rsidRPr="418B39F6" w:rsidR="17DECA06">
        <w:rPr>
          <w:rFonts w:ascii="Arial" w:hAnsi="Arial" w:eastAsia="Arial" w:cs="Arial"/>
          <w:b w:val="1"/>
          <w:bCs w:val="1"/>
          <w:i w:val="0"/>
          <w:iCs w:val="0"/>
          <w:sz w:val="22"/>
          <w:szCs w:val="22"/>
          <w:lang w:val="fr-FR"/>
        </w:rPr>
        <w:t xml:space="preserve">Young </w:t>
      </w:r>
      <w:r w:rsidRPr="418B39F6" w:rsidR="17DECA06">
        <w:rPr>
          <w:rFonts w:ascii="Arial" w:hAnsi="Arial" w:eastAsia="Arial" w:cs="Arial"/>
          <w:b w:val="1"/>
          <w:bCs w:val="1"/>
          <w:i w:val="0"/>
          <w:iCs w:val="0"/>
          <w:sz w:val="22"/>
          <w:szCs w:val="22"/>
          <w:lang w:val="fr-FR"/>
        </w:rPr>
        <w:t>Inventors</w:t>
      </w:r>
      <w:r w:rsidRPr="418B39F6" w:rsidR="17DECA06">
        <w:rPr>
          <w:rFonts w:ascii="Arial" w:hAnsi="Arial" w:eastAsia="Arial" w:cs="Arial"/>
          <w:b w:val="1"/>
          <w:bCs w:val="1"/>
          <w:i w:val="0"/>
          <w:iCs w:val="0"/>
          <w:sz w:val="22"/>
          <w:szCs w:val="22"/>
          <w:lang w:val="fr-FR"/>
        </w:rPr>
        <w:t xml:space="preserve"> </w:t>
      </w:r>
      <w:r w:rsidRPr="418B39F6" w:rsidR="17DECA06">
        <w:rPr>
          <w:rFonts w:ascii="Arial" w:hAnsi="Arial" w:eastAsia="Arial" w:cs="Arial"/>
          <w:b w:val="1"/>
          <w:bCs w:val="1"/>
          <w:i w:val="0"/>
          <w:iCs w:val="0"/>
          <w:sz w:val="22"/>
          <w:szCs w:val="22"/>
          <w:lang w:val="fr-FR"/>
        </w:rPr>
        <w:t>Prize</w:t>
      </w:r>
      <w:r w:rsidRPr="418B39F6" w:rsidR="17DECA06">
        <w:rPr>
          <w:rFonts w:ascii="Arial" w:hAnsi="Arial" w:eastAsia="Arial" w:cs="Arial"/>
          <w:b w:val="1"/>
          <w:bCs w:val="1"/>
          <w:sz w:val="22"/>
          <w:szCs w:val="22"/>
          <w:lang w:val="fr-FR"/>
        </w:rPr>
        <w:t xml:space="preserve"> 2025, appelés </w:t>
      </w:r>
      <w:r w:rsidRPr="418B39F6" w:rsidR="17DECA06">
        <w:rPr>
          <w:rFonts w:ascii="Arial" w:hAnsi="Arial" w:eastAsia="Arial" w:cs="Arial"/>
          <w:b w:val="1"/>
          <w:bCs w:val="1"/>
          <w:i w:val="1"/>
          <w:iCs w:val="1"/>
          <w:sz w:val="22"/>
          <w:szCs w:val="22"/>
          <w:lang w:val="fr-FR"/>
        </w:rPr>
        <w:t>Tomorrow</w:t>
      </w:r>
      <w:r w:rsidRPr="418B39F6" w:rsidR="17DECA06">
        <w:rPr>
          <w:rFonts w:ascii="Arial" w:hAnsi="Arial" w:eastAsia="Arial" w:cs="Arial"/>
          <w:b w:val="1"/>
          <w:bCs w:val="1"/>
          <w:i w:val="1"/>
          <w:iCs w:val="1"/>
          <w:sz w:val="22"/>
          <w:szCs w:val="22"/>
          <w:lang w:val="fr-FR"/>
        </w:rPr>
        <w:t xml:space="preserve"> </w:t>
      </w:r>
      <w:r w:rsidRPr="418B39F6" w:rsidR="17DECA06">
        <w:rPr>
          <w:rFonts w:ascii="Arial" w:hAnsi="Arial" w:eastAsia="Arial" w:cs="Arial"/>
          <w:b w:val="1"/>
          <w:bCs w:val="1"/>
          <w:i w:val="1"/>
          <w:iCs w:val="1"/>
          <w:sz w:val="22"/>
          <w:szCs w:val="22"/>
          <w:lang w:val="fr-FR"/>
        </w:rPr>
        <w:t>Shapers</w:t>
      </w:r>
      <w:r w:rsidRPr="418B39F6" w:rsidR="17DECA06">
        <w:rPr>
          <w:rFonts w:ascii="Arial" w:hAnsi="Arial" w:eastAsia="Arial" w:cs="Arial"/>
          <w:b w:val="1"/>
          <w:bCs w:val="1"/>
          <w:sz w:val="22"/>
          <w:szCs w:val="22"/>
          <w:lang w:val="fr-FR"/>
        </w:rPr>
        <w:t xml:space="preserve">, </w:t>
      </w:r>
      <w:r w:rsidRPr="418B39F6" w:rsidR="17DECA06">
        <w:rPr>
          <w:rFonts w:ascii="Arial" w:hAnsi="Arial" w:eastAsia="Arial" w:cs="Arial"/>
          <w:b w:val="1"/>
          <w:bCs w:val="1"/>
          <w:sz w:val="22"/>
          <w:szCs w:val="22"/>
          <w:lang w:val="fr-FR"/>
        </w:rPr>
        <w:t>sélectionnés parmi</w:t>
      </w:r>
      <w:r w:rsidRPr="418B39F6" w:rsidR="17DECA06">
        <w:rPr>
          <w:rFonts w:ascii="Arial" w:hAnsi="Arial" w:eastAsia="Arial" w:cs="Arial"/>
          <w:b w:val="1"/>
          <w:bCs w:val="1"/>
          <w:sz w:val="22"/>
          <w:szCs w:val="22"/>
          <w:lang w:val="fr-FR"/>
        </w:rPr>
        <w:t xml:space="preserve"> 450 candidats </w:t>
      </w:r>
      <w:r w:rsidRPr="418B39F6" w:rsidR="1C900280">
        <w:rPr>
          <w:rFonts w:ascii="Arial" w:hAnsi="Arial" w:eastAsia="Arial" w:cs="Arial"/>
          <w:b w:val="1"/>
          <w:bCs w:val="1"/>
          <w:sz w:val="22"/>
          <w:szCs w:val="22"/>
          <w:lang w:val="fr-FR"/>
        </w:rPr>
        <w:t>à travers le monde</w:t>
      </w:r>
      <w:r w:rsidRPr="418B39F6" w:rsidR="17DECA06">
        <w:rPr>
          <w:rFonts w:ascii="Arial" w:hAnsi="Arial" w:eastAsia="Arial" w:cs="Arial"/>
          <w:b w:val="1"/>
          <w:bCs w:val="1"/>
          <w:sz w:val="22"/>
          <w:szCs w:val="22"/>
          <w:lang w:val="fr-FR"/>
        </w:rPr>
        <w:t>.</w:t>
      </w:r>
    </w:p>
    <w:p w:rsidR="004A11D0" w:rsidP="316CEEA6" w:rsidRDefault="3F56BD7F" w14:paraId="450E4EBF" w14:textId="6778AFBC">
      <w:pPr>
        <w:spacing w:after="0" w:line="287" w:lineRule="auto"/>
        <w:jc w:val="both"/>
        <w:rPr>
          <w:rFonts w:ascii="Arial" w:hAnsi="Arial" w:eastAsia="Arial" w:cs="Arial"/>
          <w:b/>
          <w:bCs/>
          <w:color w:val="C00000"/>
          <w:sz w:val="22"/>
          <w:szCs w:val="22"/>
          <w:lang w:val="fr-FR"/>
        </w:rPr>
      </w:pPr>
      <w:r w:rsidRPr="316CEEA6">
        <w:rPr>
          <w:rFonts w:ascii="Arial" w:hAnsi="Arial" w:eastAsia="Arial" w:cs="Arial"/>
          <w:b/>
          <w:bCs/>
          <w:color w:val="C00000"/>
          <w:sz w:val="22"/>
          <w:szCs w:val="22"/>
          <w:lang w:val="fr-FR"/>
        </w:rPr>
        <w:t>Rendre le recyclage des terres rares plus facile et plus propre</w:t>
      </w:r>
    </w:p>
    <w:p w:rsidR="004A11D0" w:rsidP="316CEEA6" w:rsidRDefault="004A11D0" w14:paraId="0C6CAECA" w14:textId="7E120528">
      <w:pPr>
        <w:spacing w:after="0" w:line="287" w:lineRule="auto"/>
        <w:jc w:val="both"/>
        <w:rPr>
          <w:rFonts w:ascii="Arial" w:hAnsi="Arial" w:eastAsia="Arial" w:cs="Arial"/>
          <w:b/>
          <w:bCs/>
          <w:color w:val="C00000"/>
          <w:sz w:val="22"/>
          <w:szCs w:val="22"/>
          <w:lang w:val="fr-FR"/>
        </w:rPr>
      </w:pPr>
    </w:p>
    <w:p w:rsidR="004A11D0" w:rsidP="316CEEA6" w:rsidRDefault="702048A3" w14:paraId="10D0BCBF" w14:textId="0BA7E987">
      <w:pPr>
        <w:spacing w:after="0" w:line="287" w:lineRule="auto"/>
        <w:jc w:val="both"/>
        <w:rPr>
          <w:rFonts w:ascii="Arial" w:hAnsi="Arial" w:eastAsia="Arial" w:cs="Arial"/>
          <w:sz w:val="22"/>
          <w:szCs w:val="22"/>
          <w:lang w:val="fr-FR"/>
        </w:rPr>
      </w:pPr>
      <w:r w:rsidRPr="418B39F6" w:rsidR="702048A3">
        <w:rPr>
          <w:rFonts w:ascii="Arial" w:hAnsi="Arial" w:eastAsia="Arial" w:cs="Arial"/>
          <w:sz w:val="22"/>
          <w:szCs w:val="22"/>
          <w:lang w:val="fr-FR"/>
        </w:rPr>
        <w:t xml:space="preserve">Selon </w:t>
      </w:r>
      <w:hyperlink w:anchor="ref-CR4" r:id="R123602f28e5d4caa">
        <w:r w:rsidRPr="418B39F6" w:rsidR="702048A3">
          <w:rPr>
            <w:rStyle w:val="Hyperlink"/>
            <w:rFonts w:ascii="Arial" w:hAnsi="Arial" w:eastAsia="Arial" w:cs="Arial"/>
            <w:sz w:val="22"/>
            <w:szCs w:val="22"/>
            <w:lang w:val="fr-FR"/>
          </w:rPr>
          <w:t xml:space="preserve">un article publié dans </w:t>
        </w:r>
        <w:r w:rsidRPr="418B39F6" w:rsidR="702048A3">
          <w:rPr>
            <w:rStyle w:val="Hyperlink"/>
            <w:rFonts w:ascii="Arial" w:hAnsi="Arial" w:eastAsia="Arial" w:cs="Arial"/>
            <w:i w:val="1"/>
            <w:iCs w:val="1"/>
            <w:sz w:val="22"/>
            <w:szCs w:val="22"/>
            <w:lang w:val="fr-FR"/>
          </w:rPr>
          <w:t>Nature,</w:t>
        </w:r>
      </w:hyperlink>
      <w:r w:rsidRPr="418B39F6" w:rsidR="702048A3">
        <w:rPr>
          <w:rFonts w:ascii="Arial" w:hAnsi="Arial" w:eastAsia="Arial" w:cs="Arial"/>
          <w:sz w:val="22"/>
          <w:szCs w:val="22"/>
          <w:lang w:val="fr-FR"/>
        </w:rPr>
        <w:t xml:space="preserve"> </w:t>
      </w:r>
      <w:r w:rsidRPr="418B39F6" w:rsidR="71EDB7BF">
        <w:rPr>
          <w:rFonts w:ascii="Arial" w:hAnsi="Arial" w:eastAsia="Arial" w:cs="Arial"/>
          <w:sz w:val="22"/>
          <w:szCs w:val="22"/>
          <w:lang w:val="fr-FR"/>
        </w:rPr>
        <w:t>l</w:t>
      </w:r>
      <w:r w:rsidRPr="418B39F6" w:rsidR="702048A3">
        <w:rPr>
          <w:rFonts w:ascii="Arial" w:hAnsi="Arial" w:eastAsia="Arial" w:cs="Arial"/>
          <w:sz w:val="22"/>
          <w:szCs w:val="22"/>
          <w:lang w:val="fr-FR"/>
        </w:rPr>
        <w:t xml:space="preserve">'approvisionnement en terres rares dépend fortement de l'extraction minière, mais moins de 1 % des </w:t>
      </w:r>
      <w:r w:rsidRPr="418B39F6" w:rsidR="702048A3">
        <w:rPr>
          <w:rFonts w:ascii="Arial" w:hAnsi="Arial" w:eastAsia="Arial" w:cs="Arial"/>
          <w:sz w:val="22"/>
          <w:szCs w:val="22"/>
          <w:lang w:val="fr-FR"/>
        </w:rPr>
        <w:t xml:space="preserve">ETR </w:t>
      </w:r>
      <w:r w:rsidRPr="418B39F6" w:rsidR="702048A3">
        <w:rPr>
          <w:rFonts w:ascii="Arial" w:hAnsi="Arial" w:eastAsia="Arial" w:cs="Arial"/>
          <w:sz w:val="22"/>
          <w:szCs w:val="22"/>
          <w:lang w:val="fr-FR"/>
        </w:rPr>
        <w:t xml:space="preserve">sont </w:t>
      </w:r>
      <w:r w:rsidRPr="418B39F6" w:rsidR="73A1DCAD">
        <w:rPr>
          <w:rFonts w:ascii="Arial" w:hAnsi="Arial" w:eastAsia="Arial" w:cs="Arial"/>
          <w:sz w:val="22"/>
          <w:szCs w:val="22"/>
          <w:lang w:val="fr-FR"/>
        </w:rPr>
        <w:t xml:space="preserve">actuellement </w:t>
      </w:r>
      <w:r w:rsidRPr="418B39F6" w:rsidR="702048A3">
        <w:rPr>
          <w:rFonts w:ascii="Arial" w:hAnsi="Arial" w:eastAsia="Arial" w:cs="Arial"/>
          <w:sz w:val="22"/>
          <w:szCs w:val="22"/>
          <w:lang w:val="fr-FR"/>
        </w:rPr>
        <w:t>recyclés.</w:t>
      </w:r>
      <w:r w:rsidRPr="418B39F6" w:rsidR="34226340">
        <w:rPr>
          <w:rFonts w:ascii="Arial" w:hAnsi="Arial" w:eastAsia="Arial" w:cs="Arial"/>
          <w:sz w:val="22"/>
          <w:szCs w:val="22"/>
          <w:lang w:val="fr-FR"/>
        </w:rPr>
        <w:t xml:space="preserve"> Les méthodes traditionnelles de récupération des </w:t>
      </w:r>
      <w:r w:rsidRPr="418B39F6" w:rsidR="25D50F93">
        <w:rPr>
          <w:rFonts w:ascii="Arial" w:hAnsi="Arial" w:eastAsia="Arial" w:cs="Arial"/>
          <w:sz w:val="22"/>
          <w:szCs w:val="22"/>
          <w:lang w:val="fr-FR"/>
        </w:rPr>
        <w:t>ETR</w:t>
      </w:r>
      <w:r w:rsidRPr="418B39F6" w:rsidR="34226340">
        <w:rPr>
          <w:rFonts w:ascii="Arial" w:hAnsi="Arial" w:eastAsia="Arial" w:cs="Arial"/>
          <w:sz w:val="22"/>
          <w:szCs w:val="22"/>
          <w:lang w:val="fr-FR"/>
        </w:rPr>
        <w:t xml:space="preserve"> </w:t>
      </w:r>
      <w:r w:rsidRPr="418B39F6" w:rsidR="34226340">
        <w:rPr>
          <w:rFonts w:ascii="Arial" w:hAnsi="Arial" w:eastAsia="Arial" w:cs="Arial"/>
          <w:sz w:val="22"/>
          <w:szCs w:val="22"/>
          <w:lang w:val="fr-FR"/>
        </w:rPr>
        <w:t xml:space="preserve">sont </w:t>
      </w:r>
      <w:r w:rsidRPr="418B39F6" w:rsidR="00AF5480">
        <w:rPr>
          <w:rFonts w:ascii="Arial" w:hAnsi="Arial" w:eastAsia="Arial" w:cs="Arial"/>
          <w:sz w:val="22"/>
          <w:szCs w:val="22"/>
          <w:lang w:val="fr-FR"/>
        </w:rPr>
        <w:t>énergivores</w:t>
      </w:r>
      <w:r w:rsidRPr="418B39F6" w:rsidR="34226340">
        <w:rPr>
          <w:rFonts w:ascii="Arial" w:hAnsi="Arial" w:eastAsia="Arial" w:cs="Arial"/>
          <w:sz w:val="22"/>
          <w:szCs w:val="22"/>
          <w:lang w:val="fr-FR"/>
        </w:rPr>
        <w:t xml:space="preserve">, dépendent de produits chimiques toxiques et impliquent de nombreuses étapes complexes d'extraction. L'innovation de </w:t>
      </w:r>
      <w:r w:rsidRPr="418B39F6" w:rsidR="00AF5480">
        <w:rPr>
          <w:rFonts w:ascii="Arial" w:hAnsi="Arial" w:eastAsia="Arial" w:cs="Arial"/>
          <w:sz w:val="22"/>
          <w:szCs w:val="22"/>
          <w:lang w:val="fr-FR"/>
        </w:rPr>
        <w:t xml:space="preserve">Marie </w:t>
      </w:r>
      <w:r w:rsidRPr="418B39F6" w:rsidR="34226340">
        <w:rPr>
          <w:rFonts w:ascii="Arial" w:hAnsi="Arial" w:eastAsia="Arial" w:cs="Arial"/>
          <w:sz w:val="22"/>
          <w:szCs w:val="22"/>
          <w:lang w:val="fr-FR"/>
        </w:rPr>
        <w:t xml:space="preserve">Perrin </w:t>
      </w:r>
      <w:r w:rsidRPr="418B39F6" w:rsidR="00AF5480">
        <w:rPr>
          <w:rFonts w:ascii="Arial" w:hAnsi="Arial" w:eastAsia="Arial" w:cs="Arial"/>
          <w:sz w:val="22"/>
          <w:szCs w:val="22"/>
          <w:lang w:val="fr-FR"/>
        </w:rPr>
        <w:t>repose sur</w:t>
      </w:r>
      <w:r w:rsidRPr="418B39F6" w:rsidR="00AF5480">
        <w:rPr>
          <w:rFonts w:ascii="Arial" w:hAnsi="Arial" w:eastAsia="Arial" w:cs="Arial"/>
          <w:sz w:val="22"/>
          <w:szCs w:val="22"/>
          <w:lang w:val="fr-FR"/>
        </w:rPr>
        <w:t xml:space="preserve"> </w:t>
      </w:r>
      <w:r w:rsidRPr="418B39F6" w:rsidR="34226340">
        <w:rPr>
          <w:rFonts w:ascii="Arial" w:hAnsi="Arial" w:eastAsia="Arial" w:cs="Arial"/>
          <w:sz w:val="22"/>
          <w:szCs w:val="22"/>
          <w:lang w:val="fr-FR"/>
        </w:rPr>
        <w:t xml:space="preserve">une </w:t>
      </w:r>
      <w:r w:rsidRPr="418B39F6" w:rsidR="34226340">
        <w:rPr>
          <w:rFonts w:ascii="Arial" w:hAnsi="Arial" w:eastAsia="Arial" w:cs="Arial"/>
          <w:b w:val="1"/>
          <w:bCs w:val="1"/>
          <w:sz w:val="22"/>
          <w:szCs w:val="22"/>
          <w:lang w:val="fr-FR"/>
        </w:rPr>
        <w:t xml:space="preserve">méthode </w:t>
      </w:r>
      <w:r w:rsidRPr="418B39F6" w:rsidR="00AF5480">
        <w:rPr>
          <w:rFonts w:ascii="Arial" w:hAnsi="Arial" w:eastAsia="Arial" w:cs="Arial"/>
          <w:b w:val="1"/>
          <w:bCs w:val="1"/>
          <w:sz w:val="22"/>
          <w:szCs w:val="22"/>
          <w:lang w:val="fr-FR"/>
        </w:rPr>
        <w:t>ins</w:t>
      </w:r>
      <w:r w:rsidRPr="418B39F6" w:rsidR="00AF5480">
        <w:rPr>
          <w:rFonts w:ascii="Arial" w:hAnsi="Arial" w:eastAsia="Arial" w:cs="Arial"/>
          <w:b w:val="1"/>
          <w:bCs w:val="1"/>
          <w:sz w:val="22"/>
          <w:szCs w:val="22"/>
          <w:lang w:val="fr-FR"/>
        </w:rPr>
        <w:t>piré</w:t>
      </w:r>
      <w:r w:rsidRPr="418B39F6" w:rsidR="460E5124">
        <w:rPr>
          <w:rFonts w:ascii="Arial" w:hAnsi="Arial" w:eastAsia="Arial" w:cs="Arial"/>
          <w:b w:val="1"/>
          <w:bCs w:val="1"/>
          <w:sz w:val="22"/>
          <w:szCs w:val="22"/>
          <w:lang w:val="fr-FR"/>
        </w:rPr>
        <w:t>e</w:t>
      </w:r>
      <w:r w:rsidRPr="418B39F6" w:rsidR="00AF5480">
        <w:rPr>
          <w:rFonts w:ascii="Arial" w:hAnsi="Arial" w:eastAsia="Arial" w:cs="Arial"/>
          <w:b w:val="1"/>
          <w:bCs w:val="1"/>
          <w:sz w:val="22"/>
          <w:szCs w:val="22"/>
          <w:lang w:val="fr-FR"/>
        </w:rPr>
        <w:t xml:space="preserve"> de la nature</w:t>
      </w:r>
      <w:r w:rsidRPr="418B39F6" w:rsidR="34226340">
        <w:rPr>
          <w:rFonts w:ascii="Arial" w:hAnsi="Arial" w:eastAsia="Arial" w:cs="Arial"/>
          <w:b w:val="1"/>
          <w:bCs w:val="1"/>
          <w:sz w:val="22"/>
          <w:szCs w:val="22"/>
          <w:lang w:val="fr-FR"/>
        </w:rPr>
        <w:t xml:space="preserve">, </w:t>
      </w:r>
      <w:r w:rsidRPr="418B39F6" w:rsidR="00AF5480">
        <w:rPr>
          <w:rFonts w:ascii="Arial" w:hAnsi="Arial" w:eastAsia="Arial" w:cs="Arial"/>
          <w:b w:val="1"/>
          <w:bCs w:val="1"/>
          <w:sz w:val="22"/>
          <w:szCs w:val="22"/>
          <w:lang w:val="fr-FR"/>
        </w:rPr>
        <w:t>utilisant</w:t>
      </w:r>
      <w:r w:rsidRPr="418B39F6" w:rsidR="00AF5480">
        <w:rPr>
          <w:rFonts w:ascii="Arial" w:hAnsi="Arial" w:eastAsia="Arial" w:cs="Arial"/>
          <w:b w:val="1"/>
          <w:bCs w:val="1"/>
          <w:sz w:val="22"/>
          <w:szCs w:val="22"/>
          <w:lang w:val="fr-FR"/>
        </w:rPr>
        <w:t xml:space="preserve"> </w:t>
      </w:r>
      <w:r w:rsidRPr="418B39F6" w:rsidR="34226340">
        <w:rPr>
          <w:rFonts w:ascii="Arial" w:hAnsi="Arial" w:eastAsia="Arial" w:cs="Arial"/>
          <w:b w:val="1"/>
          <w:bCs w:val="1"/>
          <w:sz w:val="22"/>
          <w:szCs w:val="22"/>
          <w:lang w:val="fr-FR"/>
        </w:rPr>
        <w:t xml:space="preserve">de petites molécules à base de soufre (ligands de </w:t>
      </w:r>
      <w:r w:rsidRPr="418B39F6" w:rsidR="34226340">
        <w:rPr>
          <w:rFonts w:ascii="Arial" w:hAnsi="Arial" w:eastAsia="Arial" w:cs="Arial"/>
          <w:b w:val="1"/>
          <w:bCs w:val="1"/>
          <w:sz w:val="22"/>
          <w:szCs w:val="22"/>
          <w:lang w:val="fr-FR"/>
        </w:rPr>
        <w:t>tétrathiotungstate</w:t>
      </w:r>
      <w:r w:rsidRPr="418B39F6" w:rsidR="34226340">
        <w:rPr>
          <w:rFonts w:ascii="Arial" w:hAnsi="Arial" w:eastAsia="Arial" w:cs="Arial"/>
          <w:b w:val="1"/>
          <w:bCs w:val="1"/>
          <w:sz w:val="22"/>
          <w:szCs w:val="22"/>
          <w:lang w:val="fr-FR"/>
        </w:rPr>
        <w:t xml:space="preserve">) pour récupérer </w:t>
      </w:r>
      <w:r w:rsidRPr="418B39F6" w:rsidR="5C9F9456">
        <w:rPr>
          <w:rFonts w:ascii="Arial" w:hAnsi="Arial" w:eastAsia="Arial" w:cs="Arial"/>
          <w:b w:val="1"/>
          <w:bCs w:val="1"/>
          <w:sz w:val="22"/>
          <w:szCs w:val="22"/>
          <w:lang w:val="fr-FR"/>
        </w:rPr>
        <w:t xml:space="preserve">de manière </w:t>
      </w:r>
      <w:r w:rsidRPr="418B39F6" w:rsidR="172A774B">
        <w:rPr>
          <w:rFonts w:ascii="Arial" w:hAnsi="Arial" w:eastAsia="Arial" w:cs="Arial"/>
          <w:b w:val="1"/>
          <w:bCs w:val="1"/>
          <w:sz w:val="22"/>
          <w:szCs w:val="22"/>
          <w:lang w:val="fr-FR"/>
        </w:rPr>
        <w:t>sélective</w:t>
      </w:r>
      <w:r w:rsidRPr="418B39F6" w:rsidR="34226340">
        <w:rPr>
          <w:rFonts w:ascii="Arial" w:hAnsi="Arial" w:eastAsia="Arial" w:cs="Arial"/>
          <w:b w:val="1"/>
          <w:bCs w:val="1"/>
          <w:sz w:val="22"/>
          <w:szCs w:val="22"/>
          <w:lang w:val="fr-FR"/>
        </w:rPr>
        <w:t xml:space="preserve"> l'europium</w:t>
      </w:r>
      <w:r w:rsidRPr="418B39F6" w:rsidR="34226340">
        <w:rPr>
          <w:rFonts w:ascii="Arial" w:hAnsi="Arial" w:eastAsia="Arial" w:cs="Arial"/>
          <w:b w:val="1"/>
          <w:bCs w:val="1"/>
          <w:sz w:val="22"/>
          <w:szCs w:val="22"/>
          <w:lang w:val="fr-FR"/>
        </w:rPr>
        <w:t xml:space="preserve"> à </w:t>
      </w:r>
      <w:r w:rsidRPr="418B39F6" w:rsidR="34226340">
        <w:rPr>
          <w:rFonts w:ascii="Arial" w:hAnsi="Arial" w:eastAsia="Arial" w:cs="Arial"/>
          <w:b w:val="1"/>
          <w:bCs w:val="1"/>
          <w:sz w:val="22"/>
          <w:szCs w:val="22"/>
          <w:lang w:val="fr-FR"/>
        </w:rPr>
        <w:t xml:space="preserve">partir </w:t>
      </w:r>
      <w:r w:rsidRPr="418B39F6" w:rsidR="34226340">
        <w:rPr>
          <w:rFonts w:ascii="Arial" w:hAnsi="Arial" w:eastAsia="Arial" w:cs="Arial"/>
          <w:b w:val="1"/>
          <w:bCs w:val="1"/>
          <w:sz w:val="22"/>
          <w:szCs w:val="22"/>
          <w:lang w:val="fr-FR"/>
        </w:rPr>
        <w:t>des déchets</w:t>
      </w:r>
      <w:r w:rsidRPr="418B39F6" w:rsidR="34226340">
        <w:rPr>
          <w:rFonts w:ascii="Arial" w:hAnsi="Arial" w:eastAsia="Arial" w:cs="Arial"/>
          <w:b w:val="1"/>
          <w:bCs w:val="1"/>
          <w:sz w:val="22"/>
          <w:szCs w:val="22"/>
          <w:lang w:val="fr-FR"/>
        </w:rPr>
        <w:t xml:space="preserve"> électroniques,</w:t>
      </w:r>
      <w:r w:rsidRPr="418B39F6" w:rsidR="34226340">
        <w:rPr>
          <w:rFonts w:ascii="Arial" w:hAnsi="Arial" w:eastAsia="Arial" w:cs="Arial"/>
          <w:sz w:val="22"/>
          <w:szCs w:val="22"/>
          <w:lang w:val="fr-FR"/>
        </w:rPr>
        <w:t xml:space="preserve"> tels que</w:t>
      </w:r>
      <w:r w:rsidRPr="418B39F6" w:rsidR="01A5D33B">
        <w:rPr>
          <w:rFonts w:ascii="Arial" w:hAnsi="Arial" w:eastAsia="Arial" w:cs="Arial"/>
          <w:sz w:val="22"/>
          <w:szCs w:val="22"/>
          <w:lang w:val="fr-FR"/>
        </w:rPr>
        <w:t xml:space="preserve"> les</w:t>
      </w:r>
      <w:r w:rsidRPr="418B39F6" w:rsidR="34226340">
        <w:rPr>
          <w:rFonts w:ascii="Arial" w:hAnsi="Arial" w:eastAsia="Arial" w:cs="Arial"/>
          <w:sz w:val="22"/>
          <w:szCs w:val="22"/>
          <w:lang w:val="fr-FR"/>
        </w:rPr>
        <w:t xml:space="preserve"> </w:t>
      </w:r>
      <w:r w:rsidRPr="418B39F6" w:rsidR="00AF5480">
        <w:rPr>
          <w:rFonts w:ascii="Arial" w:hAnsi="Arial" w:eastAsia="Arial" w:cs="Arial"/>
          <w:sz w:val="22"/>
          <w:szCs w:val="22"/>
          <w:lang w:val="fr-FR"/>
        </w:rPr>
        <w:t>tubes néons</w:t>
      </w:r>
      <w:r w:rsidRPr="418B39F6" w:rsidR="00AF5480">
        <w:rPr>
          <w:rFonts w:ascii="Arial" w:hAnsi="Arial" w:eastAsia="Arial" w:cs="Arial"/>
          <w:sz w:val="22"/>
          <w:szCs w:val="22"/>
          <w:lang w:val="fr-FR"/>
        </w:rPr>
        <w:t xml:space="preserve"> </w:t>
      </w:r>
      <w:r w:rsidRPr="418B39F6" w:rsidR="34226340">
        <w:rPr>
          <w:rFonts w:ascii="Arial" w:hAnsi="Arial" w:eastAsia="Arial" w:cs="Arial"/>
          <w:sz w:val="22"/>
          <w:szCs w:val="22"/>
          <w:lang w:val="fr-FR"/>
        </w:rPr>
        <w:t>usagé</w:t>
      </w:r>
      <w:r w:rsidRPr="418B39F6" w:rsidR="34226340">
        <w:rPr>
          <w:rFonts w:ascii="Arial" w:hAnsi="Arial" w:eastAsia="Arial" w:cs="Arial"/>
          <w:sz w:val="22"/>
          <w:szCs w:val="22"/>
          <w:lang w:val="fr-FR"/>
        </w:rPr>
        <w:t>s.</w:t>
      </w:r>
    </w:p>
    <w:p w:rsidR="004A11D0" w:rsidP="316CEEA6" w:rsidRDefault="004A11D0" w14:paraId="00B6761E" w14:textId="5707D1E6">
      <w:pPr>
        <w:spacing w:after="0" w:line="287" w:lineRule="auto"/>
        <w:jc w:val="both"/>
        <w:rPr>
          <w:rFonts w:ascii="Arial" w:hAnsi="Arial" w:eastAsia="Arial" w:cs="Arial"/>
          <w:sz w:val="22"/>
          <w:szCs w:val="22"/>
          <w:lang w:val="fr-FR"/>
        </w:rPr>
      </w:pPr>
    </w:p>
    <w:p w:rsidR="004A11D0" w:rsidP="316CEEA6" w:rsidRDefault="3C707BF4" w14:paraId="2D914F3D" w14:textId="115B4C95">
      <w:pPr>
        <w:spacing w:before="240" w:after="240"/>
        <w:jc w:val="both"/>
        <w:rPr>
          <w:rFonts w:ascii="Arial" w:hAnsi="Arial" w:eastAsia="Arial" w:cs="Arial"/>
          <w:sz w:val="22"/>
          <w:szCs w:val="22"/>
          <w:lang w:val="fr-FR"/>
        </w:rPr>
      </w:pPr>
      <w:r w:rsidRPr="418B39F6" w:rsidR="3C707BF4">
        <w:rPr>
          <w:rFonts w:ascii="Arial" w:hAnsi="Arial" w:eastAsia="Arial" w:cs="Arial"/>
          <w:sz w:val="22"/>
          <w:szCs w:val="22"/>
          <w:lang w:val="fr-FR"/>
        </w:rPr>
        <w:t xml:space="preserve">Le processus commence par le démontage des </w:t>
      </w:r>
      <w:r w:rsidRPr="418B39F6" w:rsidR="00AF5480">
        <w:rPr>
          <w:rFonts w:ascii="Arial" w:hAnsi="Arial" w:eastAsia="Arial" w:cs="Arial"/>
          <w:sz w:val="22"/>
          <w:szCs w:val="22"/>
          <w:lang w:val="fr-FR"/>
        </w:rPr>
        <w:t>tubes</w:t>
      </w:r>
      <w:r w:rsidRPr="418B39F6" w:rsidR="3C707BF4">
        <w:rPr>
          <w:rFonts w:ascii="Arial" w:hAnsi="Arial" w:eastAsia="Arial" w:cs="Arial"/>
          <w:sz w:val="22"/>
          <w:szCs w:val="22"/>
          <w:lang w:val="fr-FR"/>
        </w:rPr>
        <w:t xml:space="preserve"> pour extraire la poudre de phosphore, qui est ensuite dissoute dans </w:t>
      </w:r>
      <w:r w:rsidRPr="418B39F6" w:rsidR="00AF5480">
        <w:rPr>
          <w:rFonts w:ascii="Arial" w:hAnsi="Arial" w:eastAsia="Arial" w:cs="Arial"/>
          <w:sz w:val="22"/>
          <w:szCs w:val="22"/>
          <w:lang w:val="fr-FR"/>
        </w:rPr>
        <w:t xml:space="preserve">un </w:t>
      </w:r>
      <w:r w:rsidRPr="418B39F6" w:rsidR="3C707BF4">
        <w:rPr>
          <w:rFonts w:ascii="Arial" w:hAnsi="Arial" w:eastAsia="Arial" w:cs="Arial"/>
          <w:sz w:val="22"/>
          <w:szCs w:val="22"/>
          <w:lang w:val="fr-FR"/>
        </w:rPr>
        <w:t xml:space="preserve">acide, créant une solution riche en </w:t>
      </w:r>
      <w:r w:rsidRPr="418B39F6" w:rsidR="00AF5480">
        <w:rPr>
          <w:rFonts w:ascii="Arial" w:hAnsi="Arial" w:eastAsia="Arial" w:cs="Arial"/>
          <w:sz w:val="22"/>
          <w:szCs w:val="22"/>
          <w:lang w:val="fr-FR"/>
        </w:rPr>
        <w:t>REE</w:t>
      </w:r>
      <w:r w:rsidRPr="418B39F6" w:rsidR="3C707BF4">
        <w:rPr>
          <w:rFonts w:ascii="Arial" w:hAnsi="Arial" w:eastAsia="Arial" w:cs="Arial"/>
          <w:sz w:val="22"/>
          <w:szCs w:val="22"/>
          <w:lang w:val="fr-FR"/>
        </w:rPr>
        <w:t xml:space="preserve">. </w:t>
      </w:r>
      <w:r w:rsidRPr="418B39F6" w:rsidR="00AF5480">
        <w:rPr>
          <w:rFonts w:ascii="Arial" w:hAnsi="Arial" w:eastAsia="Arial" w:cs="Arial"/>
          <w:sz w:val="22"/>
          <w:szCs w:val="22"/>
          <w:lang w:val="fr-FR"/>
        </w:rPr>
        <w:t>L’</w:t>
      </w:r>
      <w:r w:rsidRPr="418B39F6" w:rsidR="3C707BF4">
        <w:rPr>
          <w:rFonts w:ascii="Arial" w:hAnsi="Arial" w:eastAsia="Arial" w:cs="Arial"/>
          <w:sz w:val="22"/>
          <w:szCs w:val="22"/>
          <w:lang w:val="fr-FR"/>
        </w:rPr>
        <w:t xml:space="preserve">europium </w:t>
      </w:r>
      <w:r w:rsidRPr="418B39F6" w:rsidR="00AF5480">
        <w:rPr>
          <w:rFonts w:ascii="Arial" w:hAnsi="Arial" w:eastAsia="Arial" w:cs="Arial"/>
          <w:sz w:val="22"/>
          <w:szCs w:val="22"/>
          <w:lang w:val="fr-FR"/>
        </w:rPr>
        <w:t xml:space="preserve">solide </w:t>
      </w:r>
      <w:r w:rsidRPr="418B39F6" w:rsidR="3C707BF4">
        <w:rPr>
          <w:rFonts w:ascii="Arial" w:hAnsi="Arial" w:eastAsia="Arial" w:cs="Arial"/>
          <w:sz w:val="22"/>
          <w:szCs w:val="22"/>
          <w:lang w:val="fr-FR"/>
        </w:rPr>
        <w:t xml:space="preserve">est filtré et traité pour produire de l'oxyde d'europium, achevant ainsi le processus de recyclage. </w:t>
      </w:r>
      <w:r w:rsidRPr="418B39F6" w:rsidR="3C707BF4">
        <w:rPr>
          <w:rFonts w:ascii="Arial" w:hAnsi="Arial" w:eastAsia="Arial" w:cs="Arial"/>
          <w:sz w:val="22"/>
          <w:szCs w:val="22"/>
          <w:lang w:val="fr-FR"/>
        </w:rPr>
        <w:t xml:space="preserve">Contrairement aux méthodes traditionnelles, </w:t>
      </w:r>
      <w:r w:rsidRPr="418B39F6" w:rsidR="3C707BF4">
        <w:rPr>
          <w:rFonts w:ascii="Arial" w:hAnsi="Arial" w:eastAsia="Arial" w:cs="Arial"/>
          <w:sz w:val="22"/>
          <w:szCs w:val="22"/>
          <w:lang w:val="fr-FR"/>
        </w:rPr>
        <w:t>REEcover</w:t>
      </w:r>
      <w:r w:rsidRPr="418B39F6" w:rsidR="3C707BF4">
        <w:rPr>
          <w:rFonts w:ascii="Arial" w:hAnsi="Arial" w:eastAsia="Arial" w:cs="Arial"/>
          <w:sz w:val="22"/>
          <w:szCs w:val="22"/>
          <w:lang w:val="fr-FR"/>
        </w:rPr>
        <w:t xml:space="preserve"> isole l'europium en une seule étape, réduisant ainsi à la fois les déchets chimiques et la consommation d'énergie. </w:t>
      </w:r>
      <w:r w:rsidRPr="418B39F6" w:rsidR="001B0193">
        <w:rPr>
          <w:rFonts w:ascii="Arial" w:hAnsi="Arial" w:eastAsia="Arial" w:cs="Arial"/>
          <w:b w:val="1"/>
          <w:bCs w:val="1"/>
          <w:sz w:val="22"/>
          <w:szCs w:val="22"/>
          <w:lang w:val="fr-FR"/>
        </w:rPr>
        <w:t>Ce procédé</w:t>
      </w:r>
      <w:r w:rsidRPr="418B39F6" w:rsidR="3C707BF4">
        <w:rPr>
          <w:rFonts w:ascii="Arial" w:hAnsi="Arial" w:eastAsia="Arial" w:cs="Arial"/>
          <w:b w:val="1"/>
          <w:bCs w:val="1"/>
          <w:sz w:val="22"/>
          <w:szCs w:val="22"/>
          <w:lang w:val="fr-FR"/>
        </w:rPr>
        <w:t xml:space="preserve"> élimine le mercure nocif</w:t>
      </w:r>
      <w:r w:rsidRPr="418B39F6" w:rsidR="3C707BF4">
        <w:rPr>
          <w:rFonts w:ascii="Arial" w:hAnsi="Arial" w:eastAsia="Arial" w:cs="Arial"/>
          <w:sz w:val="22"/>
          <w:szCs w:val="22"/>
          <w:lang w:val="fr-FR"/>
        </w:rPr>
        <w:t xml:space="preserve">, récupère l'europium de manière efficace et permet </w:t>
      </w:r>
      <w:r w:rsidRPr="418B39F6" w:rsidR="001B0193">
        <w:rPr>
          <w:rFonts w:ascii="Arial" w:hAnsi="Arial" w:eastAsia="Arial" w:cs="Arial"/>
          <w:sz w:val="22"/>
          <w:szCs w:val="22"/>
          <w:lang w:val="fr-FR"/>
        </w:rPr>
        <w:t>sa réutilisation</w:t>
      </w:r>
      <w:r w:rsidRPr="418B39F6" w:rsidR="3C707BF4">
        <w:rPr>
          <w:rFonts w:ascii="Arial" w:hAnsi="Arial" w:eastAsia="Arial" w:cs="Arial"/>
          <w:sz w:val="22"/>
          <w:szCs w:val="22"/>
          <w:lang w:val="fr-FR"/>
        </w:rPr>
        <w:t xml:space="preserve"> dans de nouveaux produits électroniques.</w:t>
      </w:r>
    </w:p>
    <w:p w:rsidR="004A11D0" w:rsidP="316CEEA6" w:rsidRDefault="5AE99176" w14:paraId="11A78311" w14:textId="445C7909">
      <w:pPr>
        <w:spacing w:before="240" w:after="240"/>
        <w:jc w:val="both"/>
        <w:rPr>
          <w:rFonts w:ascii="Arial" w:hAnsi="Arial" w:eastAsia="Arial" w:cs="Arial"/>
          <w:b/>
          <w:bCs/>
          <w:color w:val="C00000"/>
          <w:sz w:val="22"/>
          <w:szCs w:val="22"/>
          <w:lang w:val="fr-FR"/>
        </w:rPr>
      </w:pPr>
      <w:r w:rsidRPr="316CEEA6">
        <w:rPr>
          <w:rFonts w:ascii="Arial" w:hAnsi="Arial" w:eastAsia="Arial" w:cs="Arial"/>
          <w:b/>
          <w:bCs/>
          <w:color w:val="C00000"/>
          <w:sz w:val="22"/>
          <w:szCs w:val="22"/>
          <w:lang w:val="fr-FR"/>
        </w:rPr>
        <w:t>De la découverte scientifique à l’impact concret</w:t>
      </w:r>
    </w:p>
    <w:p w:rsidR="004A11D0" w:rsidP="316CEEA6" w:rsidRDefault="08EBCE05" w14:paraId="54AF5A5F" w14:textId="71D53D39">
      <w:pPr>
        <w:spacing w:before="375" w:after="375"/>
        <w:jc w:val="both"/>
        <w:rPr>
          <w:rFonts w:ascii="Arial" w:hAnsi="Arial" w:eastAsia="Arial" w:cs="Arial"/>
          <w:b w:val="1"/>
          <w:bCs w:val="1"/>
          <w:sz w:val="22"/>
          <w:szCs w:val="22"/>
          <w:lang w:val="fr-FR"/>
        </w:rPr>
      </w:pPr>
      <w:r w:rsidRPr="418B39F6" w:rsidR="08EBCE05">
        <w:rPr>
          <w:rFonts w:ascii="Arial" w:hAnsi="Arial" w:eastAsia="Arial" w:cs="Arial"/>
          <w:sz w:val="22"/>
          <w:szCs w:val="22"/>
          <w:lang w:val="fr-FR"/>
        </w:rPr>
        <w:t xml:space="preserve">Marie </w:t>
      </w:r>
      <w:r w:rsidRPr="418B39F6" w:rsidR="66036D33">
        <w:rPr>
          <w:rFonts w:ascii="Arial" w:hAnsi="Arial" w:eastAsia="Arial" w:cs="Arial"/>
          <w:sz w:val="22"/>
          <w:szCs w:val="22"/>
          <w:lang w:val="fr-FR"/>
        </w:rPr>
        <w:t xml:space="preserve">Perrin a commencé ses recherches à </w:t>
      </w:r>
      <w:r w:rsidRPr="418B39F6" w:rsidR="3D9DA115">
        <w:rPr>
          <w:rFonts w:ascii="Arial" w:hAnsi="Arial" w:eastAsia="Arial" w:cs="Arial"/>
          <w:sz w:val="22"/>
          <w:szCs w:val="22"/>
          <w:lang w:val="fr-FR"/>
        </w:rPr>
        <w:t>l'école polytechnique fédérale de Zurich (ETH</w:t>
      </w:r>
      <w:r w:rsidRPr="418B39F6" w:rsidR="0E1CA9CD">
        <w:rPr>
          <w:rFonts w:ascii="Arial" w:hAnsi="Arial" w:eastAsia="Arial" w:cs="Arial"/>
          <w:sz w:val="22"/>
          <w:szCs w:val="22"/>
          <w:lang w:val="fr-FR"/>
        </w:rPr>
        <w:t>)</w:t>
      </w:r>
      <w:r w:rsidRPr="418B39F6" w:rsidR="66036D33">
        <w:rPr>
          <w:rFonts w:ascii="Arial" w:hAnsi="Arial" w:eastAsia="Arial" w:cs="Arial"/>
          <w:sz w:val="22"/>
          <w:szCs w:val="22"/>
          <w:lang w:val="fr-FR"/>
        </w:rPr>
        <w:t>, où elle a entrepris un doctorat en chimie. Elle s’est d’abord consacrée aux technologies de purification de l’eau, avant de se tourner vers le recyclage des terres rares. Avec le soutien d</w:t>
      </w:r>
      <w:r w:rsidRPr="418B39F6" w:rsidR="6DACADA2">
        <w:rPr>
          <w:rFonts w:ascii="Arial" w:hAnsi="Arial" w:eastAsia="Arial" w:cs="Arial"/>
          <w:sz w:val="22"/>
          <w:szCs w:val="22"/>
          <w:lang w:val="fr-FR"/>
        </w:rPr>
        <w:t xml:space="preserve">e </w:t>
      </w:r>
      <w:r w:rsidRPr="418B39F6" w:rsidR="001B0193">
        <w:rPr>
          <w:rFonts w:ascii="Arial" w:hAnsi="Arial" w:eastAsia="Arial" w:cs="Arial"/>
          <w:sz w:val="22"/>
          <w:szCs w:val="22"/>
          <w:lang w:val="fr-FR"/>
        </w:rPr>
        <w:t>service de transfert de technologie de l'ETH Zurich</w:t>
      </w:r>
      <w:r w:rsidRPr="418B39F6" w:rsidR="001B0193">
        <w:rPr>
          <w:rFonts w:ascii="Arial" w:hAnsi="Arial" w:eastAsia="Arial" w:cs="Arial"/>
          <w:sz w:val="22"/>
          <w:szCs w:val="22"/>
          <w:lang w:val="fr-FR"/>
        </w:rPr>
        <w:t xml:space="preserve"> </w:t>
      </w:r>
      <w:r w:rsidRPr="418B39F6" w:rsidR="001B0193">
        <w:rPr>
          <w:rFonts w:ascii="Arial" w:hAnsi="Arial" w:eastAsia="Arial" w:cs="Arial"/>
          <w:sz w:val="22"/>
          <w:szCs w:val="22"/>
          <w:lang w:val="fr-FR"/>
        </w:rPr>
        <w:t xml:space="preserve">(ETH </w:t>
      </w:r>
      <w:r w:rsidRPr="418B39F6" w:rsidR="001B0193">
        <w:rPr>
          <w:rFonts w:ascii="Arial" w:hAnsi="Arial" w:eastAsia="Arial" w:cs="Arial"/>
          <w:sz w:val="22"/>
          <w:szCs w:val="22"/>
          <w:lang w:val="fr-FR"/>
        </w:rPr>
        <w:t>transfer</w:t>
      </w:r>
      <w:r w:rsidRPr="418B39F6" w:rsidR="001B0193">
        <w:rPr>
          <w:rFonts w:ascii="Arial" w:hAnsi="Arial" w:eastAsia="Arial" w:cs="Arial"/>
          <w:sz w:val="22"/>
          <w:szCs w:val="22"/>
          <w:lang w:val="fr-FR"/>
        </w:rPr>
        <w:t>)</w:t>
      </w:r>
      <w:r w:rsidRPr="418B39F6" w:rsidR="52039CB7">
        <w:rPr>
          <w:rFonts w:ascii="Arial" w:hAnsi="Arial" w:eastAsia="Arial" w:cs="Arial"/>
          <w:sz w:val="22"/>
          <w:szCs w:val="22"/>
          <w:lang w:val="fr-FR"/>
        </w:rPr>
        <w:t>,</w:t>
      </w:r>
      <w:r w:rsidRPr="418B39F6" w:rsidR="66036D33">
        <w:rPr>
          <w:rFonts w:ascii="Arial" w:hAnsi="Arial" w:eastAsia="Arial" w:cs="Arial"/>
          <w:sz w:val="22"/>
          <w:szCs w:val="22"/>
          <w:lang w:val="fr-FR"/>
        </w:rPr>
        <w:t xml:space="preserve"> elle a </w:t>
      </w:r>
      <w:r w:rsidRPr="418B39F6" w:rsidR="66036D33">
        <w:rPr>
          <w:rFonts w:ascii="Arial" w:hAnsi="Arial" w:eastAsia="Arial" w:cs="Arial"/>
          <w:b w:val="1"/>
          <w:bCs w:val="1"/>
          <w:sz w:val="22"/>
          <w:szCs w:val="22"/>
          <w:lang w:val="fr-FR"/>
        </w:rPr>
        <w:t xml:space="preserve">breveté sa méthode avec son directeur de thèse, le professeur Victor </w:t>
      </w:r>
      <w:r w:rsidRPr="418B39F6" w:rsidR="66036D33">
        <w:rPr>
          <w:rFonts w:ascii="Arial" w:hAnsi="Arial" w:eastAsia="Arial" w:cs="Arial"/>
          <w:b w:val="1"/>
          <w:bCs w:val="1"/>
          <w:sz w:val="22"/>
          <w:szCs w:val="22"/>
          <w:lang w:val="fr-FR"/>
        </w:rPr>
        <w:t>Mougel</w:t>
      </w:r>
      <w:r w:rsidRPr="418B39F6" w:rsidR="66036D33">
        <w:rPr>
          <w:rFonts w:ascii="Arial" w:hAnsi="Arial" w:eastAsia="Arial" w:cs="Arial"/>
          <w:b w:val="1"/>
          <w:bCs w:val="1"/>
          <w:sz w:val="22"/>
          <w:szCs w:val="22"/>
          <w:lang w:val="fr-FR"/>
        </w:rPr>
        <w:t xml:space="preserve">, et a cofondé </w:t>
      </w:r>
      <w:r w:rsidRPr="418B39F6" w:rsidR="66036D33">
        <w:rPr>
          <w:rFonts w:ascii="Arial" w:hAnsi="Arial" w:eastAsia="Arial" w:cs="Arial"/>
          <w:b w:val="1"/>
          <w:bCs w:val="1"/>
          <w:sz w:val="22"/>
          <w:szCs w:val="22"/>
          <w:lang w:val="fr-FR"/>
        </w:rPr>
        <w:t>REEcover</w:t>
      </w:r>
      <w:r w:rsidRPr="418B39F6" w:rsidR="66036D33">
        <w:rPr>
          <w:rFonts w:ascii="Arial" w:hAnsi="Arial" w:eastAsia="Arial" w:cs="Arial"/>
          <w:b w:val="1"/>
          <w:bCs w:val="1"/>
          <w:sz w:val="22"/>
          <w:szCs w:val="22"/>
          <w:lang w:val="fr-FR"/>
        </w:rPr>
        <w:t xml:space="preserve"> afin de </w:t>
      </w:r>
      <w:r w:rsidRPr="418B39F6" w:rsidR="001B0193">
        <w:rPr>
          <w:rFonts w:ascii="Arial" w:hAnsi="Arial" w:eastAsia="Arial" w:cs="Arial"/>
          <w:b w:val="1"/>
          <w:bCs w:val="1"/>
          <w:sz w:val="22"/>
          <w:szCs w:val="22"/>
          <w:lang w:val="fr-FR"/>
        </w:rPr>
        <w:t>pour industrialiser cette technologie</w:t>
      </w:r>
      <w:r w:rsidRPr="418B39F6" w:rsidR="66036D33">
        <w:rPr>
          <w:rFonts w:ascii="Arial" w:hAnsi="Arial" w:eastAsia="Arial" w:cs="Arial"/>
          <w:b w:val="1"/>
          <w:bCs w:val="1"/>
          <w:sz w:val="22"/>
          <w:szCs w:val="22"/>
          <w:lang w:val="fr-FR"/>
        </w:rPr>
        <w:t>.</w:t>
      </w:r>
    </w:p>
    <w:p w:rsidR="004A11D0" w:rsidP="316CEEA6" w:rsidRDefault="4AA61A07" w14:paraId="2BDCAED2" w14:textId="47AEE89A">
      <w:pPr>
        <w:spacing w:before="375" w:after="375"/>
        <w:jc w:val="both"/>
        <w:rPr>
          <w:rFonts w:ascii="Arial" w:hAnsi="Arial" w:eastAsia="Arial" w:cs="Arial"/>
          <w:sz w:val="22"/>
          <w:szCs w:val="22"/>
          <w:lang w:val="fr-FR"/>
        </w:rPr>
      </w:pPr>
      <w:r w:rsidRPr="418B39F6" w:rsidR="4AA61A07">
        <w:rPr>
          <w:rFonts w:ascii="Arial" w:hAnsi="Arial" w:eastAsia="Arial" w:cs="Arial"/>
          <w:sz w:val="22"/>
          <w:szCs w:val="22"/>
          <w:lang w:val="fr-FR"/>
        </w:rPr>
        <w:t xml:space="preserve">La production et l’importation de </w:t>
      </w:r>
      <w:r w:rsidRPr="418B39F6" w:rsidR="00361281">
        <w:rPr>
          <w:rFonts w:ascii="Arial" w:hAnsi="Arial" w:eastAsia="Arial" w:cs="Arial"/>
          <w:sz w:val="22"/>
          <w:szCs w:val="22"/>
          <w:lang w:val="fr-FR"/>
        </w:rPr>
        <w:t>tubes néons</w:t>
      </w:r>
      <w:r w:rsidRPr="418B39F6" w:rsidR="4AA61A07">
        <w:rPr>
          <w:rFonts w:ascii="Arial" w:hAnsi="Arial" w:eastAsia="Arial" w:cs="Arial"/>
          <w:sz w:val="22"/>
          <w:szCs w:val="22"/>
          <w:lang w:val="fr-FR"/>
        </w:rPr>
        <w:t xml:space="preserve"> ont récemment été interdites par l’Union européenne, dans le but de réduire</w:t>
      </w:r>
      <w:r w:rsidRPr="418B39F6" w:rsidR="4AA61A07">
        <w:rPr>
          <w:rFonts w:ascii="Arial" w:hAnsi="Arial" w:eastAsia="Arial" w:cs="Arial"/>
          <w:sz w:val="22"/>
          <w:szCs w:val="22"/>
          <w:lang w:val="fr-FR"/>
        </w:rPr>
        <w:t xml:space="preserve"> les émissions</w:t>
      </w:r>
      <w:r w:rsidRPr="418B39F6" w:rsidR="4AA61A07">
        <w:rPr>
          <w:rFonts w:ascii="Arial" w:hAnsi="Arial" w:eastAsia="Arial" w:cs="Arial"/>
          <w:sz w:val="22"/>
          <w:szCs w:val="22"/>
          <w:lang w:val="fr-FR"/>
        </w:rPr>
        <w:t xml:space="preserve"> de </w:t>
      </w:r>
      <w:r w:rsidRPr="418B39F6" w:rsidR="00361281">
        <w:rPr>
          <w:rFonts w:ascii="Arial" w:hAnsi="Arial" w:eastAsia="Arial" w:cs="Arial"/>
          <w:sz w:val="22"/>
          <w:szCs w:val="22"/>
          <w:lang w:val="fr-FR"/>
        </w:rPr>
        <w:t xml:space="preserve">GES de </w:t>
      </w:r>
      <w:r w:rsidRPr="418B39F6" w:rsidR="4AA61A07">
        <w:rPr>
          <w:rFonts w:ascii="Arial" w:hAnsi="Arial" w:eastAsia="Arial" w:cs="Arial"/>
          <w:sz w:val="22"/>
          <w:szCs w:val="22"/>
          <w:lang w:val="fr-FR"/>
        </w:rPr>
        <w:t xml:space="preserve">50 % d’ici 2030. La méthode de </w:t>
      </w:r>
      <w:r w:rsidRPr="418B39F6" w:rsidR="00361281">
        <w:rPr>
          <w:rFonts w:ascii="Arial" w:hAnsi="Arial" w:eastAsia="Arial" w:cs="Arial"/>
          <w:sz w:val="22"/>
          <w:szCs w:val="22"/>
          <w:lang w:val="fr-FR"/>
        </w:rPr>
        <w:t xml:space="preserve">Marie </w:t>
      </w:r>
      <w:r w:rsidRPr="418B39F6" w:rsidR="4AA61A07">
        <w:rPr>
          <w:rFonts w:ascii="Arial" w:hAnsi="Arial" w:eastAsia="Arial" w:cs="Arial"/>
          <w:sz w:val="22"/>
          <w:szCs w:val="22"/>
          <w:lang w:val="fr-FR"/>
        </w:rPr>
        <w:t xml:space="preserve">Perrin peut être appliquée directement </w:t>
      </w:r>
      <w:r w:rsidRPr="418B39F6" w:rsidR="00361281">
        <w:rPr>
          <w:rFonts w:ascii="Arial" w:hAnsi="Arial" w:eastAsia="Arial" w:cs="Arial"/>
          <w:sz w:val="22"/>
          <w:szCs w:val="22"/>
          <w:lang w:val="fr-FR"/>
        </w:rPr>
        <w:t>aux tubes</w:t>
      </w:r>
      <w:r w:rsidRPr="418B39F6" w:rsidR="4AA61A07">
        <w:rPr>
          <w:rFonts w:ascii="Arial" w:hAnsi="Arial" w:eastAsia="Arial" w:cs="Arial"/>
          <w:sz w:val="22"/>
          <w:szCs w:val="22"/>
          <w:lang w:val="fr-FR"/>
        </w:rPr>
        <w:t xml:space="preserve"> </w:t>
      </w:r>
      <w:r w:rsidRPr="418B39F6" w:rsidR="4AA61A07">
        <w:rPr>
          <w:rFonts w:ascii="Arial" w:hAnsi="Arial" w:eastAsia="Arial" w:cs="Arial"/>
          <w:sz w:val="22"/>
          <w:szCs w:val="22"/>
          <w:lang w:val="fr-FR"/>
        </w:rPr>
        <w:t>usagé</w:t>
      </w:r>
      <w:r w:rsidRPr="418B39F6" w:rsidR="00361281">
        <w:rPr>
          <w:rFonts w:ascii="Arial" w:hAnsi="Arial" w:eastAsia="Arial" w:cs="Arial"/>
          <w:sz w:val="22"/>
          <w:szCs w:val="22"/>
          <w:lang w:val="fr-FR"/>
        </w:rPr>
        <w:t>s</w:t>
      </w:r>
      <w:r w:rsidRPr="418B39F6" w:rsidR="4AA61A07">
        <w:rPr>
          <w:rFonts w:ascii="Arial" w:hAnsi="Arial" w:eastAsia="Arial" w:cs="Arial"/>
          <w:sz w:val="22"/>
          <w:szCs w:val="22"/>
          <w:lang w:val="fr-FR"/>
        </w:rPr>
        <w:t>, sans traitement préalable, ce qui rend son procédé particulièrement pertinent.</w:t>
      </w:r>
    </w:p>
    <w:p w:rsidR="004A11D0" w:rsidP="316CEEA6" w:rsidRDefault="7A29C1EE" w14:paraId="417195BF" w14:textId="5F0D7D3A">
      <w:pPr>
        <w:spacing w:before="375" w:after="375"/>
        <w:jc w:val="both"/>
        <w:rPr>
          <w:rFonts w:ascii="Arial" w:hAnsi="Arial" w:eastAsia="Arial" w:cs="Arial"/>
          <w:sz w:val="22"/>
          <w:szCs w:val="22"/>
          <w:lang w:val="fr-FR"/>
        </w:rPr>
      </w:pPr>
      <w:r w:rsidRPr="418B39F6" w:rsidR="7A29C1EE">
        <w:rPr>
          <w:rFonts w:ascii="Arial" w:hAnsi="Arial" w:eastAsia="Arial" w:cs="Arial"/>
          <w:i w:val="1"/>
          <w:iCs w:val="1"/>
          <w:sz w:val="22"/>
          <w:szCs w:val="22"/>
          <w:lang w:val="fr-FR"/>
        </w:rPr>
        <w:t>« Les terres rares restent largement méconnu</w:t>
      </w:r>
      <w:r w:rsidRPr="418B39F6" w:rsidR="408E423B">
        <w:rPr>
          <w:rFonts w:ascii="Arial" w:hAnsi="Arial" w:eastAsia="Arial" w:cs="Arial"/>
          <w:i w:val="1"/>
          <w:iCs w:val="1"/>
          <w:sz w:val="22"/>
          <w:szCs w:val="22"/>
          <w:lang w:val="fr-FR"/>
        </w:rPr>
        <w:t>e</w:t>
      </w:r>
      <w:r w:rsidRPr="418B39F6" w:rsidR="7A29C1EE">
        <w:rPr>
          <w:rFonts w:ascii="Arial" w:hAnsi="Arial" w:eastAsia="Arial" w:cs="Arial"/>
          <w:i w:val="1"/>
          <w:iCs w:val="1"/>
          <w:sz w:val="22"/>
          <w:szCs w:val="22"/>
          <w:lang w:val="fr-FR"/>
        </w:rPr>
        <w:t>s, alors qu’</w:t>
      </w:r>
      <w:r w:rsidRPr="418B39F6" w:rsidR="33BF6DFA">
        <w:rPr>
          <w:rFonts w:ascii="Arial" w:hAnsi="Arial" w:eastAsia="Arial" w:cs="Arial"/>
          <w:i w:val="1"/>
          <w:iCs w:val="1"/>
          <w:sz w:val="22"/>
          <w:szCs w:val="22"/>
          <w:lang w:val="fr-FR"/>
        </w:rPr>
        <w:t>elles</w:t>
      </w:r>
      <w:r w:rsidRPr="418B39F6" w:rsidR="7A29C1EE">
        <w:rPr>
          <w:rFonts w:ascii="Arial" w:hAnsi="Arial" w:eastAsia="Arial" w:cs="Arial"/>
          <w:i w:val="1"/>
          <w:iCs w:val="1"/>
          <w:sz w:val="22"/>
          <w:szCs w:val="22"/>
          <w:lang w:val="fr-FR"/>
        </w:rPr>
        <w:t xml:space="preserve"> soulèvent d’importants enjeux géopolitiques et environnementaux »</w:t>
      </w:r>
      <w:r w:rsidRPr="418B39F6" w:rsidR="7A29C1EE">
        <w:rPr>
          <w:rFonts w:ascii="Arial" w:hAnsi="Arial" w:eastAsia="Arial" w:cs="Arial"/>
          <w:sz w:val="22"/>
          <w:szCs w:val="22"/>
          <w:lang w:val="fr-FR"/>
        </w:rPr>
        <w:t xml:space="preserve">, a expliqué </w:t>
      </w:r>
      <w:r w:rsidRPr="418B39F6" w:rsidR="03F08CD1">
        <w:rPr>
          <w:rFonts w:ascii="Arial" w:hAnsi="Arial" w:eastAsia="Arial" w:cs="Arial"/>
          <w:sz w:val="22"/>
          <w:szCs w:val="22"/>
          <w:lang w:val="fr-FR"/>
        </w:rPr>
        <w:t xml:space="preserve">Marie </w:t>
      </w:r>
      <w:r w:rsidRPr="418B39F6" w:rsidR="7A29C1EE">
        <w:rPr>
          <w:rFonts w:ascii="Arial" w:hAnsi="Arial" w:eastAsia="Arial" w:cs="Arial"/>
          <w:sz w:val="22"/>
          <w:szCs w:val="22"/>
          <w:lang w:val="fr-FR"/>
        </w:rPr>
        <w:t xml:space="preserve">Perrin. </w:t>
      </w:r>
      <w:r w:rsidRPr="418B39F6" w:rsidR="7A29C1EE">
        <w:rPr>
          <w:rFonts w:ascii="Arial" w:hAnsi="Arial" w:eastAsia="Arial" w:cs="Arial"/>
          <w:i w:val="1"/>
          <w:iCs w:val="1"/>
          <w:sz w:val="22"/>
          <w:szCs w:val="22"/>
          <w:lang w:val="fr-FR"/>
        </w:rPr>
        <w:t xml:space="preserve">« Notre </w:t>
      </w:r>
      <w:r w:rsidRPr="418B39F6" w:rsidR="7A29C1EE">
        <w:rPr>
          <w:rFonts w:ascii="Arial" w:hAnsi="Arial" w:eastAsia="Arial" w:cs="Arial"/>
          <w:i w:val="1"/>
          <w:iCs w:val="1"/>
          <w:sz w:val="22"/>
          <w:szCs w:val="22"/>
          <w:lang w:val="fr-FR"/>
        </w:rPr>
        <w:t>plus grand défi</w:t>
      </w:r>
      <w:r w:rsidRPr="418B39F6" w:rsidR="00361281">
        <w:rPr>
          <w:rFonts w:ascii="Arial" w:hAnsi="Arial" w:eastAsia="Arial" w:cs="Arial"/>
          <w:i w:val="1"/>
          <w:iCs w:val="1"/>
          <w:sz w:val="22"/>
          <w:szCs w:val="22"/>
          <w:lang w:val="fr-FR"/>
        </w:rPr>
        <w:t xml:space="preserve"> au début</w:t>
      </w:r>
      <w:r w:rsidRPr="418B39F6" w:rsidR="7A29C1EE">
        <w:rPr>
          <w:rFonts w:ascii="Arial" w:hAnsi="Arial" w:eastAsia="Arial" w:cs="Arial"/>
          <w:i w:val="1"/>
          <w:iCs w:val="1"/>
          <w:sz w:val="22"/>
          <w:szCs w:val="22"/>
          <w:lang w:val="fr-FR"/>
        </w:rPr>
        <w:t xml:space="preserve"> </w:t>
      </w:r>
      <w:r w:rsidRPr="418B39F6" w:rsidR="00361281">
        <w:rPr>
          <w:rFonts w:ascii="Arial" w:hAnsi="Arial" w:eastAsia="Arial" w:cs="Arial"/>
          <w:i w:val="1"/>
          <w:iCs w:val="1"/>
          <w:sz w:val="22"/>
          <w:szCs w:val="22"/>
          <w:lang w:val="fr-FR"/>
        </w:rPr>
        <w:t xml:space="preserve">était </w:t>
      </w:r>
      <w:r w:rsidRPr="418B39F6" w:rsidR="7A29C1EE">
        <w:rPr>
          <w:rFonts w:ascii="Arial" w:hAnsi="Arial" w:eastAsia="Arial" w:cs="Arial"/>
          <w:i w:val="1"/>
          <w:iCs w:val="1"/>
          <w:sz w:val="22"/>
          <w:szCs w:val="22"/>
          <w:lang w:val="fr-FR"/>
        </w:rPr>
        <w:t xml:space="preserve">de trouver des partenaires industriels. Nous </w:t>
      </w:r>
      <w:r w:rsidRPr="418B39F6" w:rsidR="00361281">
        <w:rPr>
          <w:rFonts w:ascii="Arial" w:hAnsi="Arial" w:eastAsia="Arial" w:cs="Arial"/>
          <w:i w:val="1"/>
          <w:iCs w:val="1"/>
          <w:sz w:val="22"/>
          <w:szCs w:val="22"/>
          <w:lang w:val="fr-FR"/>
        </w:rPr>
        <w:t xml:space="preserve">avons réalisé </w:t>
      </w:r>
      <w:r w:rsidRPr="418B39F6" w:rsidR="7A29C1EE">
        <w:rPr>
          <w:rFonts w:ascii="Arial" w:hAnsi="Arial" w:eastAsia="Arial" w:cs="Arial"/>
          <w:i w:val="1"/>
          <w:iCs w:val="1"/>
          <w:sz w:val="22"/>
          <w:szCs w:val="22"/>
          <w:lang w:val="fr-FR"/>
        </w:rPr>
        <w:t>que beaucoup d’entreprises ne maîtrisent pas leur propre chaîne d’approvisionnement — une réalité difficile à accepter</w:t>
      </w:r>
      <w:r w:rsidRPr="418B39F6" w:rsidR="7A29C1EE">
        <w:rPr>
          <w:rFonts w:ascii="Arial" w:hAnsi="Arial" w:eastAsia="Arial" w:cs="Arial"/>
          <w:i w:val="1"/>
          <w:iCs w:val="1"/>
          <w:sz w:val="22"/>
          <w:szCs w:val="22"/>
          <w:lang w:val="fr-FR"/>
        </w:rPr>
        <w:t>, mais que nous avons choisi d</w:t>
      </w:r>
      <w:r w:rsidRPr="418B39F6" w:rsidR="749F9DCA">
        <w:rPr>
          <w:rFonts w:ascii="Arial" w:hAnsi="Arial" w:eastAsia="Arial" w:cs="Arial"/>
          <w:i w:val="1"/>
          <w:iCs w:val="1"/>
          <w:sz w:val="22"/>
          <w:szCs w:val="22"/>
          <w:lang w:val="fr-FR"/>
        </w:rPr>
        <w:t>’adresser</w:t>
      </w:r>
      <w:r w:rsidRPr="418B39F6" w:rsidR="7A29C1EE">
        <w:rPr>
          <w:rFonts w:ascii="Arial" w:hAnsi="Arial" w:eastAsia="Arial" w:cs="Arial"/>
          <w:i w:val="1"/>
          <w:iCs w:val="1"/>
          <w:sz w:val="22"/>
          <w:szCs w:val="22"/>
          <w:lang w:val="fr-FR"/>
        </w:rPr>
        <w:t xml:space="preserve"> »</w:t>
      </w:r>
      <w:r w:rsidRPr="418B39F6" w:rsidR="7A29C1EE">
        <w:rPr>
          <w:rFonts w:ascii="Arial" w:hAnsi="Arial" w:eastAsia="Arial" w:cs="Arial"/>
          <w:sz w:val="22"/>
          <w:szCs w:val="22"/>
          <w:lang w:val="fr-FR"/>
        </w:rPr>
        <w:t>, a-t-elle ajouté.</w:t>
      </w:r>
    </w:p>
    <w:p w:rsidR="004A11D0" w:rsidP="316CEEA6" w:rsidRDefault="0789DDE7" w14:paraId="3844758E" w14:textId="0A08AB77">
      <w:pPr>
        <w:spacing w:before="375" w:after="375"/>
        <w:jc w:val="both"/>
        <w:rPr>
          <w:rFonts w:ascii="Arial" w:hAnsi="Arial" w:eastAsia="Arial" w:cs="Arial"/>
          <w:sz w:val="22"/>
          <w:szCs w:val="22"/>
          <w:lang w:val="fr-FR"/>
        </w:rPr>
      </w:pPr>
      <w:r w:rsidRPr="418B39F6" w:rsidR="0789DDE7">
        <w:rPr>
          <w:rFonts w:ascii="Arial" w:hAnsi="Arial" w:eastAsia="Arial" w:cs="Arial"/>
          <w:sz w:val="22"/>
          <w:szCs w:val="22"/>
          <w:lang w:val="fr-FR"/>
        </w:rPr>
        <w:t>REEcover</w:t>
      </w:r>
      <w:r w:rsidRPr="418B39F6" w:rsidR="0789DDE7">
        <w:rPr>
          <w:rFonts w:ascii="Arial" w:hAnsi="Arial" w:eastAsia="Arial" w:cs="Arial"/>
          <w:sz w:val="22"/>
          <w:szCs w:val="22"/>
          <w:lang w:val="fr-FR"/>
        </w:rPr>
        <w:t xml:space="preserve"> travaille actuellement avec des partenaires industriels pour déployer sa technologie </w:t>
      </w:r>
      <w:r w:rsidRPr="418B39F6" w:rsidR="0789DDE7">
        <w:rPr>
          <w:rFonts w:ascii="Arial" w:hAnsi="Arial" w:eastAsia="Arial" w:cs="Arial"/>
          <w:sz w:val="22"/>
          <w:szCs w:val="22"/>
          <w:lang w:val="fr-FR"/>
        </w:rPr>
        <w:t>à grande échelle</w:t>
      </w:r>
      <w:r w:rsidRPr="418B39F6" w:rsidR="1577140D">
        <w:rPr>
          <w:rFonts w:ascii="Arial" w:hAnsi="Arial" w:eastAsia="Arial" w:cs="Arial"/>
          <w:sz w:val="22"/>
          <w:szCs w:val="22"/>
          <w:lang w:val="fr-FR"/>
        </w:rPr>
        <w:t xml:space="preserve"> </w:t>
      </w:r>
      <w:r w:rsidRPr="418B39F6" w:rsidR="00361281">
        <w:rPr>
          <w:rFonts w:ascii="Arial" w:hAnsi="Arial" w:eastAsia="Arial" w:cs="Arial"/>
          <w:sz w:val="22"/>
          <w:szCs w:val="22"/>
          <w:lang w:val="fr-FR"/>
        </w:rPr>
        <w:t>et élargir ses applications</w:t>
      </w:r>
      <w:r w:rsidRPr="418B39F6" w:rsidR="0789DDE7">
        <w:rPr>
          <w:rFonts w:ascii="Arial" w:hAnsi="Arial" w:eastAsia="Arial" w:cs="Arial"/>
          <w:sz w:val="22"/>
          <w:szCs w:val="22"/>
          <w:lang w:val="fr-FR"/>
        </w:rPr>
        <w:t xml:space="preserve">, notamment le recyclage des aimants </w:t>
      </w:r>
      <w:r w:rsidRPr="418B39F6" w:rsidR="00361281">
        <w:rPr>
          <w:rFonts w:ascii="Arial" w:hAnsi="Arial" w:eastAsia="Arial" w:cs="Arial"/>
          <w:sz w:val="22"/>
          <w:szCs w:val="22"/>
          <w:lang w:val="fr-FR"/>
        </w:rPr>
        <w:t xml:space="preserve">aux </w:t>
      </w:r>
      <w:r w:rsidRPr="418B39F6" w:rsidR="0789DDE7">
        <w:rPr>
          <w:rFonts w:ascii="Arial" w:hAnsi="Arial" w:eastAsia="Arial" w:cs="Arial"/>
          <w:sz w:val="22"/>
          <w:szCs w:val="22"/>
          <w:lang w:val="fr-FR"/>
        </w:rPr>
        <w:t>terres rares présents dans les véhicules électriques et les éoliennes.</w:t>
      </w:r>
    </w:p>
    <w:p w:rsidR="004A11D0" w:rsidP="418B39F6" w:rsidRDefault="3D65297B" w14:paraId="0C275289" w14:textId="2314695E">
      <w:pPr>
        <w:spacing w:after="0" w:line="269" w:lineRule="auto"/>
        <w:jc w:val="both"/>
        <w:rPr>
          <w:rFonts w:ascii="Arial" w:hAnsi="Arial" w:eastAsia="Arial" w:cs="Arial"/>
          <w:color w:val="222222"/>
          <w:sz w:val="22"/>
          <w:szCs w:val="22"/>
          <w:lang w:val="fr-FR"/>
        </w:rPr>
      </w:pPr>
      <w:r w:rsidRPr="418B39F6" w:rsidR="3D65297B">
        <w:rPr>
          <w:rFonts w:ascii="Arial" w:hAnsi="Arial" w:eastAsia="Arial" w:cs="Arial"/>
          <w:b w:val="1"/>
          <w:bCs w:val="1"/>
          <w:color w:val="000000" w:themeColor="text1" w:themeTint="FF" w:themeShade="FF"/>
          <w:sz w:val="22"/>
          <w:szCs w:val="22"/>
          <w:lang w:val="fr-FR"/>
        </w:rPr>
        <w:t xml:space="preserve">Le </w:t>
      </w:r>
      <w:r w:rsidRPr="418B39F6" w:rsidR="3D65297B">
        <w:rPr>
          <w:rFonts w:ascii="Arial" w:hAnsi="Arial" w:eastAsia="Arial" w:cs="Arial"/>
          <w:b w:val="1"/>
          <w:bCs w:val="1"/>
          <w:i w:val="0"/>
          <w:iCs w:val="0"/>
          <w:color w:val="000000" w:themeColor="text1" w:themeTint="FF" w:themeShade="FF"/>
          <w:sz w:val="22"/>
          <w:szCs w:val="22"/>
          <w:lang w:val="fr-FR"/>
        </w:rPr>
        <w:t xml:space="preserve">Young </w:t>
      </w:r>
      <w:r w:rsidRPr="418B39F6" w:rsidR="3D65297B">
        <w:rPr>
          <w:rFonts w:ascii="Arial" w:hAnsi="Arial" w:eastAsia="Arial" w:cs="Arial"/>
          <w:b w:val="1"/>
          <w:bCs w:val="1"/>
          <w:i w:val="0"/>
          <w:iCs w:val="0"/>
          <w:color w:val="000000" w:themeColor="text1" w:themeTint="FF" w:themeShade="FF"/>
          <w:sz w:val="22"/>
          <w:szCs w:val="22"/>
          <w:lang w:val="fr-FR"/>
        </w:rPr>
        <w:t>Inventors</w:t>
      </w:r>
      <w:r w:rsidRPr="418B39F6" w:rsidR="3D65297B">
        <w:rPr>
          <w:rFonts w:ascii="Arial" w:hAnsi="Arial" w:eastAsia="Arial" w:cs="Arial"/>
          <w:b w:val="1"/>
          <w:bCs w:val="1"/>
          <w:i w:val="0"/>
          <w:iCs w:val="0"/>
          <w:color w:val="000000" w:themeColor="text1" w:themeTint="FF" w:themeShade="FF"/>
          <w:sz w:val="22"/>
          <w:szCs w:val="22"/>
          <w:lang w:val="fr-FR"/>
        </w:rPr>
        <w:t xml:space="preserve"> </w:t>
      </w:r>
      <w:r w:rsidRPr="418B39F6" w:rsidR="3D65297B">
        <w:rPr>
          <w:rFonts w:ascii="Arial" w:hAnsi="Arial" w:eastAsia="Arial" w:cs="Arial"/>
          <w:b w:val="1"/>
          <w:bCs w:val="1"/>
          <w:i w:val="0"/>
          <w:iCs w:val="0"/>
          <w:color w:val="000000" w:themeColor="text1" w:themeTint="FF" w:themeShade="FF"/>
          <w:sz w:val="22"/>
          <w:szCs w:val="22"/>
          <w:lang w:val="fr-FR"/>
        </w:rPr>
        <w:t>Prize</w:t>
      </w:r>
      <w:r w:rsidRPr="418B39F6" w:rsidR="3D65297B">
        <w:rPr>
          <w:rFonts w:ascii="Arial" w:hAnsi="Arial" w:eastAsia="Arial" w:cs="Arial"/>
          <w:b w:val="1"/>
          <w:bCs w:val="1"/>
          <w:i w:val="0"/>
          <w:iCs w:val="0"/>
          <w:color w:val="000000" w:themeColor="text1" w:themeTint="FF" w:themeShade="FF"/>
          <w:sz w:val="22"/>
          <w:szCs w:val="22"/>
          <w:lang w:val="fr-FR"/>
        </w:rPr>
        <w:t xml:space="preserve"> récompense des innovateurs </w:t>
      </w:r>
      <w:r w:rsidRPr="418B39F6" w:rsidR="3D65297B">
        <w:rPr>
          <w:rFonts w:ascii="Arial" w:hAnsi="Arial" w:eastAsia="Arial" w:cs="Arial"/>
          <w:b w:val="1"/>
          <w:bCs w:val="1"/>
          <w:color w:val="000000" w:themeColor="text1" w:themeTint="FF" w:themeShade="FF"/>
          <w:sz w:val="22"/>
          <w:szCs w:val="22"/>
          <w:lang w:val="fr-FR"/>
        </w:rPr>
        <w:t>du monde entier, âgés de 30 ans</w:t>
      </w:r>
      <w:r w:rsidRPr="418B39F6" w:rsidR="3D65297B">
        <w:rPr>
          <w:rFonts w:ascii="Arial" w:hAnsi="Arial" w:eastAsia="Arial" w:cs="Arial"/>
          <w:b w:val="1"/>
          <w:bCs w:val="1"/>
          <w:color w:val="000000" w:themeColor="text1" w:themeTint="FF" w:themeShade="FF"/>
          <w:sz w:val="22"/>
          <w:szCs w:val="22"/>
          <w:lang w:val="fr-FR"/>
        </w:rPr>
        <w:t xml:space="preserve"> </w:t>
      </w:r>
      <w:r w:rsidRPr="418B39F6" w:rsidR="3D65297B">
        <w:rPr>
          <w:rFonts w:ascii="Arial" w:hAnsi="Arial" w:eastAsia="Arial" w:cs="Arial"/>
          <w:b w:val="1"/>
          <w:bCs w:val="1"/>
          <w:color w:val="000000" w:themeColor="text1" w:themeTint="FF" w:themeShade="FF"/>
          <w:sz w:val="22"/>
          <w:szCs w:val="22"/>
          <w:lang w:val="fr-FR"/>
        </w:rPr>
        <w:t xml:space="preserve">ou moins, </w:t>
      </w:r>
      <w:r w:rsidRPr="418B39F6" w:rsidR="3D65297B">
        <w:rPr>
          <w:rFonts w:ascii="Arial" w:hAnsi="Arial" w:eastAsia="Arial" w:cs="Arial"/>
          <w:b w:val="1"/>
          <w:bCs w:val="1"/>
          <w:color w:val="000000" w:themeColor="text1" w:themeTint="FF" w:themeShade="FF"/>
          <w:sz w:val="22"/>
          <w:szCs w:val="22"/>
          <w:lang w:val="fr-FR"/>
        </w:rPr>
        <w:t xml:space="preserve">qui utilisent la technologie </w:t>
      </w:r>
      <w:r w:rsidRPr="418B39F6" w:rsidR="00361281">
        <w:rPr>
          <w:rFonts w:ascii="Arial" w:hAnsi="Arial" w:eastAsia="Arial" w:cs="Arial"/>
          <w:b w:val="1"/>
          <w:bCs w:val="1"/>
          <w:color w:val="000000" w:themeColor="text1" w:themeTint="FF" w:themeShade="FF"/>
          <w:sz w:val="22"/>
          <w:szCs w:val="22"/>
          <w:lang w:val="fr-FR"/>
        </w:rPr>
        <w:t>pour répondre aux</w:t>
      </w:r>
      <w:r w:rsidRPr="418B39F6" w:rsidR="3D65297B">
        <w:rPr>
          <w:rFonts w:ascii="Arial" w:hAnsi="Arial" w:eastAsia="Arial" w:cs="Arial"/>
          <w:b w:val="1"/>
          <w:bCs w:val="1"/>
          <w:color w:val="000000" w:themeColor="text1" w:themeTint="FF" w:themeShade="FF"/>
          <w:sz w:val="22"/>
          <w:szCs w:val="22"/>
          <w:lang w:val="fr-FR"/>
        </w:rPr>
        <w:t xml:space="preserve"> défis mondiaux posés par les Objectifs de développement durable (ODD) des Nations Unies.</w:t>
      </w:r>
      <w:r w:rsidRPr="418B39F6" w:rsidR="130020E5">
        <w:rPr>
          <w:rFonts w:ascii="Arial" w:hAnsi="Arial" w:eastAsia="Arial" w:cs="Arial"/>
          <w:b w:val="1"/>
          <w:bCs w:val="1"/>
          <w:color w:val="000000" w:themeColor="text1" w:themeTint="FF" w:themeShade="FF"/>
          <w:sz w:val="22"/>
          <w:szCs w:val="22"/>
          <w:lang w:val="fr-FR"/>
        </w:rPr>
        <w:t xml:space="preserve"> </w:t>
      </w:r>
      <w:r w:rsidRPr="418B39F6" w:rsidR="00361281">
        <w:rPr>
          <w:rFonts w:ascii="Arial" w:hAnsi="Arial" w:eastAsia="Arial" w:cs="Arial"/>
          <w:color w:val="000000" w:themeColor="text1" w:themeTint="FF" w:themeShade="FF"/>
          <w:sz w:val="22"/>
          <w:szCs w:val="22"/>
          <w:lang w:val="fr-FR"/>
        </w:rPr>
        <w:t xml:space="preserve">L'innovation de </w:t>
      </w:r>
      <w:r w:rsidRPr="418B39F6" w:rsidR="00361281">
        <w:rPr>
          <w:rFonts w:ascii="Arial" w:hAnsi="Arial" w:eastAsia="Arial" w:cs="Arial"/>
          <w:color w:val="000000" w:themeColor="text1" w:themeTint="FF" w:themeShade="FF"/>
          <w:sz w:val="22"/>
          <w:szCs w:val="22"/>
          <w:lang w:val="fr-FR"/>
        </w:rPr>
        <w:t xml:space="preserve">Marie </w:t>
      </w:r>
      <w:r w:rsidRPr="418B39F6" w:rsidR="00361281">
        <w:rPr>
          <w:rFonts w:ascii="Arial" w:hAnsi="Arial" w:eastAsia="Arial" w:cs="Arial"/>
          <w:color w:val="000000" w:themeColor="text1" w:themeTint="FF" w:themeShade="FF"/>
          <w:sz w:val="22"/>
          <w:szCs w:val="22"/>
          <w:lang w:val="fr-FR"/>
        </w:rPr>
        <w:t>Perrin soutient l'ODD 12 (Consommation et production responsables) et l'ODD 15 (Vie terrestre) en facilitant la réutilisation des ressources, plutôt que de dépendre de l'exploitation minière.</w:t>
      </w:r>
      <w:r w:rsidRPr="418B39F6" w:rsidR="00361281">
        <w:rPr>
          <w:rFonts w:ascii="Arial" w:hAnsi="Arial" w:eastAsia="Arial" w:cs="Arial"/>
          <w:color w:val="000000" w:themeColor="text1" w:themeTint="FF" w:themeShade="FF"/>
          <w:sz w:val="22"/>
          <w:szCs w:val="22"/>
          <w:lang w:val="fr-FR"/>
        </w:rPr>
        <w:t xml:space="preserve"> </w:t>
      </w:r>
    </w:p>
    <w:p w:rsidR="004A11D0" w:rsidP="0E6C31B6" w:rsidRDefault="7316E9F9" w14:paraId="687F4D7C" w14:textId="65FD539A">
      <w:pPr>
        <w:spacing w:before="375" w:after="375" w:line="269" w:lineRule="auto"/>
        <w:jc w:val="both"/>
        <w:rPr>
          <w:rFonts w:ascii="Arial" w:hAnsi="Arial" w:eastAsia="Arial" w:cs="Arial"/>
          <w:color w:val="000000" w:themeColor="text1"/>
          <w:sz w:val="22"/>
          <w:szCs w:val="22"/>
          <w:lang w:val="fr-FR"/>
        </w:rPr>
      </w:pPr>
      <w:r w:rsidRPr="418B39F6" w:rsidR="7316E9F9">
        <w:rPr>
          <w:rFonts w:ascii="Arial" w:hAnsi="Arial" w:eastAsia="Arial" w:cs="Arial"/>
          <w:b w:val="1"/>
          <w:bCs w:val="1"/>
          <w:color w:val="000000" w:themeColor="text1" w:themeTint="FF" w:themeShade="FF"/>
          <w:sz w:val="22"/>
          <w:szCs w:val="22"/>
          <w:lang w:val="fr-FR"/>
        </w:rPr>
        <w:t>Les</w:t>
      </w:r>
      <w:r w:rsidRPr="418B39F6" w:rsidR="00361281">
        <w:rPr>
          <w:rFonts w:ascii="Arial" w:hAnsi="Arial" w:eastAsia="Arial" w:cs="Arial"/>
          <w:b w:val="1"/>
          <w:bCs w:val="1"/>
          <w:color w:val="000000" w:themeColor="text1" w:themeTint="FF" w:themeShade="FF"/>
          <w:sz w:val="22"/>
          <w:szCs w:val="22"/>
          <w:lang w:val="fr-FR"/>
        </w:rPr>
        <w:t xml:space="preserve"> lauréats</w:t>
      </w:r>
      <w:r w:rsidRPr="418B39F6" w:rsidR="7316E9F9">
        <w:rPr>
          <w:rFonts w:ascii="Arial" w:hAnsi="Arial" w:eastAsia="Arial" w:cs="Arial"/>
          <w:b w:val="1"/>
          <w:bCs w:val="1"/>
          <w:color w:val="000000" w:themeColor="text1" w:themeTint="FF" w:themeShade="FF"/>
          <w:sz w:val="22"/>
          <w:szCs w:val="22"/>
          <w:lang w:val="fr-FR"/>
        </w:rPr>
        <w:t xml:space="preserve"> de l'édition 2025 seront annoncés lors d'une cérémonie diffusée </w:t>
      </w:r>
      <w:hyperlink r:id="R9d37f4b16ee64a9c">
        <w:r w:rsidRPr="418B39F6" w:rsidR="7316E9F9">
          <w:rPr>
            <w:rStyle w:val="Hyperlink"/>
            <w:rFonts w:ascii="Arial" w:hAnsi="Arial" w:eastAsia="Arial" w:cs="Arial"/>
            <w:b w:val="1"/>
            <w:bCs w:val="1"/>
            <w:sz w:val="22"/>
            <w:szCs w:val="22"/>
            <w:lang w:val="fr-FR"/>
          </w:rPr>
          <w:t>en direct</w:t>
        </w:r>
      </w:hyperlink>
      <w:r w:rsidRPr="418B39F6" w:rsidR="7316E9F9">
        <w:rPr>
          <w:rFonts w:ascii="Arial" w:hAnsi="Arial" w:eastAsia="Arial" w:cs="Arial"/>
          <w:b w:val="1"/>
          <w:bCs w:val="1"/>
          <w:color w:val="000000" w:themeColor="text1" w:themeTint="FF" w:themeShade="FF"/>
          <w:sz w:val="22"/>
          <w:szCs w:val="22"/>
          <w:lang w:val="fr-FR"/>
        </w:rPr>
        <w:t xml:space="preserve"> depuis l’Islande le 18 juin 2025.</w:t>
      </w:r>
    </w:p>
    <w:p w:rsidR="004A11D0" w:rsidP="316CEEA6" w:rsidRDefault="004A11D0" w14:paraId="3ECD3FDC" w14:textId="60C5177D">
      <w:pPr>
        <w:spacing w:after="0" w:line="269" w:lineRule="auto"/>
        <w:jc w:val="both"/>
        <w:rPr>
          <w:rFonts w:ascii="Arial" w:hAnsi="Arial" w:eastAsia="Arial" w:cs="Arial"/>
          <w:color w:val="000000" w:themeColor="text1"/>
          <w:sz w:val="22"/>
          <w:szCs w:val="22"/>
          <w:lang w:val="fr-FR"/>
        </w:rPr>
      </w:pPr>
    </w:p>
    <w:p w:rsidR="004A11D0" w:rsidP="525016F0" w:rsidRDefault="00F710C2" w14:paraId="08F7979F" w14:textId="4147DC35">
      <w:pPr>
        <w:spacing w:after="0" w:line="269" w:lineRule="auto"/>
        <w:jc w:val="both"/>
        <w:rPr>
          <w:rFonts w:ascii="Arial" w:hAnsi="Arial" w:eastAsia="Arial" w:cs="Arial"/>
          <w:color w:val="000000" w:themeColor="text1"/>
          <w:sz w:val="20"/>
          <w:szCs w:val="20"/>
          <w:u w:val="single"/>
          <w:lang w:val="fr-FR"/>
        </w:rPr>
      </w:pPr>
      <w:r w:rsidRPr="418B39F6" w:rsidR="7316E9F9">
        <w:rPr>
          <w:rFonts w:ascii="Arial" w:hAnsi="Arial" w:eastAsia="Arial" w:cs="Arial"/>
          <w:color w:val="000000" w:themeColor="text1" w:themeTint="FF" w:themeShade="FF"/>
          <w:sz w:val="22"/>
          <w:szCs w:val="22"/>
          <w:lang w:val="fr-FR"/>
        </w:rPr>
        <w:t xml:space="preserve">En savoir plus sur les inventeurs, leur invention et </w:t>
      </w:r>
      <w:r w:rsidRPr="418B39F6" w:rsidR="3C27FF43">
        <w:rPr>
          <w:rFonts w:ascii="Arial" w:hAnsi="Arial" w:eastAsia="Arial" w:cs="Arial"/>
          <w:color w:val="000000" w:themeColor="text1" w:themeTint="FF" w:themeShade="FF"/>
          <w:sz w:val="22"/>
          <w:szCs w:val="22"/>
          <w:lang w:val="fr-FR"/>
        </w:rPr>
        <w:t>leur</w:t>
      </w:r>
      <w:r w:rsidRPr="418B39F6" w:rsidR="7316E9F9">
        <w:rPr>
          <w:rFonts w:ascii="Arial" w:hAnsi="Arial" w:eastAsia="Arial" w:cs="Arial"/>
          <w:color w:val="000000" w:themeColor="text1" w:themeTint="FF" w:themeShade="FF"/>
          <w:sz w:val="22"/>
          <w:szCs w:val="22"/>
          <w:lang w:val="fr-FR"/>
        </w:rPr>
        <w:t xml:space="preserve"> impact </w:t>
      </w:r>
      <w:hyperlink r:id="Rce52d408182445d7">
        <w:r w:rsidRPr="418B39F6" w:rsidR="7316E9F9">
          <w:rPr>
            <w:rStyle w:val="Hyperlink"/>
            <w:rFonts w:ascii="Arial" w:hAnsi="Arial" w:eastAsia="Arial" w:cs="Arial"/>
            <w:sz w:val="22"/>
            <w:szCs w:val="22"/>
            <w:lang w:val="fr-FR"/>
          </w:rPr>
          <w:t>ici.</w:t>
        </w:r>
      </w:hyperlink>
    </w:p>
    <w:p w:rsidR="004A11D0" w:rsidP="316CEEA6" w:rsidRDefault="004A11D0" w14:paraId="32E4B75A" w14:textId="642F6E58">
      <w:pPr>
        <w:spacing w:after="0" w:line="269" w:lineRule="auto"/>
        <w:jc w:val="both"/>
        <w:rPr>
          <w:rFonts w:ascii="Arial" w:hAnsi="Arial" w:eastAsia="Arial" w:cs="Arial"/>
          <w:b/>
          <w:bCs/>
          <w:color w:val="000000" w:themeColor="text1"/>
          <w:sz w:val="20"/>
          <w:szCs w:val="20"/>
          <w:lang w:val="fr-FR"/>
        </w:rPr>
      </w:pPr>
    </w:p>
    <w:p w:rsidR="004A11D0" w:rsidP="316CEEA6" w:rsidRDefault="67EB4051" w14:paraId="64CD4397" w14:textId="78FB438B">
      <w:pPr>
        <w:spacing w:after="0" w:line="269" w:lineRule="auto"/>
        <w:jc w:val="both"/>
        <w:rPr>
          <w:rFonts w:ascii="Arial" w:hAnsi="Arial" w:eastAsia="Arial" w:cs="Arial"/>
          <w:color w:val="000000" w:themeColor="text1"/>
          <w:sz w:val="20"/>
          <w:szCs w:val="20"/>
          <w:lang w:val="fr-FR"/>
        </w:rPr>
      </w:pPr>
      <w:r w:rsidRPr="316CEEA6">
        <w:rPr>
          <w:rFonts w:ascii="Arial" w:hAnsi="Arial" w:eastAsia="Arial" w:cs="Arial"/>
          <w:b/>
          <w:bCs/>
          <w:color w:val="000000" w:themeColor="text1"/>
          <w:sz w:val="20"/>
          <w:szCs w:val="20"/>
          <w:lang w:val="fr-FR"/>
        </w:rPr>
        <w:t>Relations avec les médias – Office européen des brevets</w:t>
      </w:r>
    </w:p>
    <w:p w:rsidR="004A11D0" w:rsidP="316CEEA6" w:rsidRDefault="67EB4051" w14:paraId="52F1F38E" w14:textId="6A7A2F37">
      <w:pPr>
        <w:spacing w:after="0" w:line="240" w:lineRule="auto"/>
        <w:rPr>
          <w:rFonts w:ascii="Arial" w:hAnsi="Arial" w:eastAsia="Arial" w:cs="Arial"/>
          <w:color w:val="000000" w:themeColor="text1"/>
          <w:sz w:val="20"/>
          <w:szCs w:val="20"/>
          <w:lang w:val="fr-FR"/>
        </w:rPr>
      </w:pPr>
      <w:r w:rsidRPr="316CEEA6">
        <w:rPr>
          <w:rFonts w:ascii="Arial" w:hAnsi="Arial" w:eastAsia="Arial" w:cs="Arial"/>
          <w:b/>
          <w:bCs/>
          <w:color w:val="000000" w:themeColor="text1"/>
          <w:sz w:val="20"/>
          <w:szCs w:val="20"/>
          <w:lang w:val="fr-FR"/>
        </w:rPr>
        <w:t>Luis Berenguer </w:t>
      </w:r>
      <w:proofErr w:type="spellStart"/>
      <w:r w:rsidRPr="316CEEA6">
        <w:rPr>
          <w:rFonts w:ascii="Arial" w:hAnsi="Arial" w:eastAsia="Arial" w:cs="Arial"/>
          <w:b/>
          <w:bCs/>
          <w:color w:val="000000" w:themeColor="text1"/>
          <w:sz w:val="20"/>
          <w:szCs w:val="20"/>
          <w:lang w:val="fr-FR"/>
        </w:rPr>
        <w:t>Giménez</w:t>
      </w:r>
      <w:proofErr w:type="spellEnd"/>
      <w:r w:rsidRPr="316CEEA6">
        <w:rPr>
          <w:rFonts w:ascii="Arial" w:hAnsi="Arial" w:eastAsia="Arial" w:cs="Arial"/>
          <w:color w:val="000000" w:themeColor="text1"/>
          <w:sz w:val="20"/>
          <w:szCs w:val="20"/>
          <w:lang w:val="fr-FR"/>
        </w:rPr>
        <w:t xml:space="preserve"> </w:t>
      </w:r>
      <w:r w:rsidRPr="00792E07">
        <w:rPr>
          <w:lang w:val="fr-FR"/>
        </w:rPr>
        <w:br/>
      </w:r>
      <w:r w:rsidRPr="316CEEA6">
        <w:rPr>
          <w:rFonts w:ascii="Arial" w:hAnsi="Arial" w:eastAsia="Arial" w:cs="Arial"/>
          <w:color w:val="000000" w:themeColor="text1"/>
          <w:sz w:val="20"/>
          <w:szCs w:val="20"/>
          <w:lang w:val="fr-FR"/>
        </w:rPr>
        <w:t>Directeur principal Communication / Porte-parole de l'OEB</w:t>
      </w:r>
    </w:p>
    <w:p w:rsidR="004A11D0" w:rsidP="316CEEA6" w:rsidRDefault="004A11D0" w14:paraId="4F8DA3BE" w14:textId="59FA2331">
      <w:pPr>
        <w:spacing w:after="0" w:line="240" w:lineRule="auto"/>
        <w:rPr>
          <w:rFonts w:ascii="Arial" w:hAnsi="Arial" w:eastAsia="Arial" w:cs="Arial"/>
          <w:color w:val="000000" w:themeColor="text1"/>
          <w:sz w:val="20"/>
          <w:szCs w:val="20"/>
          <w:lang w:val="fr-FR"/>
        </w:rPr>
      </w:pPr>
    </w:p>
    <w:p w:rsidR="004A11D0" w:rsidP="316CEEA6" w:rsidRDefault="67EB4051" w14:paraId="0001CDA4" w14:textId="36371874">
      <w:pPr>
        <w:spacing w:after="0" w:line="240" w:lineRule="auto"/>
        <w:rPr>
          <w:rFonts w:ascii="Arial" w:hAnsi="Arial" w:eastAsia="Arial" w:cs="Arial"/>
          <w:color w:val="000000" w:themeColor="text1"/>
          <w:sz w:val="20"/>
          <w:szCs w:val="20"/>
          <w:lang w:val="fr-FR"/>
        </w:rPr>
      </w:pPr>
      <w:r w:rsidRPr="316CEEA6">
        <w:rPr>
          <w:rFonts w:ascii="Arial" w:hAnsi="Arial" w:eastAsia="Arial" w:cs="Arial"/>
          <w:b/>
          <w:bCs/>
          <w:color w:val="000000" w:themeColor="text1"/>
          <w:sz w:val="20"/>
          <w:szCs w:val="20"/>
          <w:lang w:val="fr-FR"/>
        </w:rPr>
        <w:t>Service presse de l'OEB</w:t>
      </w:r>
    </w:p>
    <w:p w:rsidR="004A11D0" w:rsidP="316CEEA6" w:rsidRDefault="67EB4051" w14:paraId="253A78A5" w14:textId="29A992DF">
      <w:pPr>
        <w:spacing w:after="0" w:line="287" w:lineRule="auto"/>
        <w:rPr>
          <w:rFonts w:ascii="Arial" w:hAnsi="Arial" w:eastAsia="Arial" w:cs="Arial"/>
          <w:color w:val="000000" w:themeColor="text1"/>
          <w:sz w:val="20"/>
          <w:szCs w:val="20"/>
          <w:lang w:val="fr-FR"/>
        </w:rPr>
      </w:pPr>
      <w:hyperlink r:id="rId15">
        <w:r w:rsidRPr="316CEEA6">
          <w:rPr>
            <w:rStyle w:val="Hyperlink"/>
            <w:rFonts w:ascii="Arial" w:hAnsi="Arial" w:eastAsia="Arial" w:cs="Arial"/>
            <w:sz w:val="20"/>
            <w:szCs w:val="20"/>
            <w:lang w:val="fr-FR"/>
          </w:rPr>
          <w:t>press@epo.org</w:t>
        </w:r>
      </w:hyperlink>
      <w:r w:rsidRPr="316CEEA6">
        <w:rPr>
          <w:rFonts w:ascii="Arial" w:hAnsi="Arial" w:eastAsia="Arial" w:cs="Arial"/>
          <w:color w:val="000000" w:themeColor="text1"/>
          <w:sz w:val="20"/>
          <w:szCs w:val="20"/>
          <w:lang w:val="fr-FR"/>
        </w:rPr>
        <w:t xml:space="preserve"> </w:t>
      </w:r>
      <w:r w:rsidRPr="00792E07">
        <w:rPr>
          <w:lang w:val="fr-FR"/>
        </w:rPr>
        <w:br/>
      </w:r>
      <w:r w:rsidRPr="316CEEA6">
        <w:rPr>
          <w:rFonts w:ascii="Arial" w:hAnsi="Arial" w:eastAsia="Arial" w:cs="Arial"/>
          <w:color w:val="000000" w:themeColor="text1"/>
          <w:sz w:val="20"/>
          <w:szCs w:val="20"/>
          <w:lang w:val="fr-FR"/>
        </w:rPr>
        <w:t>Tél. : +49 89 2399-183</w:t>
      </w:r>
    </w:p>
    <w:p w:rsidR="004A11D0" w:rsidP="316CEEA6" w:rsidRDefault="004A11D0" w14:paraId="2DF03DF9" w14:textId="121B1E06">
      <w:pPr>
        <w:spacing w:after="0" w:line="287" w:lineRule="auto"/>
        <w:rPr>
          <w:rFonts w:ascii="Arial" w:hAnsi="Arial" w:eastAsia="Arial" w:cs="Arial"/>
          <w:color w:val="000000" w:themeColor="text1"/>
          <w:sz w:val="22"/>
          <w:szCs w:val="22"/>
          <w:lang w:val="fr-FR"/>
        </w:rPr>
      </w:pPr>
    </w:p>
    <w:p w:rsidRPr="00F710C2" w:rsidR="00F710C2" w:rsidP="00F710C2" w:rsidRDefault="00F710C2" w14:paraId="3F2D04AA" w14:textId="67A82F56">
      <w:pPr>
        <w:widowControl w:val="0"/>
        <w:spacing w:before="240" w:after="240" w:line="240" w:lineRule="auto"/>
        <w:jc w:val="both"/>
        <w:rPr>
          <w:rFonts w:ascii="Arial" w:hAnsi="Arial" w:eastAsia="Arial" w:cs="Arial"/>
          <w:color w:val="000000" w:themeColor="text1"/>
          <w:sz w:val="18"/>
          <w:szCs w:val="18"/>
          <w:lang w:val="fr-FR"/>
        </w:rPr>
      </w:pPr>
      <w:r w:rsidRPr="418B39F6" w:rsidR="67EB4051">
        <w:rPr>
          <w:rFonts w:ascii="Arial" w:hAnsi="Arial" w:eastAsia="Arial" w:cs="Arial"/>
          <w:b w:val="1"/>
          <w:bCs w:val="1"/>
          <w:color w:val="000000" w:themeColor="text1" w:themeTint="FF" w:themeShade="FF"/>
          <w:sz w:val="18"/>
          <w:szCs w:val="18"/>
          <w:lang w:val="fr-FR"/>
        </w:rPr>
        <w:t xml:space="preserve">À propos du </w:t>
      </w:r>
      <w:r w:rsidRPr="418B39F6" w:rsidR="67EB4051">
        <w:rPr>
          <w:rFonts w:ascii="Arial" w:hAnsi="Arial" w:eastAsia="Arial" w:cs="Arial"/>
          <w:b w:val="1"/>
          <w:bCs w:val="1"/>
          <w:i w:val="0"/>
          <w:iCs w:val="0"/>
          <w:color w:val="000000" w:themeColor="text1" w:themeTint="FF" w:themeShade="FF"/>
          <w:sz w:val="18"/>
          <w:szCs w:val="18"/>
          <w:lang w:val="fr-FR"/>
        </w:rPr>
        <w:t xml:space="preserve">Young </w:t>
      </w:r>
      <w:r w:rsidRPr="418B39F6" w:rsidR="67EB4051">
        <w:rPr>
          <w:rFonts w:ascii="Arial" w:hAnsi="Arial" w:eastAsia="Arial" w:cs="Arial"/>
          <w:b w:val="1"/>
          <w:bCs w:val="1"/>
          <w:i w:val="0"/>
          <w:iCs w:val="0"/>
          <w:color w:val="000000" w:themeColor="text1" w:themeTint="FF" w:themeShade="FF"/>
          <w:sz w:val="18"/>
          <w:szCs w:val="18"/>
          <w:lang w:val="fr-FR"/>
        </w:rPr>
        <w:t>Inventors</w:t>
      </w:r>
      <w:r w:rsidRPr="418B39F6" w:rsidR="67EB4051">
        <w:rPr>
          <w:rFonts w:ascii="Arial" w:hAnsi="Arial" w:eastAsia="Arial" w:cs="Arial"/>
          <w:b w:val="1"/>
          <w:bCs w:val="1"/>
          <w:i w:val="0"/>
          <w:iCs w:val="0"/>
          <w:color w:val="000000" w:themeColor="text1" w:themeTint="FF" w:themeShade="FF"/>
          <w:sz w:val="18"/>
          <w:szCs w:val="18"/>
          <w:lang w:val="fr-FR"/>
        </w:rPr>
        <w:t xml:space="preserve"> </w:t>
      </w:r>
      <w:r w:rsidRPr="418B39F6" w:rsidR="67EB4051">
        <w:rPr>
          <w:rFonts w:ascii="Arial" w:hAnsi="Arial" w:eastAsia="Arial" w:cs="Arial"/>
          <w:b w:val="1"/>
          <w:bCs w:val="1"/>
          <w:i w:val="0"/>
          <w:iCs w:val="0"/>
          <w:color w:val="000000" w:themeColor="text1" w:themeTint="FF" w:themeShade="FF"/>
          <w:sz w:val="18"/>
          <w:szCs w:val="18"/>
          <w:lang w:val="fr-FR"/>
        </w:rPr>
        <w:t>Prize</w:t>
      </w:r>
      <w:r>
        <w:br/>
      </w:r>
      <w:r w:rsidRPr="418B39F6" w:rsidR="67EB4051">
        <w:rPr>
          <w:rFonts w:ascii="Arial" w:hAnsi="Arial" w:eastAsia="Arial" w:cs="Arial"/>
          <w:color w:val="000000" w:themeColor="text1" w:themeTint="FF" w:themeShade="FF"/>
          <w:sz w:val="18"/>
          <w:szCs w:val="18"/>
          <w:lang w:val="fr-FR"/>
        </w:rPr>
        <w:t xml:space="preserve">Destiné aux personnes âgées de 30 ans ou moins, le Young </w:t>
      </w:r>
      <w:r w:rsidRPr="418B39F6" w:rsidR="67EB4051">
        <w:rPr>
          <w:rFonts w:ascii="Arial" w:hAnsi="Arial" w:eastAsia="Arial" w:cs="Arial"/>
          <w:color w:val="000000" w:themeColor="text1" w:themeTint="FF" w:themeShade="FF"/>
          <w:sz w:val="18"/>
          <w:szCs w:val="18"/>
          <w:lang w:val="fr-FR"/>
        </w:rPr>
        <w:t>Inventors</w:t>
      </w:r>
      <w:r w:rsidRPr="418B39F6" w:rsidR="67EB4051">
        <w:rPr>
          <w:rFonts w:ascii="Arial" w:hAnsi="Arial" w:eastAsia="Arial" w:cs="Arial"/>
          <w:color w:val="000000" w:themeColor="text1" w:themeTint="FF" w:themeShade="FF"/>
          <w:sz w:val="18"/>
          <w:szCs w:val="18"/>
          <w:lang w:val="fr-FR"/>
        </w:rPr>
        <w:t xml:space="preserve"> </w:t>
      </w:r>
      <w:r w:rsidRPr="418B39F6" w:rsidR="67EB4051">
        <w:rPr>
          <w:rFonts w:ascii="Arial" w:hAnsi="Arial" w:eastAsia="Arial" w:cs="Arial"/>
          <w:color w:val="000000" w:themeColor="text1" w:themeTint="FF" w:themeShade="FF"/>
          <w:sz w:val="18"/>
          <w:szCs w:val="18"/>
          <w:lang w:val="fr-FR"/>
        </w:rPr>
        <w:t>Prize</w:t>
      </w:r>
      <w:r w:rsidRPr="418B39F6" w:rsidR="67EB4051">
        <w:rPr>
          <w:rFonts w:ascii="Arial" w:hAnsi="Arial" w:eastAsia="Arial" w:cs="Arial"/>
          <w:color w:val="000000" w:themeColor="text1" w:themeTint="FF" w:themeShade="FF"/>
          <w:sz w:val="18"/>
          <w:szCs w:val="18"/>
          <w:lang w:val="fr-FR"/>
        </w:rPr>
        <w:t xml:space="preserve"> met en lumière le pouvoir transformateur des solutions portées par la jeunesse et récompense de remarquables jeunes qui ouvrent la voie vers un avenir plus durable. Créé en 2022, les premiers trophées ont été remis lors de la cérémonie du Prix de l’</w:t>
      </w:r>
      <w:r w:rsidRPr="418B39F6" w:rsidR="6690767D">
        <w:rPr>
          <w:rFonts w:ascii="Arial" w:hAnsi="Arial" w:eastAsia="Arial" w:cs="Arial"/>
          <w:color w:val="000000" w:themeColor="text1" w:themeTint="FF" w:themeShade="FF"/>
          <w:sz w:val="18"/>
          <w:szCs w:val="18"/>
          <w:lang w:val="fr-FR"/>
        </w:rPr>
        <w:t>i</w:t>
      </w:r>
      <w:r w:rsidRPr="418B39F6" w:rsidR="67EB4051">
        <w:rPr>
          <w:rFonts w:ascii="Arial" w:hAnsi="Arial" w:eastAsia="Arial" w:cs="Arial"/>
          <w:color w:val="000000" w:themeColor="text1" w:themeTint="FF" w:themeShade="FF"/>
          <w:sz w:val="18"/>
          <w:szCs w:val="18"/>
          <w:lang w:val="fr-FR"/>
        </w:rPr>
        <w:t xml:space="preserve">nventeur européen. À partir de 2025, le Young </w:t>
      </w:r>
      <w:r w:rsidRPr="418B39F6" w:rsidR="67EB4051">
        <w:rPr>
          <w:rFonts w:ascii="Arial" w:hAnsi="Arial" w:eastAsia="Arial" w:cs="Arial"/>
          <w:color w:val="000000" w:themeColor="text1" w:themeTint="FF" w:themeShade="FF"/>
          <w:sz w:val="18"/>
          <w:szCs w:val="18"/>
          <w:lang w:val="fr-FR"/>
        </w:rPr>
        <w:t>Inventors</w:t>
      </w:r>
      <w:r w:rsidRPr="418B39F6" w:rsidR="67EB4051">
        <w:rPr>
          <w:rFonts w:ascii="Arial" w:hAnsi="Arial" w:eastAsia="Arial" w:cs="Arial"/>
          <w:color w:val="000000" w:themeColor="text1" w:themeTint="FF" w:themeShade="FF"/>
          <w:sz w:val="18"/>
          <w:szCs w:val="18"/>
          <w:lang w:val="fr-FR"/>
        </w:rPr>
        <w:t xml:space="preserve"> </w:t>
      </w:r>
      <w:r w:rsidRPr="418B39F6" w:rsidR="67EB4051">
        <w:rPr>
          <w:rFonts w:ascii="Arial" w:hAnsi="Arial" w:eastAsia="Arial" w:cs="Arial"/>
          <w:color w:val="000000" w:themeColor="text1" w:themeTint="FF" w:themeShade="FF"/>
          <w:sz w:val="18"/>
          <w:szCs w:val="18"/>
          <w:lang w:val="fr-FR"/>
        </w:rPr>
        <w:t>Prize</w:t>
      </w:r>
      <w:r w:rsidRPr="418B39F6" w:rsidR="67EB4051">
        <w:rPr>
          <w:rFonts w:ascii="Arial" w:hAnsi="Arial" w:eastAsia="Arial" w:cs="Arial"/>
          <w:color w:val="000000" w:themeColor="text1" w:themeTint="FF" w:themeShade="FF"/>
          <w:sz w:val="18"/>
          <w:szCs w:val="18"/>
          <w:lang w:val="fr-FR"/>
        </w:rPr>
        <w:t xml:space="preserve"> prendra une nouvelle dimension avec son propre événement dédié, organisé indépendamment du Prix de l’</w:t>
      </w:r>
      <w:r w:rsidRPr="418B39F6" w:rsidR="377CC5D7">
        <w:rPr>
          <w:rFonts w:ascii="Arial" w:hAnsi="Arial" w:eastAsia="Arial" w:cs="Arial"/>
          <w:color w:val="000000" w:themeColor="text1" w:themeTint="FF" w:themeShade="FF"/>
          <w:sz w:val="18"/>
          <w:szCs w:val="18"/>
          <w:lang w:val="fr-FR"/>
        </w:rPr>
        <w:t>i</w:t>
      </w:r>
      <w:r w:rsidRPr="418B39F6" w:rsidR="67EB4051">
        <w:rPr>
          <w:rFonts w:ascii="Arial" w:hAnsi="Arial" w:eastAsia="Arial" w:cs="Arial"/>
          <w:color w:val="000000" w:themeColor="text1" w:themeTint="FF" w:themeShade="FF"/>
          <w:sz w:val="18"/>
          <w:szCs w:val="18"/>
          <w:lang w:val="fr-FR"/>
        </w:rPr>
        <w:t>nventeur</w:t>
      </w:r>
      <w:r w:rsidRPr="418B39F6" w:rsidR="0DB49DC1">
        <w:rPr>
          <w:rFonts w:ascii="Arial" w:hAnsi="Arial" w:eastAsia="Arial" w:cs="Arial"/>
          <w:color w:val="000000" w:themeColor="text1" w:themeTint="FF" w:themeShade="FF"/>
          <w:sz w:val="18"/>
          <w:szCs w:val="18"/>
          <w:lang w:val="fr-FR"/>
        </w:rPr>
        <w:t xml:space="preserve"> européen</w:t>
      </w:r>
      <w:r w:rsidRPr="418B39F6" w:rsidR="67EB4051">
        <w:rPr>
          <w:rFonts w:ascii="Arial" w:hAnsi="Arial" w:eastAsia="Arial" w:cs="Arial"/>
          <w:color w:val="000000" w:themeColor="text1" w:themeTint="FF" w:themeShade="FF"/>
          <w:sz w:val="18"/>
          <w:szCs w:val="18"/>
          <w:lang w:val="fr-FR"/>
        </w:rPr>
        <w:t xml:space="preserve">. Parmi les 10 </w:t>
      </w:r>
      <w:r w:rsidRPr="418B39F6" w:rsidR="67EB4051">
        <w:rPr>
          <w:rFonts w:ascii="Arial" w:hAnsi="Arial" w:eastAsia="Arial" w:cs="Arial"/>
          <w:i w:val="1"/>
          <w:iCs w:val="1"/>
          <w:color w:val="000000" w:themeColor="text1" w:themeTint="FF" w:themeShade="FF"/>
          <w:sz w:val="18"/>
          <w:szCs w:val="18"/>
          <w:lang w:val="fr-FR"/>
        </w:rPr>
        <w:t>Tomorrow</w:t>
      </w:r>
      <w:r w:rsidRPr="418B39F6" w:rsidR="67EB4051">
        <w:rPr>
          <w:rFonts w:ascii="Arial" w:hAnsi="Arial" w:eastAsia="Arial" w:cs="Arial"/>
          <w:i w:val="1"/>
          <w:iCs w:val="1"/>
          <w:color w:val="000000" w:themeColor="text1" w:themeTint="FF" w:themeShade="FF"/>
          <w:sz w:val="18"/>
          <w:szCs w:val="18"/>
          <w:lang w:val="fr-FR"/>
        </w:rPr>
        <w:t xml:space="preserve"> </w:t>
      </w:r>
      <w:r w:rsidRPr="418B39F6" w:rsidR="67EB4051">
        <w:rPr>
          <w:rFonts w:ascii="Arial" w:hAnsi="Arial" w:eastAsia="Arial" w:cs="Arial"/>
          <w:i w:val="1"/>
          <w:iCs w:val="1"/>
          <w:color w:val="000000" w:themeColor="text1" w:themeTint="FF" w:themeShade="FF"/>
          <w:sz w:val="18"/>
          <w:szCs w:val="18"/>
          <w:lang w:val="fr-FR"/>
        </w:rPr>
        <w:t>Shapers</w:t>
      </w:r>
      <w:r w:rsidRPr="418B39F6" w:rsidR="67EB4051">
        <w:rPr>
          <w:rFonts w:ascii="Arial" w:hAnsi="Arial" w:eastAsia="Arial" w:cs="Arial"/>
          <w:color w:val="000000" w:themeColor="text1" w:themeTint="FF" w:themeShade="FF"/>
          <w:sz w:val="18"/>
          <w:szCs w:val="18"/>
          <w:lang w:val="fr-FR"/>
        </w:rPr>
        <w:t xml:space="preserve"> sélectionnés chaque année, trois recevront un prix spécial : World </w:t>
      </w:r>
      <w:r w:rsidRPr="418B39F6" w:rsidR="67EB4051">
        <w:rPr>
          <w:rFonts w:ascii="Arial" w:hAnsi="Arial" w:eastAsia="Arial" w:cs="Arial"/>
          <w:color w:val="000000" w:themeColor="text1" w:themeTint="FF" w:themeShade="FF"/>
          <w:sz w:val="18"/>
          <w:szCs w:val="18"/>
          <w:lang w:val="fr-FR"/>
        </w:rPr>
        <w:t>Builders</w:t>
      </w:r>
      <w:r w:rsidRPr="418B39F6" w:rsidR="67EB4051">
        <w:rPr>
          <w:rFonts w:ascii="Arial" w:hAnsi="Arial" w:eastAsia="Arial" w:cs="Arial"/>
          <w:color w:val="000000" w:themeColor="text1" w:themeTint="FF" w:themeShade="FF"/>
          <w:sz w:val="18"/>
          <w:szCs w:val="18"/>
          <w:lang w:val="fr-FR"/>
        </w:rPr>
        <w:t xml:space="preserve">, Community </w:t>
      </w:r>
      <w:r w:rsidRPr="418B39F6" w:rsidR="67EB4051">
        <w:rPr>
          <w:rFonts w:ascii="Arial" w:hAnsi="Arial" w:eastAsia="Arial" w:cs="Arial"/>
          <w:color w:val="000000" w:themeColor="text1" w:themeTint="FF" w:themeShade="FF"/>
          <w:sz w:val="18"/>
          <w:szCs w:val="18"/>
          <w:lang w:val="fr-FR"/>
        </w:rPr>
        <w:t>Healers</w:t>
      </w:r>
      <w:r w:rsidRPr="418B39F6" w:rsidR="67EB4051">
        <w:rPr>
          <w:rFonts w:ascii="Arial" w:hAnsi="Arial" w:eastAsia="Arial" w:cs="Arial"/>
          <w:color w:val="000000" w:themeColor="text1" w:themeTint="FF" w:themeShade="FF"/>
          <w:sz w:val="18"/>
          <w:szCs w:val="18"/>
          <w:lang w:val="fr-FR"/>
        </w:rPr>
        <w:t xml:space="preserve">, and Nature Guardians. Un </w:t>
      </w:r>
      <w:r w:rsidRPr="418B39F6" w:rsidR="24465625">
        <w:rPr>
          <w:rFonts w:ascii="Arial" w:hAnsi="Arial" w:eastAsia="Arial" w:cs="Arial"/>
          <w:color w:val="000000" w:themeColor="text1" w:themeTint="FF" w:themeShade="FF"/>
          <w:sz w:val="18"/>
          <w:szCs w:val="18"/>
          <w:lang w:val="fr-FR"/>
        </w:rPr>
        <w:t>P</w:t>
      </w:r>
      <w:r w:rsidRPr="418B39F6" w:rsidR="67EB4051">
        <w:rPr>
          <w:rFonts w:ascii="Arial" w:hAnsi="Arial" w:eastAsia="Arial" w:cs="Arial"/>
          <w:color w:val="000000" w:themeColor="text1" w:themeTint="FF" w:themeShade="FF"/>
          <w:sz w:val="18"/>
          <w:szCs w:val="18"/>
          <w:lang w:val="fr-FR"/>
        </w:rPr>
        <w:t xml:space="preserve">rix du </w:t>
      </w:r>
      <w:r w:rsidRPr="418B39F6" w:rsidR="616598DA">
        <w:rPr>
          <w:rFonts w:ascii="Arial" w:hAnsi="Arial" w:eastAsia="Arial" w:cs="Arial"/>
          <w:color w:val="000000" w:themeColor="text1" w:themeTint="FF" w:themeShade="FF"/>
          <w:sz w:val="18"/>
          <w:szCs w:val="18"/>
          <w:lang w:val="fr-FR"/>
        </w:rPr>
        <w:t>P</w:t>
      </w:r>
      <w:r w:rsidRPr="418B39F6" w:rsidR="67EB4051">
        <w:rPr>
          <w:rFonts w:ascii="Arial" w:hAnsi="Arial" w:eastAsia="Arial" w:cs="Arial"/>
          <w:color w:val="000000" w:themeColor="text1" w:themeTint="FF" w:themeShade="FF"/>
          <w:sz w:val="18"/>
          <w:szCs w:val="18"/>
          <w:lang w:val="fr-FR"/>
        </w:rPr>
        <w:t xml:space="preserve">ublic, élu en ligne, sera également décerné. Chaque </w:t>
      </w:r>
      <w:r w:rsidRPr="418B39F6" w:rsidR="67EB4051">
        <w:rPr>
          <w:rFonts w:ascii="Arial" w:hAnsi="Arial" w:eastAsia="Arial" w:cs="Arial"/>
          <w:i w:val="1"/>
          <w:iCs w:val="1"/>
          <w:color w:val="000000" w:themeColor="text1" w:themeTint="FF" w:themeShade="FF"/>
          <w:sz w:val="18"/>
          <w:szCs w:val="18"/>
          <w:lang w:val="fr-FR"/>
        </w:rPr>
        <w:t>Tomorrow</w:t>
      </w:r>
      <w:r w:rsidRPr="418B39F6" w:rsidR="67EB4051">
        <w:rPr>
          <w:rFonts w:ascii="Arial" w:hAnsi="Arial" w:eastAsia="Arial" w:cs="Arial"/>
          <w:i w:val="1"/>
          <w:iCs w:val="1"/>
          <w:color w:val="000000" w:themeColor="text1" w:themeTint="FF" w:themeShade="FF"/>
          <w:sz w:val="18"/>
          <w:szCs w:val="18"/>
          <w:lang w:val="fr-FR"/>
        </w:rPr>
        <w:t xml:space="preserve"> </w:t>
      </w:r>
      <w:r w:rsidRPr="418B39F6" w:rsidR="67EB4051">
        <w:rPr>
          <w:rFonts w:ascii="Arial" w:hAnsi="Arial" w:eastAsia="Arial" w:cs="Arial"/>
          <w:i w:val="1"/>
          <w:iCs w:val="1"/>
          <w:color w:val="000000" w:themeColor="text1" w:themeTint="FF" w:themeShade="FF"/>
          <w:sz w:val="18"/>
          <w:szCs w:val="18"/>
          <w:lang w:val="fr-FR"/>
        </w:rPr>
        <w:t>Shaper</w:t>
      </w:r>
      <w:r w:rsidRPr="418B39F6" w:rsidR="67EB4051">
        <w:rPr>
          <w:rFonts w:ascii="Arial" w:hAnsi="Arial" w:eastAsia="Arial" w:cs="Arial"/>
          <w:color w:val="000000" w:themeColor="text1" w:themeTint="FF" w:themeShade="FF"/>
          <w:sz w:val="18"/>
          <w:szCs w:val="18"/>
          <w:lang w:val="fr-FR"/>
        </w:rPr>
        <w:t xml:space="preserve"> recevra 5 000 EUR, tandis que les trois lauréats des prix spéciaux recevront chacun 15 000 EUR supplémentaires. Le lauréat du prix du public recevra également 5 000 EUR en plus.</w:t>
      </w:r>
      <w:r w:rsidRPr="418B39F6" w:rsidR="60675243">
        <w:rPr>
          <w:rFonts w:ascii="Arial" w:hAnsi="Arial" w:eastAsia="Arial" w:cs="Arial"/>
          <w:color w:val="000000" w:themeColor="text1" w:themeTint="FF" w:themeShade="FF"/>
          <w:sz w:val="18"/>
          <w:szCs w:val="18"/>
          <w:lang w:val="fr-FR"/>
        </w:rPr>
        <w:t xml:space="preserve"> </w:t>
      </w:r>
      <w:r>
        <w:fldChar w:fldCharType="begin"/>
      </w:r>
      <w:r w:rsidRPr="418B39F6">
        <w:rPr>
          <w:lang w:val="fr-FR"/>
        </w:rPr>
        <w:instrText xml:space="preserve">HYPERLINK "https://www.epo.org/fr/news-events/young-inventors-prize?mtm_camp=pressrelease&amp;mtm_key=yip2025&amp;mtm_med=press" \h</w:instrText>
      </w:r>
      <w:r>
        <w:fldChar w:fldCharType="separate"/>
      </w:r>
      <w:hyperlink r:id="R669aeceab8784e57">
        <w:r w:rsidRPr="418B39F6" w:rsidR="67EB4051">
          <w:rPr>
            <w:rStyle w:val="Hyperlink"/>
            <w:rFonts w:ascii="Arial" w:hAnsi="Arial" w:eastAsia="Arial" w:cs="Arial"/>
            <w:sz w:val="18"/>
            <w:szCs w:val="18"/>
            <w:lang w:val="fr-FR"/>
          </w:rPr>
          <w:t>En savoir plus</w:t>
        </w:r>
      </w:hyperlink>
      <w:r>
        <w:fldChar w:fldCharType="end"/>
      </w:r>
      <w:r w:rsidRPr="418B39F6" w:rsidR="67EB4051">
        <w:rPr>
          <w:rFonts w:ascii="Arial" w:hAnsi="Arial" w:eastAsia="Arial" w:cs="Arial"/>
          <w:color w:val="000000" w:themeColor="text1" w:themeTint="FF" w:themeShade="FF"/>
          <w:sz w:val="18"/>
          <w:szCs w:val="18"/>
          <w:lang w:val="fr-FR"/>
        </w:rPr>
        <w:t xml:space="preserve"> </w:t>
      </w:r>
      <w:r w:rsidRPr="418B39F6" w:rsidR="67EB4051">
        <w:rPr>
          <w:rFonts w:ascii="Arial" w:hAnsi="Arial" w:eastAsia="Arial" w:cs="Arial"/>
          <w:color w:val="000000" w:themeColor="text1" w:themeTint="FF" w:themeShade="FF"/>
          <w:sz w:val="18"/>
          <w:szCs w:val="18"/>
          <w:lang w:val="fr-FR"/>
        </w:rPr>
        <w:t>sur</w:t>
      </w:r>
      <w:r w:rsidRPr="418B39F6" w:rsidR="67EB4051">
        <w:rPr>
          <w:rFonts w:ascii="Arial" w:hAnsi="Arial" w:eastAsia="Arial" w:cs="Arial"/>
          <w:color w:val="000000" w:themeColor="text1" w:themeTint="FF" w:themeShade="FF"/>
          <w:sz w:val="18"/>
          <w:szCs w:val="18"/>
          <w:lang w:val="fr-FR"/>
        </w:rPr>
        <w:t xml:space="preserve"> les critères d’éligibilité et de sélection du Young </w:t>
      </w:r>
      <w:r w:rsidRPr="418B39F6" w:rsidR="67EB4051">
        <w:rPr>
          <w:rFonts w:ascii="Arial" w:hAnsi="Arial" w:eastAsia="Arial" w:cs="Arial"/>
          <w:color w:val="000000" w:themeColor="text1" w:themeTint="FF" w:themeShade="FF"/>
          <w:sz w:val="18"/>
          <w:szCs w:val="18"/>
          <w:lang w:val="fr-FR"/>
        </w:rPr>
        <w:t>Inventors</w:t>
      </w:r>
      <w:r w:rsidRPr="418B39F6" w:rsidR="67EB4051">
        <w:rPr>
          <w:rFonts w:ascii="Arial" w:hAnsi="Arial" w:eastAsia="Arial" w:cs="Arial"/>
          <w:color w:val="000000" w:themeColor="text1" w:themeTint="FF" w:themeShade="FF"/>
          <w:sz w:val="18"/>
          <w:szCs w:val="18"/>
          <w:lang w:val="fr-FR"/>
        </w:rPr>
        <w:t xml:space="preserve"> </w:t>
      </w:r>
      <w:r w:rsidRPr="418B39F6" w:rsidR="67EB4051">
        <w:rPr>
          <w:rFonts w:ascii="Arial" w:hAnsi="Arial" w:eastAsia="Arial" w:cs="Arial"/>
          <w:color w:val="000000" w:themeColor="text1" w:themeTint="FF" w:themeShade="FF"/>
          <w:sz w:val="18"/>
          <w:szCs w:val="18"/>
          <w:lang w:val="fr-FR"/>
        </w:rPr>
        <w:t>Prize</w:t>
      </w:r>
      <w:r w:rsidRPr="418B39F6" w:rsidR="67EB4051">
        <w:rPr>
          <w:rFonts w:ascii="Arial" w:hAnsi="Arial" w:eastAsia="Arial" w:cs="Arial"/>
          <w:color w:val="000000" w:themeColor="text1" w:themeTint="FF" w:themeShade="FF"/>
          <w:sz w:val="18"/>
          <w:szCs w:val="18"/>
          <w:lang w:val="fr-FR"/>
        </w:rPr>
        <w:t>.</w:t>
      </w:r>
    </w:p>
    <w:p w:rsidR="004A11D0" w:rsidP="316CEEA6" w:rsidRDefault="004A11D0" w14:paraId="06320066" w14:textId="352D1807">
      <w:pPr>
        <w:spacing w:after="0" w:line="287" w:lineRule="auto"/>
        <w:rPr>
          <w:rFonts w:ascii="Arial" w:hAnsi="Arial" w:eastAsia="Arial" w:cs="Arial"/>
          <w:color w:val="000000" w:themeColor="text1"/>
          <w:sz w:val="22"/>
          <w:szCs w:val="22"/>
          <w:lang w:val="fr-FR"/>
        </w:rPr>
      </w:pPr>
    </w:p>
    <w:p w:rsidR="004A11D0" w:rsidP="418B39F6" w:rsidRDefault="004A11D0" w14:paraId="2C078E63" w14:textId="5B92F09D">
      <w:pPr>
        <w:widowControl w:val="0"/>
        <w:spacing w:before="240" w:after="240" w:line="240" w:lineRule="auto"/>
        <w:jc w:val="both"/>
        <w:rPr>
          <w:rFonts w:ascii="Arial" w:hAnsi="Arial" w:eastAsia="Arial" w:cs="Arial"/>
          <w:color w:val="000000" w:themeColor="text1" w:themeTint="FF" w:themeShade="FF"/>
          <w:sz w:val="18"/>
          <w:szCs w:val="18"/>
          <w:lang w:val="fr-FR"/>
        </w:rPr>
      </w:pPr>
      <w:r w:rsidRPr="418B39F6" w:rsidR="67EB4051">
        <w:rPr>
          <w:rFonts w:ascii="Arial" w:hAnsi="Arial" w:eastAsia="Arial" w:cs="Arial"/>
          <w:b w:val="1"/>
          <w:bCs w:val="1"/>
          <w:color w:val="000000" w:themeColor="text1" w:themeTint="FF" w:themeShade="FF"/>
          <w:sz w:val="18"/>
          <w:szCs w:val="18"/>
          <w:lang w:val="fr-FR"/>
        </w:rPr>
        <w:t xml:space="preserve">À propos de l'OEB </w:t>
      </w:r>
      <w:r>
        <w:br/>
      </w:r>
      <w:r w:rsidRPr="418B39F6" w:rsidR="67EB4051">
        <w:rPr>
          <w:rFonts w:ascii="Arial" w:hAnsi="Arial" w:eastAsia="Arial" w:cs="Arial"/>
          <w:color w:val="000000" w:themeColor="text1" w:themeTint="FF" w:themeShade="FF"/>
          <w:sz w:val="18"/>
          <w:szCs w:val="18"/>
          <w:lang w:val="fr-FR"/>
        </w:rPr>
        <w:t xml:space="preserve">Fort d'un effectif de 6 300 personnes, </w:t>
      </w:r>
      <w:hyperlink r:id="R861b3e24489147a5">
        <w:r w:rsidRPr="418B39F6" w:rsidR="67EB4051">
          <w:rPr>
            <w:rStyle w:val="Hyperlink"/>
            <w:rFonts w:ascii="Arial" w:hAnsi="Arial" w:eastAsia="Arial" w:cs="Arial"/>
            <w:sz w:val="18"/>
            <w:szCs w:val="18"/>
            <w:lang w:val="fr-FR"/>
          </w:rPr>
          <w:t>l'Office européen des brevets (OEB)</w:t>
        </w:r>
      </w:hyperlink>
      <w:r w:rsidRPr="418B39F6" w:rsidR="67EB4051">
        <w:rPr>
          <w:rFonts w:ascii="Arial" w:hAnsi="Arial" w:eastAsia="Arial" w:cs="Arial"/>
          <w:color w:val="000000" w:themeColor="text1" w:themeTint="FF" w:themeShade="FF"/>
          <w:sz w:val="18"/>
          <w:szCs w:val="18"/>
          <w:lang w:val="fr-FR"/>
        </w:rPr>
        <w:t xml:space="preserve"> est l'une des plus grandes institutions de service public en Europe. Son siège est à Munich et il dispose de bureaux à Berlin, Bruxelles, La Haye et Vienne. L'OEB a été créé dans l'objectif de renforcer la coopération en matière de brevets en Europe. Grâce à la procédure centralisée de délivrance des brevets de l'OEB, les inventeurs peuvent obtenir une protection par brevet de haute qualité dans jusqu'à 4</w:t>
      </w:r>
      <w:r w:rsidRPr="418B39F6" w:rsidR="7E52CA5A">
        <w:rPr>
          <w:rFonts w:ascii="Arial" w:hAnsi="Arial" w:eastAsia="Arial" w:cs="Arial"/>
          <w:color w:val="000000" w:themeColor="text1" w:themeTint="FF" w:themeShade="FF"/>
          <w:sz w:val="18"/>
          <w:szCs w:val="18"/>
          <w:lang w:val="fr-FR"/>
        </w:rPr>
        <w:t>6</w:t>
      </w:r>
      <w:r w:rsidRPr="418B39F6" w:rsidR="67EB4051">
        <w:rPr>
          <w:rFonts w:ascii="Arial" w:hAnsi="Arial" w:eastAsia="Arial" w:cs="Arial"/>
          <w:color w:val="000000" w:themeColor="text1" w:themeTint="FF" w:themeShade="FF"/>
          <w:sz w:val="18"/>
          <w:szCs w:val="18"/>
          <w:lang w:val="fr-FR"/>
        </w:rPr>
        <w:t xml:space="preserve"> pays, couvrant un marché de quelque 700 millions de personnes. L'OEB est également la référence mondiale en matière d'information brevets et de recherche de brevets.</w:t>
      </w:r>
    </w:p>
    <w:sectPr w:rsidR="004A11D0">
      <w:headerReference w:type="default" r:id="rId17"/>
      <w:footerReference w:type="default" r:id="rId18"/>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C504A" w:rsidRDefault="000C504A" w14:paraId="5F16E258" w14:textId="77777777">
      <w:pPr>
        <w:spacing w:after="0" w:line="240" w:lineRule="auto"/>
      </w:pPr>
      <w:r>
        <w:separator/>
      </w:r>
    </w:p>
  </w:endnote>
  <w:endnote w:type="continuationSeparator" w:id="0">
    <w:p w:rsidR="000C504A" w:rsidRDefault="000C504A" w14:paraId="01157C5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16CEEA6" w:rsidTr="316CEEA6" w14:paraId="55515863" w14:textId="77777777">
      <w:trPr>
        <w:trHeight w:val="300"/>
      </w:trPr>
      <w:tc>
        <w:tcPr>
          <w:tcW w:w="3120" w:type="dxa"/>
        </w:tcPr>
        <w:p w:rsidR="316CEEA6" w:rsidP="316CEEA6" w:rsidRDefault="316CEEA6" w14:paraId="3C084F22" w14:textId="15AD00FA">
          <w:pPr>
            <w:pStyle w:val="Header"/>
            <w:ind w:left="-115"/>
          </w:pPr>
        </w:p>
      </w:tc>
      <w:tc>
        <w:tcPr>
          <w:tcW w:w="3120" w:type="dxa"/>
        </w:tcPr>
        <w:p w:rsidR="316CEEA6" w:rsidP="316CEEA6" w:rsidRDefault="316CEEA6" w14:paraId="451AFF26" w14:textId="1B103A3C">
          <w:pPr>
            <w:pStyle w:val="Header"/>
            <w:jc w:val="center"/>
          </w:pPr>
        </w:p>
      </w:tc>
      <w:tc>
        <w:tcPr>
          <w:tcW w:w="3120" w:type="dxa"/>
        </w:tcPr>
        <w:p w:rsidR="316CEEA6" w:rsidP="316CEEA6" w:rsidRDefault="316CEEA6" w14:paraId="0AE7E0ED" w14:textId="5221FE7E">
          <w:pPr>
            <w:pStyle w:val="Header"/>
            <w:ind w:right="-115"/>
            <w:jc w:val="right"/>
          </w:pPr>
        </w:p>
      </w:tc>
    </w:tr>
  </w:tbl>
  <w:p w:rsidR="316CEEA6" w:rsidP="316CEEA6" w:rsidRDefault="316CEEA6" w14:paraId="57F82549" w14:textId="22A36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C504A" w:rsidRDefault="000C504A" w14:paraId="6ED40204" w14:textId="77777777">
      <w:pPr>
        <w:spacing w:after="0" w:line="240" w:lineRule="auto"/>
      </w:pPr>
      <w:r>
        <w:separator/>
      </w:r>
    </w:p>
  </w:footnote>
  <w:footnote w:type="continuationSeparator" w:id="0">
    <w:p w:rsidR="000C504A" w:rsidRDefault="000C504A" w14:paraId="78386E5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16CEEA6" w:rsidTr="316CEEA6" w14:paraId="1BC3379C" w14:textId="77777777">
      <w:trPr>
        <w:trHeight w:val="300"/>
      </w:trPr>
      <w:tc>
        <w:tcPr>
          <w:tcW w:w="3120" w:type="dxa"/>
        </w:tcPr>
        <w:p w:rsidR="316CEEA6" w:rsidP="316CEEA6" w:rsidRDefault="316CEEA6" w14:paraId="73956228" w14:textId="03405744">
          <w:pPr>
            <w:ind w:left="-115"/>
          </w:pPr>
          <w:r>
            <w:rPr>
              <w:noProof/>
            </w:rPr>
            <w:drawing>
              <wp:inline distT="0" distB="0" distL="0" distR="0" wp14:anchorId="000236CF" wp14:editId="1F14EC89">
                <wp:extent cx="1104900" cy="457200"/>
                <wp:effectExtent l="0" t="0" r="0" b="0"/>
                <wp:docPr id="1049095237" name="Image 1049095237"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04900" cy="457200"/>
                        </a:xfrm>
                        <a:prstGeom prst="rect">
                          <a:avLst/>
                        </a:prstGeom>
                      </pic:spPr>
                    </pic:pic>
                  </a:graphicData>
                </a:graphic>
              </wp:inline>
            </w:drawing>
          </w:r>
          <w:r>
            <w:br/>
          </w:r>
        </w:p>
      </w:tc>
      <w:tc>
        <w:tcPr>
          <w:tcW w:w="3120" w:type="dxa"/>
        </w:tcPr>
        <w:p w:rsidR="316CEEA6" w:rsidP="316CEEA6" w:rsidRDefault="316CEEA6" w14:paraId="19A5C56D" w14:textId="436A4C5B">
          <w:pPr>
            <w:pStyle w:val="Header"/>
            <w:jc w:val="center"/>
          </w:pPr>
        </w:p>
      </w:tc>
      <w:tc>
        <w:tcPr>
          <w:tcW w:w="3120" w:type="dxa"/>
        </w:tcPr>
        <w:p w:rsidR="316CEEA6" w:rsidP="316CEEA6" w:rsidRDefault="316CEEA6" w14:paraId="52FF2BD8" w14:textId="5EE8C45C">
          <w:pPr>
            <w:ind w:right="-115"/>
            <w:jc w:val="right"/>
          </w:pPr>
          <w:r>
            <w:rPr>
              <w:noProof/>
            </w:rPr>
            <w:drawing>
              <wp:inline distT="0" distB="0" distL="0" distR="0" wp14:anchorId="151978D7" wp14:editId="36F762A9">
                <wp:extent cx="914400" cy="447675"/>
                <wp:effectExtent l="0" t="0" r="0" b="0"/>
                <wp:docPr id="2036473388" name="Image 2036473388" descr="image2.jpg, 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914400" cy="447675"/>
                        </a:xfrm>
                        <a:prstGeom prst="rect">
                          <a:avLst/>
                        </a:prstGeom>
                      </pic:spPr>
                    </pic:pic>
                  </a:graphicData>
                </a:graphic>
              </wp:inline>
            </w:drawing>
          </w:r>
          <w:r>
            <w:br/>
          </w:r>
        </w:p>
      </w:tc>
    </w:tr>
  </w:tbl>
  <w:p w:rsidR="316CEEA6" w:rsidP="316CEEA6" w:rsidRDefault="316CEEA6" w14:paraId="6728E419" w14:textId="1CA0799F">
    <w:pPr>
      <w:pStyle w:val="Header"/>
    </w:pPr>
  </w:p>
</w:hdr>
</file>

<file path=word/intelligence2.xml><?xml version="1.0" encoding="utf-8"?>
<int2:intelligence xmlns:int2="http://schemas.microsoft.com/office/intelligence/2020/intelligence">
  <int2:observations>
    <int2:textHash int2:hashCode="oMv5T0AtW3uLVK" int2:id="UFGDZFDS">
      <int2:state int2:type="AugLoop_Text_Critique" int2:value="Rejected"/>
    </int2:textHash>
    <int2:textHash int2:hashCode="IVA7eryjpmGyfR" int2:id="p8YyQa66">
      <int2:state int2:type="AugLoop_Text_Critique" int2:value="Rejected"/>
    </int2:textHash>
    <int2:bookmark int2:bookmarkName="_Int_f0bKvqkf" int2:invalidationBookmarkName="" int2:hashCode="XEIJAjepsQhBCp" int2:id="SlRpPsUD">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12DDA"/>
    <w:multiLevelType w:val="hybridMultilevel"/>
    <w:tmpl w:val="94529460"/>
    <w:lvl w:ilvl="0" w:tplc="8C7041B2">
      <w:start w:val="1"/>
      <w:numFmt w:val="bullet"/>
      <w:lvlText w:val=""/>
      <w:lvlJc w:val="left"/>
      <w:pPr>
        <w:ind w:left="720" w:hanging="360"/>
      </w:pPr>
      <w:rPr>
        <w:rFonts w:hint="default" w:ascii="Symbol" w:hAnsi="Symbol"/>
      </w:rPr>
    </w:lvl>
    <w:lvl w:ilvl="1" w:tplc="A63A69E6">
      <w:start w:val="1"/>
      <w:numFmt w:val="bullet"/>
      <w:lvlText w:val="o"/>
      <w:lvlJc w:val="left"/>
      <w:pPr>
        <w:ind w:left="1440" w:hanging="360"/>
      </w:pPr>
      <w:rPr>
        <w:rFonts w:hint="default" w:ascii="Courier New" w:hAnsi="Courier New"/>
      </w:rPr>
    </w:lvl>
    <w:lvl w:ilvl="2" w:tplc="0A6AC384">
      <w:start w:val="1"/>
      <w:numFmt w:val="bullet"/>
      <w:lvlText w:val=""/>
      <w:lvlJc w:val="left"/>
      <w:pPr>
        <w:ind w:left="2160" w:hanging="360"/>
      </w:pPr>
      <w:rPr>
        <w:rFonts w:hint="default" w:ascii="Wingdings" w:hAnsi="Wingdings"/>
      </w:rPr>
    </w:lvl>
    <w:lvl w:ilvl="3" w:tplc="2A205BDA">
      <w:start w:val="1"/>
      <w:numFmt w:val="bullet"/>
      <w:lvlText w:val=""/>
      <w:lvlJc w:val="left"/>
      <w:pPr>
        <w:ind w:left="2880" w:hanging="360"/>
      </w:pPr>
      <w:rPr>
        <w:rFonts w:hint="default" w:ascii="Symbol" w:hAnsi="Symbol"/>
      </w:rPr>
    </w:lvl>
    <w:lvl w:ilvl="4" w:tplc="1CF42B1C">
      <w:start w:val="1"/>
      <w:numFmt w:val="bullet"/>
      <w:lvlText w:val="o"/>
      <w:lvlJc w:val="left"/>
      <w:pPr>
        <w:ind w:left="3600" w:hanging="360"/>
      </w:pPr>
      <w:rPr>
        <w:rFonts w:hint="default" w:ascii="Courier New" w:hAnsi="Courier New"/>
      </w:rPr>
    </w:lvl>
    <w:lvl w:ilvl="5" w:tplc="1520EF0E">
      <w:start w:val="1"/>
      <w:numFmt w:val="bullet"/>
      <w:lvlText w:val=""/>
      <w:lvlJc w:val="left"/>
      <w:pPr>
        <w:ind w:left="4320" w:hanging="360"/>
      </w:pPr>
      <w:rPr>
        <w:rFonts w:hint="default" w:ascii="Wingdings" w:hAnsi="Wingdings"/>
      </w:rPr>
    </w:lvl>
    <w:lvl w:ilvl="6" w:tplc="751E97A8">
      <w:start w:val="1"/>
      <w:numFmt w:val="bullet"/>
      <w:lvlText w:val=""/>
      <w:lvlJc w:val="left"/>
      <w:pPr>
        <w:ind w:left="5040" w:hanging="360"/>
      </w:pPr>
      <w:rPr>
        <w:rFonts w:hint="default" w:ascii="Symbol" w:hAnsi="Symbol"/>
      </w:rPr>
    </w:lvl>
    <w:lvl w:ilvl="7" w:tplc="929E28A2">
      <w:start w:val="1"/>
      <w:numFmt w:val="bullet"/>
      <w:lvlText w:val="o"/>
      <w:lvlJc w:val="left"/>
      <w:pPr>
        <w:ind w:left="5760" w:hanging="360"/>
      </w:pPr>
      <w:rPr>
        <w:rFonts w:hint="default" w:ascii="Courier New" w:hAnsi="Courier New"/>
      </w:rPr>
    </w:lvl>
    <w:lvl w:ilvl="8" w:tplc="513A8150">
      <w:start w:val="1"/>
      <w:numFmt w:val="bullet"/>
      <w:lvlText w:val=""/>
      <w:lvlJc w:val="left"/>
      <w:pPr>
        <w:ind w:left="6480" w:hanging="360"/>
      </w:pPr>
      <w:rPr>
        <w:rFonts w:hint="default" w:ascii="Wingdings" w:hAnsi="Wingdings"/>
      </w:rPr>
    </w:lvl>
  </w:abstractNum>
  <w:abstractNum w:abstractNumId="1" w15:restartNumberingAfterBreak="0">
    <w:nsid w:val="23874A59"/>
    <w:multiLevelType w:val="hybridMultilevel"/>
    <w:tmpl w:val="521A4188"/>
    <w:lvl w:ilvl="0" w:tplc="838E4B98">
      <w:start w:val="1"/>
      <w:numFmt w:val="bullet"/>
      <w:lvlText w:val=""/>
      <w:lvlJc w:val="left"/>
      <w:pPr>
        <w:ind w:left="720" w:hanging="360"/>
      </w:pPr>
      <w:rPr>
        <w:rFonts w:hint="default" w:ascii="Symbol" w:hAnsi="Symbol"/>
      </w:rPr>
    </w:lvl>
    <w:lvl w:ilvl="1" w:tplc="932A2AA6">
      <w:start w:val="1"/>
      <w:numFmt w:val="bullet"/>
      <w:lvlText w:val="o"/>
      <w:lvlJc w:val="left"/>
      <w:pPr>
        <w:ind w:left="1440" w:hanging="360"/>
      </w:pPr>
      <w:rPr>
        <w:rFonts w:hint="default" w:ascii="Courier New" w:hAnsi="Courier New"/>
      </w:rPr>
    </w:lvl>
    <w:lvl w:ilvl="2" w:tplc="AB764ADE">
      <w:start w:val="1"/>
      <w:numFmt w:val="bullet"/>
      <w:lvlText w:val=""/>
      <w:lvlJc w:val="left"/>
      <w:pPr>
        <w:ind w:left="2160" w:hanging="360"/>
      </w:pPr>
      <w:rPr>
        <w:rFonts w:hint="default" w:ascii="Wingdings" w:hAnsi="Wingdings"/>
      </w:rPr>
    </w:lvl>
    <w:lvl w:ilvl="3" w:tplc="9CF013B4">
      <w:start w:val="1"/>
      <w:numFmt w:val="bullet"/>
      <w:lvlText w:val=""/>
      <w:lvlJc w:val="left"/>
      <w:pPr>
        <w:ind w:left="2880" w:hanging="360"/>
      </w:pPr>
      <w:rPr>
        <w:rFonts w:hint="default" w:ascii="Symbol" w:hAnsi="Symbol"/>
      </w:rPr>
    </w:lvl>
    <w:lvl w:ilvl="4" w:tplc="21B6B9EC">
      <w:start w:val="1"/>
      <w:numFmt w:val="bullet"/>
      <w:lvlText w:val="o"/>
      <w:lvlJc w:val="left"/>
      <w:pPr>
        <w:ind w:left="3600" w:hanging="360"/>
      </w:pPr>
      <w:rPr>
        <w:rFonts w:hint="default" w:ascii="Courier New" w:hAnsi="Courier New"/>
      </w:rPr>
    </w:lvl>
    <w:lvl w:ilvl="5" w:tplc="15C80498">
      <w:start w:val="1"/>
      <w:numFmt w:val="bullet"/>
      <w:lvlText w:val=""/>
      <w:lvlJc w:val="left"/>
      <w:pPr>
        <w:ind w:left="4320" w:hanging="360"/>
      </w:pPr>
      <w:rPr>
        <w:rFonts w:hint="default" w:ascii="Wingdings" w:hAnsi="Wingdings"/>
      </w:rPr>
    </w:lvl>
    <w:lvl w:ilvl="6" w:tplc="824E4C80">
      <w:start w:val="1"/>
      <w:numFmt w:val="bullet"/>
      <w:lvlText w:val=""/>
      <w:lvlJc w:val="left"/>
      <w:pPr>
        <w:ind w:left="5040" w:hanging="360"/>
      </w:pPr>
      <w:rPr>
        <w:rFonts w:hint="default" w:ascii="Symbol" w:hAnsi="Symbol"/>
      </w:rPr>
    </w:lvl>
    <w:lvl w:ilvl="7" w:tplc="5B5678BC">
      <w:start w:val="1"/>
      <w:numFmt w:val="bullet"/>
      <w:lvlText w:val="o"/>
      <w:lvlJc w:val="left"/>
      <w:pPr>
        <w:ind w:left="5760" w:hanging="360"/>
      </w:pPr>
      <w:rPr>
        <w:rFonts w:hint="default" w:ascii="Courier New" w:hAnsi="Courier New"/>
      </w:rPr>
    </w:lvl>
    <w:lvl w:ilvl="8" w:tplc="61903B38">
      <w:start w:val="1"/>
      <w:numFmt w:val="bullet"/>
      <w:lvlText w:val=""/>
      <w:lvlJc w:val="left"/>
      <w:pPr>
        <w:ind w:left="6480" w:hanging="360"/>
      </w:pPr>
      <w:rPr>
        <w:rFonts w:hint="default" w:ascii="Wingdings" w:hAnsi="Wingdings"/>
      </w:rPr>
    </w:lvl>
  </w:abstractNum>
  <w:num w:numId="1" w16cid:durableId="770784289">
    <w:abstractNumId w:val="1"/>
  </w:num>
  <w:num w:numId="2" w16cid:durableId="1316950778">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ABDE17"/>
    <w:rsid w:val="000C504A"/>
    <w:rsid w:val="001B0193"/>
    <w:rsid w:val="00361281"/>
    <w:rsid w:val="004A11D0"/>
    <w:rsid w:val="00792E07"/>
    <w:rsid w:val="0085659B"/>
    <w:rsid w:val="00AF5480"/>
    <w:rsid w:val="00F27C90"/>
    <w:rsid w:val="00F710C2"/>
    <w:rsid w:val="00F91879"/>
    <w:rsid w:val="01A5D33B"/>
    <w:rsid w:val="01C68435"/>
    <w:rsid w:val="020D7F9D"/>
    <w:rsid w:val="03F08CD1"/>
    <w:rsid w:val="04BA3891"/>
    <w:rsid w:val="04F48763"/>
    <w:rsid w:val="064334E9"/>
    <w:rsid w:val="064B0C30"/>
    <w:rsid w:val="0789DDE7"/>
    <w:rsid w:val="07B8CBEE"/>
    <w:rsid w:val="0847F37B"/>
    <w:rsid w:val="08772F40"/>
    <w:rsid w:val="08EBCE05"/>
    <w:rsid w:val="09480034"/>
    <w:rsid w:val="0A3C412B"/>
    <w:rsid w:val="0B7F0FB2"/>
    <w:rsid w:val="0BBA0A7B"/>
    <w:rsid w:val="0C17ECB6"/>
    <w:rsid w:val="0D2533A1"/>
    <w:rsid w:val="0D73A3EC"/>
    <w:rsid w:val="0DB49DC1"/>
    <w:rsid w:val="0E1CA9CD"/>
    <w:rsid w:val="0E6C31B6"/>
    <w:rsid w:val="0E7984C1"/>
    <w:rsid w:val="0F5812BC"/>
    <w:rsid w:val="0FE62AD9"/>
    <w:rsid w:val="112565ED"/>
    <w:rsid w:val="12EFE0BC"/>
    <w:rsid w:val="130020E5"/>
    <w:rsid w:val="1393042E"/>
    <w:rsid w:val="1577140D"/>
    <w:rsid w:val="163FD432"/>
    <w:rsid w:val="16C4C4C9"/>
    <w:rsid w:val="172A774B"/>
    <w:rsid w:val="17DECA06"/>
    <w:rsid w:val="181571CB"/>
    <w:rsid w:val="1934724E"/>
    <w:rsid w:val="1980F27C"/>
    <w:rsid w:val="1A1D51C9"/>
    <w:rsid w:val="1A5D6A3B"/>
    <w:rsid w:val="1BFC100E"/>
    <w:rsid w:val="1C900280"/>
    <w:rsid w:val="1CEFB47B"/>
    <w:rsid w:val="1CF6C839"/>
    <w:rsid w:val="1D063ACE"/>
    <w:rsid w:val="1D5ABD38"/>
    <w:rsid w:val="1D979CC4"/>
    <w:rsid w:val="2091BB97"/>
    <w:rsid w:val="2411F8A1"/>
    <w:rsid w:val="24465625"/>
    <w:rsid w:val="24D6D1A4"/>
    <w:rsid w:val="254A1A13"/>
    <w:rsid w:val="258D8910"/>
    <w:rsid w:val="259EF6EC"/>
    <w:rsid w:val="25CFA556"/>
    <w:rsid w:val="25D50F93"/>
    <w:rsid w:val="27C69682"/>
    <w:rsid w:val="28DB727B"/>
    <w:rsid w:val="29A77251"/>
    <w:rsid w:val="2B8B8342"/>
    <w:rsid w:val="2C362BB0"/>
    <w:rsid w:val="2C80B3B3"/>
    <w:rsid w:val="2CB09ED2"/>
    <w:rsid w:val="2CDF6F1B"/>
    <w:rsid w:val="2F12DAC8"/>
    <w:rsid w:val="2F7BF8CB"/>
    <w:rsid w:val="2F963FA1"/>
    <w:rsid w:val="2F96BA5F"/>
    <w:rsid w:val="2FBA0BCD"/>
    <w:rsid w:val="30BF8A90"/>
    <w:rsid w:val="31005DDD"/>
    <w:rsid w:val="315C19E5"/>
    <w:rsid w:val="31677DE3"/>
    <w:rsid w:val="316CEEA6"/>
    <w:rsid w:val="31920B98"/>
    <w:rsid w:val="33581050"/>
    <w:rsid w:val="3391B391"/>
    <w:rsid w:val="33BF6DFA"/>
    <w:rsid w:val="34226340"/>
    <w:rsid w:val="36728199"/>
    <w:rsid w:val="377CC5D7"/>
    <w:rsid w:val="37C81B59"/>
    <w:rsid w:val="3902B61B"/>
    <w:rsid w:val="39EBE98E"/>
    <w:rsid w:val="3AA071B1"/>
    <w:rsid w:val="3B70E8AA"/>
    <w:rsid w:val="3BA40816"/>
    <w:rsid w:val="3C27FF43"/>
    <w:rsid w:val="3C29B19E"/>
    <w:rsid w:val="3C33AB04"/>
    <w:rsid w:val="3C707BF4"/>
    <w:rsid w:val="3CD90DBF"/>
    <w:rsid w:val="3D17E6D6"/>
    <w:rsid w:val="3D3B1BD0"/>
    <w:rsid w:val="3D65297B"/>
    <w:rsid w:val="3D9DA115"/>
    <w:rsid w:val="3EFD7689"/>
    <w:rsid w:val="3F56BD7F"/>
    <w:rsid w:val="4002F0F0"/>
    <w:rsid w:val="4013C036"/>
    <w:rsid w:val="408E423B"/>
    <w:rsid w:val="418B39F6"/>
    <w:rsid w:val="428EFDCB"/>
    <w:rsid w:val="42ADB763"/>
    <w:rsid w:val="42B40ACA"/>
    <w:rsid w:val="449BBA44"/>
    <w:rsid w:val="449C6E9B"/>
    <w:rsid w:val="44D8A525"/>
    <w:rsid w:val="455D6E83"/>
    <w:rsid w:val="460E5124"/>
    <w:rsid w:val="47D767E3"/>
    <w:rsid w:val="48124047"/>
    <w:rsid w:val="4817B035"/>
    <w:rsid w:val="482D35E0"/>
    <w:rsid w:val="495D4E9E"/>
    <w:rsid w:val="49613F7C"/>
    <w:rsid w:val="4AA61A07"/>
    <w:rsid w:val="4B077163"/>
    <w:rsid w:val="4B7AF0AB"/>
    <w:rsid w:val="4CDBF8D3"/>
    <w:rsid w:val="4D1BD4C6"/>
    <w:rsid w:val="4D4B8D0F"/>
    <w:rsid w:val="4D8B190D"/>
    <w:rsid w:val="4E93316C"/>
    <w:rsid w:val="4E9E2FD4"/>
    <w:rsid w:val="4F357C84"/>
    <w:rsid w:val="4F5A8361"/>
    <w:rsid w:val="4F75A5AA"/>
    <w:rsid w:val="4FFB8CC6"/>
    <w:rsid w:val="51535B27"/>
    <w:rsid w:val="51DDC839"/>
    <w:rsid w:val="5202C067"/>
    <w:rsid w:val="52039CB7"/>
    <w:rsid w:val="525016F0"/>
    <w:rsid w:val="5268C83A"/>
    <w:rsid w:val="52D0AC3A"/>
    <w:rsid w:val="55ABDE17"/>
    <w:rsid w:val="56A90B4C"/>
    <w:rsid w:val="57B8BB89"/>
    <w:rsid w:val="592DDA3A"/>
    <w:rsid w:val="59D5BBDB"/>
    <w:rsid w:val="5AE99176"/>
    <w:rsid w:val="5B17EB79"/>
    <w:rsid w:val="5C4DD4E3"/>
    <w:rsid w:val="5C9F9456"/>
    <w:rsid w:val="5EF3464B"/>
    <w:rsid w:val="5F1E9E2A"/>
    <w:rsid w:val="60675243"/>
    <w:rsid w:val="60964FF1"/>
    <w:rsid w:val="60ABCCBC"/>
    <w:rsid w:val="616598DA"/>
    <w:rsid w:val="61A763B3"/>
    <w:rsid w:val="633357C2"/>
    <w:rsid w:val="644169C9"/>
    <w:rsid w:val="6481ABAC"/>
    <w:rsid w:val="64FB0AFD"/>
    <w:rsid w:val="65FCE440"/>
    <w:rsid w:val="66036D33"/>
    <w:rsid w:val="661A7A55"/>
    <w:rsid w:val="664A60D8"/>
    <w:rsid w:val="666CA186"/>
    <w:rsid w:val="6690767D"/>
    <w:rsid w:val="66EF8090"/>
    <w:rsid w:val="674B5B9E"/>
    <w:rsid w:val="67803A76"/>
    <w:rsid w:val="67EB4051"/>
    <w:rsid w:val="68E2A4AA"/>
    <w:rsid w:val="69F186FA"/>
    <w:rsid w:val="6BB84BFC"/>
    <w:rsid w:val="6BC1AE57"/>
    <w:rsid w:val="6CAFB9F6"/>
    <w:rsid w:val="6D68FE1E"/>
    <w:rsid w:val="6DACADA2"/>
    <w:rsid w:val="6DE5A9E9"/>
    <w:rsid w:val="6E3744D1"/>
    <w:rsid w:val="6E58C14B"/>
    <w:rsid w:val="6EA2AD81"/>
    <w:rsid w:val="6EDE8EBB"/>
    <w:rsid w:val="6F12FD86"/>
    <w:rsid w:val="702048A3"/>
    <w:rsid w:val="70EC2288"/>
    <w:rsid w:val="7141014C"/>
    <w:rsid w:val="71EDB7BF"/>
    <w:rsid w:val="7316E9F9"/>
    <w:rsid w:val="734C94F8"/>
    <w:rsid w:val="73A1DCAD"/>
    <w:rsid w:val="73AE81B7"/>
    <w:rsid w:val="73C7C353"/>
    <w:rsid w:val="749F9DCA"/>
    <w:rsid w:val="750D1D57"/>
    <w:rsid w:val="7592ACF1"/>
    <w:rsid w:val="7684D56A"/>
    <w:rsid w:val="7775F545"/>
    <w:rsid w:val="77CD7DFD"/>
    <w:rsid w:val="782C1D83"/>
    <w:rsid w:val="7842695B"/>
    <w:rsid w:val="78B559EC"/>
    <w:rsid w:val="791A0723"/>
    <w:rsid w:val="7A29C1EE"/>
    <w:rsid w:val="7AF5DC3E"/>
    <w:rsid w:val="7B142863"/>
    <w:rsid w:val="7B56113F"/>
    <w:rsid w:val="7BEB4A39"/>
    <w:rsid w:val="7D991001"/>
    <w:rsid w:val="7E52CA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BDE17"/>
  <w15:chartTrackingRefBased/>
  <w15:docId w15:val="{C2ACFFF6-F747-4886-8794-7E3EF9402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316CEEA6"/>
    <w:pPr>
      <w:tabs>
        <w:tab w:val="center" w:pos="4680"/>
        <w:tab w:val="right" w:pos="9360"/>
      </w:tabs>
      <w:spacing w:after="0" w:line="240" w:lineRule="auto"/>
    </w:pPr>
  </w:style>
  <w:style w:type="paragraph" w:styleId="Footer">
    <w:name w:val="footer"/>
    <w:basedOn w:val="Normal"/>
    <w:uiPriority w:val="99"/>
    <w:unhideWhenUsed/>
    <w:rsid w:val="316CEEA6"/>
    <w:pPr>
      <w:tabs>
        <w:tab w:val="center" w:pos="4680"/>
        <w:tab w:val="right" w:pos="9360"/>
      </w:tabs>
      <w:spacing w:after="0" w:line="240" w:lineRule="auto"/>
    </w:pPr>
  </w:style>
  <w:style w:type="paragraph" w:styleId="EPONormal" w:customStyle="1">
    <w:name w:val="EPO Normal"/>
    <w:basedOn w:val="Normal"/>
    <w:uiPriority w:val="1"/>
    <w:qFormat/>
    <w:rsid w:val="316CEEA6"/>
    <w:pPr>
      <w:spacing w:after="0" w:line="287" w:lineRule="auto"/>
      <w:jc w:val="both"/>
    </w:pPr>
    <w:rPr>
      <w:sz w:val="22"/>
      <w:szCs w:val="22"/>
    </w:rPr>
  </w:style>
  <w:style w:type="character" w:styleId="Hyperlink">
    <w:name w:val="Hyperlink"/>
    <w:basedOn w:val="DefaultParagraphFont"/>
    <w:uiPriority w:val="99"/>
    <w:unhideWhenUsed/>
    <w:rsid w:val="316CEEA6"/>
    <w:rPr>
      <w:color w:val="467886"/>
      <w:u w:val="single"/>
    </w:rPr>
  </w:style>
  <w:style w:type="paragraph" w:styleId="ListParagraph">
    <w:name w:val="List Paragraph"/>
    <w:basedOn w:val="Normal"/>
    <w:uiPriority w:val="34"/>
    <w:qFormat/>
    <w:rsid w:val="316CEEA6"/>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F5480"/>
    <w:pPr>
      <w:spacing w:after="0" w:line="240" w:lineRule="auto"/>
    </w:pPr>
  </w:style>
  <w:style w:type="paragraph" w:styleId="CommentSubject">
    <w:name w:val="annotation subject"/>
    <w:basedOn w:val="CommentText"/>
    <w:next w:val="CommentText"/>
    <w:link w:val="CommentSubjectChar"/>
    <w:uiPriority w:val="99"/>
    <w:semiHidden/>
    <w:unhideWhenUsed/>
    <w:rsid w:val="00361281"/>
    <w:rPr>
      <w:b/>
      <w:bCs/>
    </w:rPr>
  </w:style>
  <w:style w:type="character" w:styleId="CommentSubjectChar" w:customStyle="1">
    <w:name w:val="Comment Subject Char"/>
    <w:basedOn w:val="CommentTextChar"/>
    <w:link w:val="CommentSubject"/>
    <w:uiPriority w:val="99"/>
    <w:semiHidden/>
    <w:rsid w:val="00361281"/>
    <w:rPr>
      <w:b/>
      <w:bCs/>
      <w:sz w:val="20"/>
      <w:szCs w:val="20"/>
    </w:rPr>
  </w:style>
  <w:style w:type="character" w:styleId="UnresolvedMention">
    <w:name w:val="Unresolved Mention"/>
    <w:basedOn w:val="DefaultParagraphFont"/>
    <w:uiPriority w:val="99"/>
    <w:semiHidden/>
    <w:unhideWhenUsed/>
    <w:rsid w:val="00F710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8" /><Relationship Type="http://schemas.openxmlformats.org/officeDocument/2006/relationships/settings" Target="settings.xml" Id="rId3" /><Relationship Type="http://schemas.openxmlformats.org/officeDocument/2006/relationships/theme" Target="theme/theme1.xml" Id="rId21" /><Relationship Type="http://schemas.openxmlformats.org/officeDocument/2006/relationships/header" Target="header1.xml" Id="rId17" /><Relationship Type="http://schemas.openxmlformats.org/officeDocument/2006/relationships/styles" Target="styles.xml" Id="rId2" /><Relationship Type="http://schemas.microsoft.com/office/2011/relationships/people" Target="people.xml" Id="rId20" /><Relationship Type="http://schemas.openxmlformats.org/officeDocument/2006/relationships/numbering" Target="numbering.xml" Id="rId1" /><Relationship Type="http://schemas.openxmlformats.org/officeDocument/2006/relationships/endnotes" Target="endnotes.xml" Id="rId6" /><Relationship Type="http://schemas.microsoft.com/office/2016/09/relationships/commentsIds" Target="commentsIds.xml" Id="rId11" /><Relationship Type="http://schemas.openxmlformats.org/officeDocument/2006/relationships/footnotes" Target="footnotes.xml" Id="rId5" /><Relationship Type="http://schemas.openxmlformats.org/officeDocument/2006/relationships/hyperlink" Target="mailto:press@epo.org" TargetMode="External" Id="rId15" /><Relationship Type="http://schemas.microsoft.com/office/2011/relationships/commentsExtended" Target="commentsExtended.xml" Id="rId10" /><Relationship Type="http://schemas.openxmlformats.org/officeDocument/2006/relationships/fontTable" Target="fontTable.xml" Id="rId19" /><Relationship Type="http://schemas.openxmlformats.org/officeDocument/2006/relationships/webSettings" Target="webSettings.xml" Id="rId4" /><Relationship Type="http://schemas.microsoft.com/office/2019/05/relationships/documenttasks" Target="documenttasks/documenttasks1.xml" Id="rId22" /><Relationship Type="http://schemas.openxmlformats.org/officeDocument/2006/relationships/hyperlink" Target="https://hir.harvard.edu/not-so-green-technology-the-complicated-legacy-of-rare-earth-mining/" TargetMode="External" Id="Rb9bf67ca4e844851" /><Relationship Type="http://schemas.openxmlformats.org/officeDocument/2006/relationships/hyperlink" Target="https://www.nature.com/articles/d41586-023-02153-z" TargetMode="External" Id="R123602f28e5d4caa" /><Relationship Type="http://schemas.openxmlformats.org/officeDocument/2006/relationships/hyperlink" Target="https://www.epo.org/fr/news-events/young-inventors-prize/2025-event?mtm_camp=pressrelease&amp;mtm_key=yip2025&amp;mtm_med=press" TargetMode="External" Id="R9d37f4b16ee64a9c" /><Relationship Type="http://schemas.openxmlformats.org/officeDocument/2006/relationships/hyperlink" Target="https://www.epo.org/fr/news-events/young-inventors-prize/marie-perrin?mtm_camp=pressrelease&amp;mtm_key=yip2025&amp;mtm_med=press" TargetMode="External" Id="Rce52d408182445d7" /><Relationship Type="http://schemas.openxmlformats.org/officeDocument/2006/relationships/hyperlink" Target="https://www.epo.org/fr/news-events/young-inventors-prize?mtm_camp=pressrelease&amp;mtm_key=yip2025&amp;mtm_med=press" TargetMode="External" Id="R669aeceab8784e57" /><Relationship Type="http://schemas.openxmlformats.org/officeDocument/2006/relationships/hyperlink" Target="https://www.epo.org/fr/?mtm_camp=pressrelease&amp;mtm_key=yip2025&amp;mtm_med=press" TargetMode="External" Id="R861b3e24489147a5" /><Relationship Type="http://schemas.microsoft.com/office/2020/10/relationships/intelligence" Target="intelligence2.xml" Id="Ra161bd7efda64bb2"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5ECBD401-E4D7-4621-9E22-1D4DD99C4C6C}">
    <t:Anchor>
      <t:Comment id="710517347"/>
    </t:Anchor>
    <t:History>
      <t:Event id="{7EFAE1A4-2DCB-42C6-B58C-78E36534BC59}" time="2025-04-14T14:31:44.318Z">
        <t:Attribution userId="S::procheteau.external@epo.org::c3b7801c-5105-4388-ba2f-8790d4a8fbec" userProvider="AD" userName="Pauline Rocheteau (External)"/>
        <t:Anchor>
          <t:Comment id="710517347"/>
        </t:Anchor>
        <t:Create/>
      </t:Event>
      <t:Event id="{E049AE59-5FD7-477F-8912-F4D84B233BD7}" time="2025-04-14T14:31:44.318Z">
        <t:Attribution userId="S::procheteau.external@epo.org::c3b7801c-5105-4388-ba2f-8790d4a8fbec" userProvider="AD" userName="Pauline Rocheteau (External)"/>
        <t:Anchor>
          <t:Comment id="710517347"/>
        </t:Anchor>
        <t:Assign userId="S::pchadeau@epo.org::d865b7db-e9c4-4be3-81ff-aecd38cfe39f" userProvider="AD" userName="Pauline Chadeau"/>
      </t:Event>
      <t:Event id="{27BB13BF-8CEA-439C-BC88-6EE76ED7632A}" time="2025-04-14T14:31:44.318Z">
        <t:Attribution userId="S::procheteau.external@epo.org::c3b7801c-5105-4388-ba2f-8790d4a8fbec" userProvider="AD" userName="Pauline Rocheteau (External)"/>
        <t:Anchor>
          <t:Comment id="710517347"/>
        </t:Anchor>
        <t:SetTitle title="@Pauline Chadeau quel mot avons nous en anglais? Est ce que énergivore ne serait pas plus approprié?"/>
      </t:Event>
      <t:Event id="{48D9AC5C-1820-4AB8-BB28-13E135221F61}" time="2025-04-16T08:28:35.592Z">
        <t:Attribution userId="S::pchadeau@epo.org::d865b7db-e9c4-4be3-81ff-aecd38cfe39f" userProvider="AD" userName="Pauline Chadeau"/>
        <t:Progress percentComplete="100"/>
      </t:Event>
    </t:History>
  </t:Task>
  <t:Task id="{96C2582A-55F8-4792-AD61-817B5EEA6F96}">
    <t:Anchor>
      <t:Comment id="118938320"/>
    </t:Anchor>
    <t:History>
      <t:Event id="{11E594D3-B0CE-4EE6-B6F2-DB82757DCBDB}" time="2025-04-16T08:50:36.584Z">
        <t:Attribution userId="S::procheteau.external@epo.org::c3b7801c-5105-4388-ba2f-8790d4a8fbec" userProvider="AD" userName="Pauline Rocheteau (External)"/>
        <t:Anchor>
          <t:Comment id="1050872930"/>
        </t:Anchor>
        <t:Create/>
      </t:Event>
      <t:Event id="{07E1AE2D-FDF3-4C88-8F3E-81CC18E59604}" time="2025-04-16T08:50:36.584Z">
        <t:Attribution userId="S::procheteau.external@epo.org::c3b7801c-5105-4388-ba2f-8790d4a8fbec" userProvider="AD" userName="Pauline Rocheteau (External)"/>
        <t:Anchor>
          <t:Comment id="1050872930"/>
        </t:Anchor>
        <t:Assign userId="S::pchadeau@epo.org::d865b7db-e9c4-4be3-81ff-aecd38cfe39f" userProvider="AD" userName="Pauline Chadeau"/>
      </t:Event>
      <t:Event id="{C53F6D89-BAEB-44A9-AF1A-36BA8D0E8DE6}" time="2025-04-16T08:50:36.584Z">
        <t:Attribution userId="S::procheteau.external@epo.org::c3b7801c-5105-4388-ba2f-8790d4a8fbec" userProvider="AD" userName="Pauline Rocheteau (External)"/>
        <t:Anchor>
          <t:Comment id="1050872930"/>
        </t:Anchor>
        <t:SetTitle title="@Pauline Chadeau j'ai fait les modifications dans le communiqué de presse, peux tu regarder la web feature?"/>
      </t:Event>
      <t:Event id="{67556974-821A-4615-B278-60A3BFE5B55A}" time="2025-04-22T14:03:00.047Z">
        <t:Attribution userId="S::pchadeau@epo.org::d865b7db-e9c4-4be3-81ff-aecd38cfe39f" userProvider="AD" userName="Pauline Chadeau"/>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Pauline Chadeau</dc:creator>
  <keywords/>
  <dc:description/>
  <lastModifiedBy>Sophie Rasbash (External)</lastModifiedBy>
  <revision>5</revision>
  <dcterms:created xsi:type="dcterms:W3CDTF">2025-04-24T14:43:00.0000000Z</dcterms:created>
  <dcterms:modified xsi:type="dcterms:W3CDTF">2025-04-28T07:18:09.7047530Z</dcterms:modified>
</coreProperties>
</file>