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709" w:rsidR="00AA3499" w:rsidP="00AA3499" w:rsidRDefault="643A10AC" w14:paraId="006FD6B0" w14:textId="15279CAA">
      <w:pPr>
        <w:jc w:val="right"/>
        <w:rPr>
          <w:rFonts w:ascii="Arial" w:hAnsi="Arial" w:eastAsia="Arial" w:cs="Arial"/>
          <w:b/>
          <w:bCs/>
          <w:color w:val="000000" w:themeColor="text1"/>
          <w:sz w:val="32"/>
          <w:szCs w:val="32"/>
          <w:lang w:val="de-DE"/>
        </w:rPr>
      </w:pPr>
      <w:r w:rsidRPr="00191709">
        <w:rPr>
          <w:rFonts w:ascii="Arial" w:hAnsi="Arial" w:eastAsia="Arial" w:cs="Arial"/>
          <w:b/>
          <w:bCs/>
          <w:color w:val="000000" w:themeColor="text1"/>
          <w:sz w:val="32"/>
          <w:szCs w:val="32"/>
          <w:lang w:val="de-DE"/>
        </w:rPr>
        <w:t>PRESS</w:t>
      </w:r>
      <w:r w:rsidRPr="00191709" w:rsidR="00A814FF">
        <w:rPr>
          <w:rFonts w:ascii="Arial" w:hAnsi="Arial" w:eastAsia="Arial" w:cs="Arial"/>
          <w:b/>
          <w:bCs/>
          <w:color w:val="000000" w:themeColor="text1"/>
          <w:sz w:val="32"/>
          <w:szCs w:val="32"/>
          <w:lang w:val="de-DE"/>
        </w:rPr>
        <w:t>EMITTEILUNG</w:t>
      </w:r>
    </w:p>
    <w:p w:rsidRPr="00AA3499" w:rsidR="00AA3499" w:rsidP="00AA3499" w:rsidRDefault="00AA3499" w14:paraId="51E4A9C0" w14:textId="7479760C">
      <w:pPr>
        <w:spacing w:line="276" w:lineRule="auto"/>
        <w:jc w:val="center"/>
      </w:pPr>
      <w:r>
        <w:br/>
      </w:r>
      <w:r w:rsidRPr="598140D9" w:rsidR="05208D63">
        <w:rPr>
          <w:rFonts w:ascii="Arial" w:hAnsi="Arial" w:eastAsia="Times New Roman" w:cs="Arial"/>
          <w:b w:val="1"/>
          <w:bCs w:val="1"/>
          <w:sz w:val="32"/>
          <w:szCs w:val="32"/>
          <w:lang w:val="de-DE" w:eastAsia="en-GB"/>
        </w:rPr>
        <w:t xml:space="preserve">Innovationen beim Batterierecycling nehmen zu: </w:t>
      </w:r>
      <w:r w:rsidRPr="598140D9" w:rsidR="05208D63">
        <w:rPr>
          <w:rFonts w:ascii="Arial" w:hAnsi="Arial" w:eastAsia="Times New Roman" w:cs="Arial"/>
          <w:b w:val="1"/>
          <w:bCs w:val="1"/>
          <w:sz w:val="32"/>
          <w:szCs w:val="32"/>
          <w:lang w:val="de-DE" w:eastAsia="en-GB"/>
        </w:rPr>
        <w:t>Streben der Länder nach Versorgung mit wichtigen Mineralien und verbesserter Energiesicherheit</w:t>
      </w:r>
    </w:p>
    <w:p w:rsidRPr="00F70973" w:rsidR="00F70973" w:rsidP="00F70973" w:rsidRDefault="00F70973" w14:paraId="7813CCDC" w14:textId="6E7677F3">
      <w:pPr>
        <w:pStyle w:val="ListParagraph"/>
        <w:numPr>
          <w:ilvl w:val="0"/>
          <w:numId w:val="7"/>
        </w:numPr>
        <w:spacing w:line="276" w:lineRule="auto"/>
        <w:jc w:val="both"/>
        <w:rPr>
          <w:rFonts w:ascii="Arial" w:hAnsi="Arial" w:eastAsia="Times New Roman" w:cs="Arial"/>
          <w:b/>
          <w:bCs/>
          <w:sz w:val="22"/>
          <w:szCs w:val="22"/>
          <w:lang w:val="de-DE" w:eastAsia="en-GB"/>
        </w:rPr>
      </w:pPr>
      <w:r w:rsidRPr="00F70973">
        <w:rPr>
          <w:rFonts w:ascii="Arial" w:hAnsi="Arial" w:eastAsia="Times New Roman" w:cs="Arial"/>
          <w:b/>
          <w:bCs/>
          <w:sz w:val="22"/>
          <w:szCs w:val="22"/>
          <w:lang w:val="de-DE" w:eastAsia="en-GB"/>
        </w:rPr>
        <w:t>Patente im Zusammenhang mit Erfindungen für die Wiederverwendung und das Recycling von Batterien steigen zwischen 2017 und 2023 mit einer durchschnittlichen jährlichen Rate von 42 %.</w:t>
      </w:r>
    </w:p>
    <w:p w:rsidRPr="00F70973" w:rsidR="00F70973" w:rsidP="00F70973" w:rsidRDefault="00F70973" w14:paraId="2AA70032" w14:textId="2FA93F02">
      <w:pPr>
        <w:pStyle w:val="ListParagraph"/>
        <w:numPr>
          <w:ilvl w:val="0"/>
          <w:numId w:val="7"/>
        </w:numPr>
        <w:spacing w:line="276" w:lineRule="auto"/>
        <w:jc w:val="both"/>
        <w:rPr>
          <w:rFonts w:ascii="Arial" w:hAnsi="Arial" w:eastAsia="Times New Roman" w:cs="Arial"/>
          <w:b w:val="1"/>
          <w:bCs w:val="1"/>
          <w:sz w:val="22"/>
          <w:szCs w:val="22"/>
          <w:lang w:val="de-DE" w:eastAsia="en-GB"/>
        </w:rPr>
      </w:pPr>
      <w:r w:rsidRPr="598140D9" w:rsidR="00F70973">
        <w:rPr>
          <w:rFonts w:ascii="Arial" w:hAnsi="Arial" w:eastAsia="Times New Roman" w:cs="Arial"/>
          <w:b w:val="1"/>
          <w:bCs w:val="1"/>
          <w:sz w:val="22"/>
          <w:szCs w:val="22"/>
          <w:lang w:val="de-DE" w:eastAsia="en-GB"/>
        </w:rPr>
        <w:t>D</w:t>
      </w:r>
      <w:r w:rsidRPr="598140D9" w:rsidR="60203435">
        <w:rPr>
          <w:rFonts w:ascii="Arial" w:hAnsi="Arial" w:eastAsia="Times New Roman" w:cs="Arial"/>
          <w:b w:val="1"/>
          <w:bCs w:val="1"/>
          <w:sz w:val="22"/>
          <w:szCs w:val="22"/>
          <w:lang w:val="de-DE" w:eastAsia="en-GB"/>
        </w:rPr>
        <w:t>ie</w:t>
      </w:r>
      <w:r w:rsidRPr="598140D9" w:rsidR="00F70973">
        <w:rPr>
          <w:rFonts w:ascii="Arial" w:hAnsi="Arial" w:eastAsia="Times New Roman" w:cs="Arial"/>
          <w:b w:val="1"/>
          <w:bCs w:val="1"/>
          <w:sz w:val="22"/>
          <w:szCs w:val="22"/>
          <w:lang w:val="de-DE" w:eastAsia="en-GB"/>
        </w:rPr>
        <w:t xml:space="preserve"> </w:t>
      </w:r>
      <w:r w:rsidRPr="598140D9" w:rsidR="08127A53">
        <w:rPr>
          <w:rFonts w:ascii="Arial" w:hAnsi="Arial" w:eastAsia="Times New Roman" w:cs="Arial"/>
          <w:b w:val="1"/>
          <w:bCs w:val="1"/>
          <w:sz w:val="22"/>
          <w:szCs w:val="22"/>
          <w:lang w:val="de-DE" w:eastAsia="en-GB"/>
        </w:rPr>
        <w:t>Batterie-Kreislaufwirtschaft</w:t>
      </w:r>
      <w:r w:rsidRPr="598140D9" w:rsidR="00F70973">
        <w:rPr>
          <w:rFonts w:ascii="Arial" w:hAnsi="Arial" w:eastAsia="Times New Roman" w:cs="Arial"/>
          <w:b w:val="1"/>
          <w:bCs w:val="1"/>
          <w:sz w:val="22"/>
          <w:szCs w:val="22"/>
          <w:lang w:val="de-DE" w:eastAsia="en-GB"/>
        </w:rPr>
        <w:t xml:space="preserve"> </w:t>
      </w:r>
      <w:r w:rsidRPr="598140D9" w:rsidR="00F70973">
        <w:rPr>
          <w:rFonts w:ascii="Arial" w:hAnsi="Arial" w:eastAsia="Times New Roman" w:cs="Arial"/>
          <w:b w:val="1"/>
          <w:bCs w:val="1"/>
          <w:sz w:val="22"/>
          <w:szCs w:val="22"/>
          <w:lang w:val="de-DE" w:eastAsia="en-GB"/>
        </w:rPr>
        <w:t>wird von asiatischen Unternehmen dominiert, auf die 63 % der internationalen Patentfamilien (IPFs) im Jahr 2023 entfallen</w:t>
      </w:r>
    </w:p>
    <w:p w:rsidRPr="00F70973" w:rsidR="00F70973" w:rsidP="00F70973" w:rsidRDefault="00F70973" w14:paraId="326769B2" w14:textId="1E4751BD">
      <w:pPr>
        <w:pStyle w:val="ListParagraph"/>
        <w:numPr>
          <w:ilvl w:val="0"/>
          <w:numId w:val="7"/>
        </w:numPr>
        <w:spacing w:line="276" w:lineRule="auto"/>
        <w:jc w:val="both"/>
        <w:rPr>
          <w:rFonts w:ascii="Arial" w:hAnsi="Arial" w:eastAsia="Times New Roman" w:cs="Arial"/>
          <w:b/>
          <w:bCs/>
          <w:sz w:val="22"/>
          <w:szCs w:val="22"/>
          <w:lang w:val="de-DE" w:eastAsia="en-GB"/>
        </w:rPr>
      </w:pPr>
      <w:r w:rsidRPr="00F70973">
        <w:rPr>
          <w:rFonts w:ascii="Arial" w:hAnsi="Arial" w:eastAsia="Times New Roman" w:cs="Arial"/>
          <w:b/>
          <w:bCs/>
          <w:sz w:val="22"/>
          <w:szCs w:val="22"/>
          <w:lang w:val="de-DE" w:eastAsia="en-GB"/>
        </w:rPr>
        <w:t>Europäische Innovationen konzentrieren sich auf das Sammeln von Altbatterien und deren chemische Umwandlung für die Gewinnung von Rohstoffen für neue Batterien</w:t>
      </w:r>
    </w:p>
    <w:p w:rsidRPr="00AA1FD1" w:rsidR="00BB75BD" w:rsidP="00BB75BD" w:rsidRDefault="2056A1C6" w14:paraId="221C1C2C" w14:textId="5DEE718B">
      <w:pPr>
        <w:spacing w:line="276" w:lineRule="auto"/>
        <w:jc w:val="both"/>
        <w:rPr>
          <w:rFonts w:ascii="Arial" w:hAnsi="Arial" w:eastAsia="Times New Roman" w:cs="Arial"/>
          <w:sz w:val="22"/>
          <w:szCs w:val="22"/>
          <w:lang w:val="de-DE" w:eastAsia="en-GB"/>
        </w:rPr>
      </w:pPr>
      <w:r w:rsidRPr="1990E9E2">
        <w:rPr>
          <w:rFonts w:ascii="Arial" w:hAnsi="Arial" w:eastAsia="Times New Roman" w:cs="Arial"/>
          <w:b/>
          <w:bCs/>
          <w:sz w:val="22"/>
          <w:szCs w:val="22"/>
          <w:lang w:eastAsia="en-GB"/>
        </w:rPr>
        <w:t>M</w:t>
      </w:r>
      <w:r w:rsidR="00CC4771">
        <w:rPr>
          <w:rFonts w:ascii="Arial" w:hAnsi="Arial" w:eastAsia="Times New Roman" w:cs="Arial"/>
          <w:b/>
          <w:bCs/>
          <w:sz w:val="22"/>
          <w:szCs w:val="22"/>
          <w:lang w:eastAsia="en-GB"/>
        </w:rPr>
        <w:t>ü</w:t>
      </w:r>
      <w:r w:rsidRPr="1990E9E2">
        <w:rPr>
          <w:rFonts w:ascii="Arial" w:hAnsi="Arial" w:eastAsia="Times New Roman" w:cs="Arial"/>
          <w:b/>
          <w:bCs/>
          <w:sz w:val="22"/>
          <w:szCs w:val="22"/>
          <w:lang w:eastAsia="en-GB"/>
        </w:rPr>
        <w:t>nch</w:t>
      </w:r>
      <w:r w:rsidR="00CC4771">
        <w:rPr>
          <w:rFonts w:ascii="Arial" w:hAnsi="Arial" w:eastAsia="Times New Roman" w:cs="Arial"/>
          <w:b/>
          <w:bCs/>
          <w:sz w:val="22"/>
          <w:szCs w:val="22"/>
          <w:lang w:eastAsia="en-GB"/>
        </w:rPr>
        <w:t>en</w:t>
      </w:r>
      <w:r w:rsidRPr="1990E9E2">
        <w:rPr>
          <w:rFonts w:ascii="Arial" w:hAnsi="Arial" w:eastAsia="Times New Roman" w:cs="Arial"/>
          <w:b/>
          <w:bCs/>
          <w:sz w:val="22"/>
          <w:szCs w:val="22"/>
          <w:lang w:eastAsia="en-GB"/>
        </w:rPr>
        <w:t xml:space="preserve">, </w:t>
      </w:r>
      <w:r w:rsidRPr="1990E9E2" w:rsidR="00127ABA">
        <w:rPr>
          <w:rFonts w:ascii="Arial" w:hAnsi="Arial" w:eastAsia="Times New Roman" w:cs="Arial"/>
          <w:b/>
          <w:bCs/>
          <w:sz w:val="22"/>
          <w:szCs w:val="22"/>
          <w:lang w:eastAsia="en-GB"/>
        </w:rPr>
        <w:t>29</w:t>
      </w:r>
      <w:r w:rsidR="00CC4771">
        <w:rPr>
          <w:rFonts w:ascii="Arial" w:hAnsi="Arial" w:eastAsia="Times New Roman" w:cs="Arial"/>
          <w:b/>
          <w:bCs/>
          <w:sz w:val="22"/>
          <w:szCs w:val="22"/>
          <w:lang w:eastAsia="en-GB"/>
        </w:rPr>
        <w:t>.</w:t>
      </w:r>
      <w:r w:rsidRPr="1990E9E2" w:rsidR="00014759">
        <w:rPr>
          <w:rFonts w:ascii="Arial" w:hAnsi="Arial" w:eastAsia="Times New Roman" w:cs="Arial"/>
          <w:b/>
          <w:bCs/>
          <w:sz w:val="22"/>
          <w:szCs w:val="22"/>
          <w:lang w:eastAsia="en-GB"/>
        </w:rPr>
        <w:t xml:space="preserve"> </w:t>
      </w:r>
      <w:r w:rsidRPr="00BB75BD" w:rsidR="00014759">
        <w:rPr>
          <w:rFonts w:ascii="Arial" w:hAnsi="Arial" w:eastAsia="Times New Roman" w:cs="Arial"/>
          <w:b/>
          <w:bCs/>
          <w:sz w:val="22"/>
          <w:szCs w:val="22"/>
          <w:lang w:val="de-DE" w:eastAsia="en-GB"/>
        </w:rPr>
        <w:t>April 2026</w:t>
      </w:r>
      <w:r w:rsidRPr="00BB75BD" w:rsidR="00A95D1D">
        <w:rPr>
          <w:rFonts w:ascii="Arial" w:hAnsi="Arial" w:eastAsia="Times New Roman" w:cs="Arial"/>
          <w:b/>
          <w:bCs/>
          <w:sz w:val="22"/>
          <w:szCs w:val="22"/>
          <w:lang w:val="de-DE" w:eastAsia="en-GB"/>
        </w:rPr>
        <w:t xml:space="preserve"> </w:t>
      </w:r>
      <w:r w:rsidRPr="00BB75BD" w:rsidR="0431B7BB">
        <w:rPr>
          <w:rFonts w:ascii="Arial" w:hAnsi="Arial" w:eastAsia="Times New Roman" w:cs="Arial"/>
          <w:b/>
          <w:bCs/>
          <w:sz w:val="22"/>
          <w:szCs w:val="22"/>
          <w:lang w:val="de-DE" w:eastAsia="en-GB"/>
        </w:rPr>
        <w:t>–</w:t>
      </w:r>
      <w:r w:rsidRPr="00BB75BD">
        <w:rPr>
          <w:rFonts w:ascii="Arial" w:hAnsi="Arial" w:eastAsia="Times New Roman" w:cs="Arial"/>
          <w:sz w:val="22"/>
          <w:szCs w:val="22"/>
          <w:lang w:val="de-DE" w:eastAsia="en-GB"/>
        </w:rPr>
        <w:t xml:space="preserve"> </w:t>
      </w:r>
      <w:r w:rsidRPr="00BB75BD" w:rsidR="00BB75BD">
        <w:rPr>
          <w:rFonts w:ascii="Arial" w:hAnsi="Arial" w:eastAsia="Times New Roman" w:cs="Arial"/>
          <w:sz w:val="22"/>
          <w:szCs w:val="22"/>
          <w:lang w:val="de-DE" w:eastAsia="en-GB"/>
        </w:rPr>
        <w:t xml:space="preserve">Die Zahl der Lithium-Ionen- und ähnlicher -Batterien, die das Ende ihrer Lebensdauer erreichen, wird voraussichtlich ab Mitte der 2030er Jahre stark ansteigen, was die sichere und effiziente Entsorgung zu einer zentralen Herausforderung macht. </w:t>
      </w:r>
      <w:r w:rsidRPr="00AA1FD1" w:rsidR="00BB75BD">
        <w:rPr>
          <w:rFonts w:ascii="Arial" w:hAnsi="Arial" w:eastAsia="Times New Roman" w:cs="Arial"/>
          <w:sz w:val="22"/>
          <w:szCs w:val="22"/>
          <w:lang w:val="de-DE" w:eastAsia="en-GB"/>
        </w:rPr>
        <w:t>Unternehmen, Universitäten und öffentliche Forschungs</w:t>
      </w:r>
      <w:r w:rsidR="00AA1FD1">
        <w:rPr>
          <w:rFonts w:ascii="Arial" w:hAnsi="Arial" w:eastAsia="Times New Roman" w:cs="Arial"/>
          <w:sz w:val="22"/>
          <w:szCs w:val="22"/>
          <w:lang w:val="de-DE" w:eastAsia="en-GB"/>
        </w:rPr>
        <w:t>einrichtungen</w:t>
      </w:r>
      <w:r w:rsidRPr="00AA1FD1" w:rsidR="00BB75BD">
        <w:rPr>
          <w:rFonts w:ascii="Arial" w:hAnsi="Arial" w:eastAsia="Times New Roman" w:cs="Arial"/>
          <w:sz w:val="22"/>
          <w:szCs w:val="22"/>
          <w:lang w:val="de-DE" w:eastAsia="en-GB"/>
        </w:rPr>
        <w:t xml:space="preserve"> reagieren darauf, indem sie Innovationen vorantreiben, um wichtige Rohstoffe zu recyceln, die Abhängigkeit vom Primärbergbau zu verringern und gleichzeitig die Auswirkungen auf die Umwelt zu mindern. </w:t>
      </w:r>
    </w:p>
    <w:p w:rsidRPr="00AA1FD1" w:rsidR="00BB75BD" w:rsidP="598140D9" w:rsidRDefault="00BB75BD" w14:paraId="06AEA918" w14:textId="79CDC23D">
      <w:pPr>
        <w:pStyle w:val="Normal"/>
        <w:spacing w:line="276" w:lineRule="auto"/>
        <w:jc w:val="both"/>
        <w:rPr>
          <w:rFonts w:ascii="Arial" w:hAnsi="Arial" w:eastAsia="Times New Roman" w:cs="Arial"/>
          <w:sz w:val="22"/>
          <w:szCs w:val="22"/>
          <w:lang w:val="de-DE" w:eastAsia="en-GB"/>
        </w:rPr>
      </w:pPr>
      <w:r w:rsidRPr="598140D9" w:rsidR="00BB75BD">
        <w:rPr>
          <w:rFonts w:ascii="Arial" w:hAnsi="Arial" w:eastAsia="Times New Roman" w:cs="Arial"/>
          <w:sz w:val="22"/>
          <w:szCs w:val="22"/>
          <w:lang w:val="de-DE" w:eastAsia="en-GB"/>
        </w:rPr>
        <w:t xml:space="preserve">Laut einer neuen Studie, die heute vom </w:t>
      </w:r>
      <w:r w:rsidRPr="598140D9" w:rsidR="00BB75BD">
        <w:rPr>
          <w:rFonts w:ascii="Arial" w:hAnsi="Arial" w:eastAsia="Times New Roman" w:cs="Arial"/>
          <w:b w:val="1"/>
          <w:bCs w:val="1"/>
          <w:sz w:val="22"/>
          <w:szCs w:val="22"/>
          <w:lang w:val="de-DE" w:eastAsia="en-GB"/>
        </w:rPr>
        <w:t>Europäischen Patentamt (EPA)</w:t>
      </w:r>
      <w:r w:rsidRPr="598140D9" w:rsidR="00BB75BD">
        <w:rPr>
          <w:rFonts w:ascii="Arial" w:hAnsi="Arial" w:eastAsia="Times New Roman" w:cs="Arial"/>
          <w:sz w:val="22"/>
          <w:szCs w:val="22"/>
          <w:lang w:val="de-DE" w:eastAsia="en-GB"/>
        </w:rPr>
        <w:t xml:space="preserve"> und der </w:t>
      </w:r>
      <w:r w:rsidRPr="598140D9" w:rsidR="00BB75BD">
        <w:rPr>
          <w:rFonts w:ascii="Arial" w:hAnsi="Arial" w:eastAsia="Times New Roman" w:cs="Arial"/>
          <w:b w:val="1"/>
          <w:bCs w:val="1"/>
          <w:sz w:val="22"/>
          <w:szCs w:val="22"/>
          <w:lang w:val="de-DE" w:eastAsia="en-GB"/>
        </w:rPr>
        <w:t>Internationalen Energieagentur (IEA)</w:t>
      </w:r>
      <w:r w:rsidRPr="598140D9" w:rsidR="00BB75BD">
        <w:rPr>
          <w:rFonts w:ascii="Arial" w:hAnsi="Arial" w:eastAsia="Times New Roman" w:cs="Arial"/>
          <w:sz w:val="22"/>
          <w:szCs w:val="22"/>
          <w:lang w:val="de-DE" w:eastAsia="en-GB"/>
        </w:rPr>
        <w:t xml:space="preserve"> veröffentlicht wurde, verzeichneten die internationalen Patentfamilien (IPFs) im Zusammenhang mit der </w:t>
      </w:r>
      <w:r w:rsidRPr="598140D9" w:rsidR="6222C376">
        <w:rPr>
          <w:rFonts w:ascii="Arial" w:hAnsi="Arial" w:eastAsia="Times New Roman" w:cs="Arial"/>
          <w:sz w:val="22"/>
          <w:szCs w:val="22"/>
          <w:lang w:val="de-DE" w:eastAsia="en-GB"/>
        </w:rPr>
        <w:t>Batterie-</w:t>
      </w:r>
      <w:r w:rsidRPr="598140D9" w:rsidR="00BB75BD">
        <w:rPr>
          <w:rFonts w:ascii="Arial" w:hAnsi="Arial" w:eastAsia="Times New Roman" w:cs="Arial"/>
          <w:sz w:val="22"/>
          <w:szCs w:val="22"/>
          <w:lang w:val="de-DE" w:eastAsia="en-GB"/>
        </w:rPr>
        <w:t>Kreislauf</w:t>
      </w:r>
      <w:r w:rsidRPr="598140D9" w:rsidR="0617DE93">
        <w:rPr>
          <w:rFonts w:ascii="Arial" w:hAnsi="Arial" w:eastAsia="Times New Roman" w:cs="Arial"/>
          <w:sz w:val="22"/>
          <w:szCs w:val="22"/>
          <w:lang w:val="de-DE" w:eastAsia="en-GB"/>
        </w:rPr>
        <w:t>wirtschaft</w:t>
      </w:r>
      <w:r w:rsidRPr="598140D9" w:rsidR="00BB75BD">
        <w:rPr>
          <w:rFonts w:ascii="Arial" w:hAnsi="Arial" w:eastAsia="Times New Roman" w:cs="Arial"/>
          <w:sz w:val="22"/>
          <w:szCs w:val="22"/>
          <w:lang w:val="de-DE" w:eastAsia="en-GB"/>
        </w:rPr>
        <w:t xml:space="preserve"> </w:t>
      </w:r>
      <w:r w:rsidRPr="598140D9" w:rsidR="00BB75BD">
        <w:rPr>
          <w:rFonts w:ascii="Arial" w:hAnsi="Arial" w:eastAsia="Times New Roman" w:cs="Arial"/>
          <w:sz w:val="22"/>
          <w:szCs w:val="22"/>
          <w:lang w:val="de-DE" w:eastAsia="en-GB"/>
        </w:rPr>
        <w:t>von</w:t>
      </w:r>
      <w:r w:rsidRPr="598140D9" w:rsidR="00BB75BD">
        <w:rPr>
          <w:rFonts w:ascii="Arial" w:hAnsi="Arial" w:eastAsia="Times New Roman" w:cs="Arial"/>
          <w:sz w:val="22"/>
          <w:szCs w:val="22"/>
          <w:lang w:val="de-DE" w:eastAsia="en-GB"/>
        </w:rPr>
        <w:t xml:space="preserve"> 2017 bis 2023 eine durchschnittliche jährliche Wachstumsrate von 42 %. Diese Zahl steht im Vergleich zu 16 % für die Herstellung von wiederaufladbaren Batterien insgesamt und 2 % für alle </w:t>
      </w:r>
      <w:r w:rsidRPr="598140D9" w:rsidR="00450C77">
        <w:rPr>
          <w:rFonts w:ascii="Arial" w:hAnsi="Arial" w:eastAsia="Times New Roman" w:cs="Arial"/>
          <w:sz w:val="22"/>
          <w:szCs w:val="22"/>
          <w:lang w:val="de-DE" w:eastAsia="en-GB"/>
        </w:rPr>
        <w:t>Technologiefelder</w:t>
      </w:r>
      <w:r w:rsidRPr="598140D9" w:rsidR="00BB75BD">
        <w:rPr>
          <w:rFonts w:ascii="Arial" w:hAnsi="Arial" w:eastAsia="Times New Roman" w:cs="Arial"/>
          <w:sz w:val="22"/>
          <w:szCs w:val="22"/>
          <w:lang w:val="de-DE" w:eastAsia="en-GB"/>
        </w:rPr>
        <w:t xml:space="preserve"> im gleichen Zeitraum.</w:t>
      </w:r>
    </w:p>
    <w:p w:rsidR="64EBB3D3" w:rsidP="05B720D9" w:rsidRDefault="64EBB3D3" w14:paraId="6E4C3E18" w14:textId="7A22856A">
      <w:pPr>
        <w:pStyle w:val="Normal"/>
        <w:spacing w:line="276" w:lineRule="auto"/>
        <w:jc w:val="both"/>
        <w:rPr>
          <w:rFonts w:ascii="Arial" w:hAnsi="Arial" w:eastAsia="Arial" w:cs="Arial"/>
          <w:i w:val="1"/>
          <w:iCs w:val="1"/>
          <w:noProof w:val="0"/>
          <w:sz w:val="22"/>
          <w:szCs w:val="22"/>
          <w:lang w:val="de-DE"/>
        </w:rPr>
      </w:pPr>
      <w:r w:rsidRPr="05B720D9" w:rsidR="64EBB3D3">
        <w:rPr>
          <w:rFonts w:ascii="Arial" w:hAnsi="Arial" w:eastAsia="Arial" w:cs="Arial"/>
          <w:b w:val="0"/>
          <w:bCs w:val="0"/>
          <w:i w:val="1"/>
          <w:iCs w:val="1"/>
          <w:caps w:val="0"/>
          <w:smallCaps w:val="0"/>
          <w:noProof w:val="0"/>
          <w:color w:val="000000" w:themeColor="text1" w:themeTint="FF" w:themeShade="FF"/>
          <w:sz w:val="22"/>
          <w:szCs w:val="22"/>
          <w:lang w:val="de-DE"/>
        </w:rPr>
        <w:t xml:space="preserve">"Innovative Technologien für eine Batterie-Kreislaufwirtschaft sind der Schlüssel zu mehr Ressourcensicherheit, Wettbewerbsfähigkeit und Umweltfreundlichkeit", </w:t>
      </w:r>
      <w:r w:rsidRPr="05B720D9" w:rsidR="64EBB3D3">
        <w:rPr>
          <w:rFonts w:ascii="Arial" w:hAnsi="Arial" w:eastAsia="Arial" w:cs="Arial"/>
          <w:b w:val="0"/>
          <w:bCs w:val="0"/>
          <w:i w:val="0"/>
          <w:iCs w:val="0"/>
          <w:caps w:val="0"/>
          <w:smallCaps w:val="0"/>
          <w:noProof w:val="0"/>
          <w:color w:val="000000" w:themeColor="text1" w:themeTint="FF" w:themeShade="FF"/>
          <w:sz w:val="22"/>
          <w:szCs w:val="22"/>
          <w:lang w:val="de-DE"/>
        </w:rPr>
        <w:t xml:space="preserve">sagt EPA-Präsident </w:t>
      </w:r>
      <w:r w:rsidRPr="05B720D9" w:rsidR="64EBB3D3">
        <w:rPr>
          <w:rFonts w:ascii="Arial" w:hAnsi="Arial" w:eastAsia="Arial" w:cs="Arial"/>
          <w:b w:val="1"/>
          <w:bCs w:val="1"/>
          <w:i w:val="0"/>
          <w:iCs w:val="0"/>
          <w:caps w:val="0"/>
          <w:smallCaps w:val="0"/>
          <w:noProof w:val="0"/>
          <w:color w:val="000000" w:themeColor="text1" w:themeTint="FF" w:themeShade="FF"/>
          <w:sz w:val="22"/>
          <w:szCs w:val="22"/>
          <w:lang w:val="de-DE"/>
        </w:rPr>
        <w:t>António Campinos</w:t>
      </w:r>
      <w:r w:rsidRPr="05B720D9" w:rsidR="64EBB3D3">
        <w:rPr>
          <w:rFonts w:ascii="Arial" w:hAnsi="Arial" w:eastAsia="Arial" w:cs="Arial"/>
          <w:b w:val="0"/>
          <w:bCs w:val="0"/>
          <w:i w:val="0"/>
          <w:iCs w:val="0"/>
          <w:caps w:val="0"/>
          <w:smallCaps w:val="0"/>
          <w:noProof w:val="0"/>
          <w:color w:val="000000" w:themeColor="text1" w:themeTint="FF" w:themeShade="FF"/>
          <w:sz w:val="22"/>
          <w:szCs w:val="22"/>
          <w:lang w:val="de-DE"/>
        </w:rPr>
        <w:t xml:space="preserve">. </w:t>
      </w:r>
      <w:r w:rsidRPr="05B720D9" w:rsidR="64EBB3D3">
        <w:rPr>
          <w:rFonts w:ascii="Arial" w:hAnsi="Arial" w:eastAsia="Arial" w:cs="Arial"/>
          <w:b w:val="0"/>
          <w:bCs w:val="0"/>
          <w:i w:val="1"/>
          <w:iCs w:val="1"/>
          <w:caps w:val="0"/>
          <w:smallCaps w:val="0"/>
          <w:noProof w:val="0"/>
          <w:color w:val="000000" w:themeColor="text1" w:themeTint="FF" w:themeShade="FF"/>
          <w:sz w:val="22"/>
          <w:szCs w:val="22"/>
          <w:lang w:val="de-DE"/>
        </w:rPr>
        <w:t>"Angesichts der zunehmenden Bedeutung des Batteriekreislaufs für globale Ressourcensysteme bringen sich Regionen, die über leistungsfähige industrielle Ökosysteme, positive politische Rahmenbedingungen und Zugang zu Recycling-Rohstoffen verfügen, in eine gute Ausgangsposition, um eine führende Rolle in diesem Sektor zu spielen. Europa bringt viele dieser Voraussetzungen mit und verfügt über ein vielfältiges Innovationsökosystem sowie politische Initiativen, die eine solide Grundlage für die Entwicklung von zirkulären Wertschöpfungsketten rund um Batterien bilden."</w:t>
      </w:r>
    </w:p>
    <w:p w:rsidR="220AF317" w:rsidP="05B720D9" w:rsidRDefault="220AF317" w14:paraId="44D5D9FA" w14:textId="1A77BE79">
      <w:pPr>
        <w:pStyle w:val="Normal"/>
        <w:suppressLineNumbers w:val="0"/>
        <w:bidi w:val="0"/>
        <w:spacing w:before="0" w:beforeAutospacing="off" w:after="160" w:afterAutospacing="off" w:line="276" w:lineRule="auto"/>
        <w:ind w:left="0" w:right="0"/>
        <w:jc w:val="both"/>
        <w:rPr>
          <w:rFonts w:ascii="Arial" w:hAnsi="Arial" w:eastAsia="Times New Roman" w:cs="Arial"/>
          <w:i w:val="1"/>
          <w:iCs w:val="1"/>
          <w:noProof w:val="0"/>
          <w:sz w:val="22"/>
          <w:szCs w:val="22"/>
          <w:lang w:val="de-DE" w:eastAsia="en-GB"/>
        </w:rPr>
      </w:pPr>
      <w:r w:rsidRPr="05B720D9" w:rsidR="220AF317">
        <w:rPr>
          <w:rFonts w:ascii="Arial" w:hAnsi="Arial" w:eastAsia="Times New Roman" w:cs="Arial"/>
          <w:i w:val="1"/>
          <w:iCs w:val="1"/>
          <w:noProof w:val="0"/>
          <w:sz w:val="22"/>
          <w:szCs w:val="22"/>
          <w:lang w:val="de-DE" w:eastAsia="en-GB"/>
        </w:rPr>
        <w:t xml:space="preserve">"Im Zeitalter der Elektrizität sind Batterien zu einem Eckpfeiler der Energieversorgungssicherheit und der industriellen Wettbewerbsfähigkeit geworden, aber ihr voller Wert wird sich nur dann entfalten, wenn die Länder starke Kreislaufsysteme um sie herum aufbauen", </w:t>
      </w:r>
      <w:r w:rsidRPr="05B720D9" w:rsidR="220AF317">
        <w:rPr>
          <w:rFonts w:ascii="Arial" w:hAnsi="Arial" w:eastAsia="Times New Roman" w:cs="Arial"/>
          <w:i w:val="0"/>
          <w:iCs w:val="0"/>
          <w:noProof w:val="0"/>
          <w:sz w:val="22"/>
          <w:szCs w:val="22"/>
          <w:lang w:val="de-DE" w:eastAsia="en-GB"/>
        </w:rPr>
        <w:t xml:space="preserve">sagt IEA-Exekutivdirektor </w:t>
      </w:r>
      <w:r w:rsidRPr="05B720D9" w:rsidR="220AF317">
        <w:rPr>
          <w:rFonts w:ascii="Arial" w:hAnsi="Arial" w:eastAsia="Times New Roman" w:cs="Arial"/>
          <w:b w:val="1"/>
          <w:bCs w:val="1"/>
          <w:i w:val="0"/>
          <w:iCs w:val="0"/>
          <w:noProof w:val="0"/>
          <w:sz w:val="22"/>
          <w:szCs w:val="22"/>
          <w:lang w:val="de-DE" w:eastAsia="en-GB"/>
        </w:rPr>
        <w:t>Fatih Birol</w:t>
      </w:r>
      <w:r w:rsidRPr="05B720D9" w:rsidR="220AF317">
        <w:rPr>
          <w:rFonts w:ascii="Arial" w:hAnsi="Arial" w:eastAsia="Times New Roman" w:cs="Arial"/>
          <w:i w:val="0"/>
          <w:iCs w:val="0"/>
          <w:noProof w:val="0"/>
          <w:sz w:val="22"/>
          <w:szCs w:val="22"/>
          <w:lang w:val="de-DE" w:eastAsia="en-GB"/>
        </w:rPr>
        <w:t xml:space="preserve">. </w:t>
      </w:r>
      <w:r w:rsidRPr="05B720D9" w:rsidR="220AF317">
        <w:rPr>
          <w:rFonts w:ascii="Arial" w:hAnsi="Arial" w:eastAsia="Times New Roman" w:cs="Arial"/>
          <w:i w:val="1"/>
          <w:iCs w:val="1"/>
          <w:noProof w:val="0"/>
          <w:sz w:val="22"/>
          <w:szCs w:val="22"/>
          <w:lang w:val="de-DE" w:eastAsia="en-GB"/>
        </w:rPr>
        <w:t>"Die Beschleunigung von Innovationen im Bereich des Recyclings und der Wiederverwendung kann den Druck auf kritische Rohstoffversorgungsketten verringern, die Umweltauswirkungen reduzieren und neue wirtschaftliche Möglichkeiten schaffen. Europa hat wichtige Stärken, auf die es aufbauen kann, und dieser Bericht zeigt, wie gezielte Innovation und politische Unterstützung dazu beitragen können, Europa an die Spitze einer nachhaltigen Batteriewirtschaft zu bringen.</w:t>
      </w:r>
    </w:p>
    <w:p w:rsidRPr="00851765" w:rsidR="00851765" w:rsidP="00851765" w:rsidRDefault="00851765" w14:paraId="671114F6" w14:textId="0BBB2005">
      <w:pPr>
        <w:spacing w:line="276" w:lineRule="auto"/>
        <w:jc w:val="both"/>
        <w:rPr>
          <w:rFonts w:ascii="Arial" w:hAnsi="Arial" w:eastAsia="Times New Roman" w:cs="Arial"/>
          <w:sz w:val="22"/>
          <w:szCs w:val="22"/>
          <w:lang w:val="de-DE" w:eastAsia="en-GB"/>
        </w:rPr>
      </w:pPr>
      <w:r w:rsidRPr="598140D9" w:rsidR="36682677">
        <w:rPr>
          <w:rFonts w:ascii="Arial" w:hAnsi="Arial" w:eastAsia="Times New Roman" w:cs="Arial"/>
          <w:sz w:val="22"/>
          <w:szCs w:val="22"/>
          <w:lang w:val="de-DE" w:eastAsia="en-GB"/>
        </w:rPr>
        <w:t>Mehr al</w:t>
      </w:r>
      <w:r w:rsidRPr="598140D9" w:rsidR="00851765">
        <w:rPr>
          <w:rFonts w:ascii="Arial" w:hAnsi="Arial" w:eastAsia="Times New Roman" w:cs="Arial"/>
          <w:sz w:val="22"/>
          <w:szCs w:val="22"/>
          <w:lang w:val="de-DE" w:eastAsia="en-GB"/>
        </w:rPr>
        <w:t xml:space="preserve">s </w:t>
      </w:r>
      <w:r w:rsidRPr="598140D9" w:rsidR="36682677">
        <w:rPr>
          <w:rFonts w:ascii="Arial" w:hAnsi="Arial" w:eastAsia="Times New Roman" w:cs="Arial"/>
          <w:sz w:val="22"/>
          <w:szCs w:val="22"/>
          <w:lang w:val="de-DE" w:eastAsia="en-GB"/>
        </w:rPr>
        <w:t>jedes vier</w:t>
      </w:r>
      <w:r w:rsidRPr="598140D9" w:rsidR="00851765">
        <w:rPr>
          <w:rFonts w:ascii="Arial" w:hAnsi="Arial" w:eastAsia="Times New Roman" w:cs="Arial"/>
          <w:sz w:val="22"/>
          <w:szCs w:val="22"/>
          <w:lang w:val="de-DE" w:eastAsia="en-GB"/>
        </w:rPr>
        <w:t>te im Jahr 202</w:t>
      </w:r>
      <w:r w:rsidRPr="598140D9" w:rsidR="502C4838">
        <w:rPr>
          <w:rFonts w:ascii="Arial" w:hAnsi="Arial" w:eastAsia="Times New Roman" w:cs="Arial"/>
          <w:sz w:val="22"/>
          <w:szCs w:val="22"/>
          <w:lang w:val="de-DE" w:eastAsia="en-GB"/>
        </w:rPr>
        <w:t>5</w:t>
      </w:r>
      <w:r w:rsidRPr="598140D9" w:rsidR="00851765">
        <w:rPr>
          <w:rFonts w:ascii="Arial" w:hAnsi="Arial" w:eastAsia="Times New Roman" w:cs="Arial"/>
          <w:sz w:val="22"/>
          <w:szCs w:val="22"/>
          <w:lang w:val="de-DE" w:eastAsia="en-GB"/>
        </w:rPr>
        <w:t xml:space="preserve"> verkaufte Auto weltweit war ein Elektrofahrzeug, das auf Lithium-Ionen- oder andere moderne Batterien angewiesen ist. Allerdings könnten im Jahr 2030 rund 1,2 Millionen und im Jahr 2040 14 Millionen Batterien für Elektrofahrzeuge das Ende ihrer Lebensdauer erreichen, und die heutigen Lieferketten für Batteriemineralien und -komponenten sind stark konzentriert.</w:t>
      </w:r>
    </w:p>
    <w:p w:rsidRPr="00851765" w:rsidR="00851765" w:rsidP="598140D9" w:rsidRDefault="00851765" w14:paraId="155E1E5A" w14:textId="6B604D42">
      <w:pPr>
        <w:pStyle w:val="Normal"/>
        <w:spacing w:line="276" w:lineRule="auto"/>
        <w:jc w:val="both"/>
        <w:rPr>
          <w:rFonts w:ascii="Arial" w:hAnsi="Arial" w:eastAsia="Times New Roman" w:cs="Arial"/>
          <w:sz w:val="22"/>
          <w:szCs w:val="22"/>
          <w:lang w:val="de-DE" w:eastAsia="en-GB"/>
        </w:rPr>
      </w:pPr>
      <w:r w:rsidRPr="598140D9" w:rsidR="12C961A2">
        <w:rPr>
          <w:rFonts w:ascii="Arial" w:hAnsi="Arial" w:eastAsia="Times New Roman" w:cs="Arial"/>
          <w:sz w:val="22"/>
          <w:szCs w:val="22"/>
          <w:lang w:val="de-DE" w:eastAsia="en-GB"/>
        </w:rPr>
        <w:t>T</w:t>
      </w:r>
      <w:r w:rsidRPr="598140D9" w:rsidR="00851765">
        <w:rPr>
          <w:rFonts w:ascii="Arial" w:hAnsi="Arial" w:eastAsia="Times New Roman" w:cs="Arial"/>
          <w:sz w:val="22"/>
          <w:szCs w:val="22"/>
          <w:lang w:val="de-DE" w:eastAsia="en-GB"/>
        </w:rPr>
        <w:t xml:space="preserve">echnologien für </w:t>
      </w:r>
      <w:r w:rsidRPr="598140D9" w:rsidR="549F150E">
        <w:rPr>
          <w:rFonts w:ascii="Arial" w:hAnsi="Arial" w:eastAsia="Times New Roman" w:cs="Arial"/>
          <w:sz w:val="22"/>
          <w:szCs w:val="22"/>
          <w:lang w:val="de-DE" w:eastAsia="en-GB"/>
        </w:rPr>
        <w:t xml:space="preserve">die </w:t>
      </w:r>
      <w:r w:rsidRPr="598140D9" w:rsidR="398B971E">
        <w:rPr>
          <w:rFonts w:ascii="Arial" w:hAnsi="Arial" w:eastAsia="Times New Roman" w:cs="Arial"/>
          <w:sz w:val="22"/>
          <w:szCs w:val="22"/>
          <w:lang w:val="de-DE" w:eastAsia="en-GB"/>
        </w:rPr>
        <w:t>Batterie</w:t>
      </w:r>
      <w:r w:rsidRPr="598140D9" w:rsidR="7BFD6532">
        <w:rPr>
          <w:rFonts w:ascii="Arial" w:hAnsi="Arial" w:eastAsia="Times New Roman" w:cs="Arial"/>
          <w:sz w:val="22"/>
          <w:szCs w:val="22"/>
          <w:lang w:val="de-DE" w:eastAsia="en-GB"/>
        </w:rPr>
        <w:t>-K</w:t>
      </w:r>
      <w:r w:rsidRPr="598140D9" w:rsidR="398B971E">
        <w:rPr>
          <w:rFonts w:ascii="Arial" w:hAnsi="Arial" w:eastAsia="Times New Roman" w:cs="Arial"/>
          <w:sz w:val="22"/>
          <w:szCs w:val="22"/>
          <w:lang w:val="de-DE" w:eastAsia="en-GB"/>
        </w:rPr>
        <w:t>reislauf</w:t>
      </w:r>
      <w:r w:rsidRPr="598140D9" w:rsidR="2618BC6D">
        <w:rPr>
          <w:rFonts w:ascii="Arial" w:hAnsi="Arial" w:eastAsia="Times New Roman" w:cs="Arial"/>
          <w:sz w:val="22"/>
          <w:szCs w:val="22"/>
          <w:lang w:val="de-DE" w:eastAsia="en-GB"/>
        </w:rPr>
        <w:t>w</w:t>
      </w:r>
      <w:r w:rsidRPr="598140D9" w:rsidR="5A1736A2">
        <w:rPr>
          <w:rFonts w:ascii="Arial" w:hAnsi="Arial" w:eastAsia="Times New Roman" w:cs="Arial"/>
          <w:sz w:val="22"/>
          <w:szCs w:val="22"/>
          <w:lang w:val="de-DE" w:eastAsia="en-GB"/>
        </w:rPr>
        <w:t>irtschaft</w:t>
      </w:r>
      <w:r w:rsidRPr="598140D9" w:rsidR="398B971E">
        <w:rPr>
          <w:rFonts w:ascii="Arial" w:hAnsi="Arial" w:eastAsia="Times New Roman" w:cs="Arial"/>
          <w:sz w:val="22"/>
          <w:szCs w:val="22"/>
          <w:lang w:val="de-DE" w:eastAsia="en-GB"/>
        </w:rPr>
        <w:t xml:space="preserve"> </w:t>
      </w:r>
      <w:r w:rsidRPr="598140D9" w:rsidR="0084515C">
        <w:rPr>
          <w:rFonts w:ascii="Arial" w:hAnsi="Arial" w:eastAsia="Times New Roman" w:cs="Arial"/>
          <w:sz w:val="22"/>
          <w:szCs w:val="22"/>
          <w:lang w:val="de-DE" w:eastAsia="en-GB"/>
        </w:rPr>
        <w:t>–</w:t>
      </w:r>
      <w:r w:rsidRPr="598140D9" w:rsidR="00851765">
        <w:rPr>
          <w:rFonts w:ascii="Arial" w:hAnsi="Arial" w:eastAsia="Times New Roman" w:cs="Arial"/>
          <w:sz w:val="22"/>
          <w:szCs w:val="22"/>
          <w:lang w:val="de-DE" w:eastAsia="en-GB"/>
        </w:rPr>
        <w:t xml:space="preserve"> einschließlich</w:t>
      </w:r>
      <w:r w:rsidRPr="598140D9" w:rsidR="0084515C">
        <w:rPr>
          <w:rFonts w:ascii="Arial" w:hAnsi="Arial" w:eastAsia="Times New Roman" w:cs="Arial"/>
          <w:sz w:val="22"/>
          <w:szCs w:val="22"/>
          <w:lang w:val="de-DE" w:eastAsia="en-GB"/>
        </w:rPr>
        <w:t xml:space="preserve"> </w:t>
      </w:r>
      <w:r w:rsidRPr="598140D9" w:rsidR="00851765">
        <w:rPr>
          <w:rFonts w:ascii="Arial" w:hAnsi="Arial" w:eastAsia="Times New Roman" w:cs="Arial"/>
          <w:sz w:val="22"/>
          <w:szCs w:val="22"/>
          <w:lang w:val="de-DE" w:eastAsia="en-GB"/>
        </w:rPr>
        <w:t>Recycling</w:t>
      </w:r>
      <w:r w:rsidRPr="598140D9" w:rsidR="008B5AB0">
        <w:rPr>
          <w:rFonts w:ascii="Arial" w:hAnsi="Arial" w:eastAsia="Times New Roman" w:cs="Arial"/>
          <w:sz w:val="22"/>
          <w:szCs w:val="22"/>
          <w:lang w:val="de-DE" w:eastAsia="en-GB"/>
        </w:rPr>
        <w:t xml:space="preserve"> und der</w:t>
      </w:r>
      <w:r w:rsidRPr="598140D9" w:rsidR="00851765">
        <w:rPr>
          <w:rFonts w:ascii="Arial" w:hAnsi="Arial" w:eastAsia="Times New Roman" w:cs="Arial"/>
          <w:sz w:val="22"/>
          <w:szCs w:val="22"/>
          <w:lang w:val="de-DE" w:eastAsia="en-GB"/>
        </w:rPr>
        <w:t xml:space="preserve"> Wiederverwendung von Batterien in Fahrzeugen </w:t>
      </w:r>
      <w:r w:rsidRPr="598140D9" w:rsidR="000B081A">
        <w:rPr>
          <w:rFonts w:ascii="Arial" w:hAnsi="Arial" w:eastAsia="Times New Roman" w:cs="Arial"/>
          <w:sz w:val="22"/>
          <w:szCs w:val="22"/>
          <w:lang w:val="de-DE" w:eastAsia="en-GB"/>
        </w:rPr>
        <w:t xml:space="preserve">oder auch </w:t>
      </w:r>
      <w:r w:rsidRPr="598140D9" w:rsidR="008B5AB0">
        <w:rPr>
          <w:rFonts w:ascii="Arial" w:hAnsi="Arial" w:eastAsia="Times New Roman" w:cs="Arial"/>
          <w:sz w:val="22"/>
          <w:szCs w:val="22"/>
          <w:lang w:val="de-DE" w:eastAsia="en-GB"/>
        </w:rPr>
        <w:t xml:space="preserve">in </w:t>
      </w:r>
      <w:r w:rsidRPr="598140D9" w:rsidR="00851765">
        <w:rPr>
          <w:rFonts w:ascii="Arial" w:hAnsi="Arial" w:eastAsia="Times New Roman" w:cs="Arial"/>
          <w:sz w:val="22"/>
          <w:szCs w:val="22"/>
          <w:lang w:val="de-DE" w:eastAsia="en-GB"/>
        </w:rPr>
        <w:t>neue</w:t>
      </w:r>
      <w:r w:rsidRPr="598140D9" w:rsidR="008B5AB0">
        <w:rPr>
          <w:rFonts w:ascii="Arial" w:hAnsi="Arial" w:eastAsia="Times New Roman" w:cs="Arial"/>
          <w:sz w:val="22"/>
          <w:szCs w:val="22"/>
          <w:lang w:val="de-DE" w:eastAsia="en-GB"/>
        </w:rPr>
        <w:t>n</w:t>
      </w:r>
      <w:r w:rsidRPr="598140D9" w:rsidR="00851765">
        <w:rPr>
          <w:rFonts w:ascii="Arial" w:hAnsi="Arial" w:eastAsia="Times New Roman" w:cs="Arial"/>
          <w:sz w:val="22"/>
          <w:szCs w:val="22"/>
          <w:lang w:val="de-DE" w:eastAsia="en-GB"/>
        </w:rPr>
        <w:t xml:space="preserve"> Anwendungen </w:t>
      </w:r>
      <w:r w:rsidRPr="598140D9" w:rsidR="0084515C">
        <w:rPr>
          <w:rFonts w:ascii="Arial" w:hAnsi="Arial" w:eastAsia="Times New Roman" w:cs="Arial"/>
          <w:sz w:val="22"/>
          <w:szCs w:val="22"/>
          <w:lang w:val="de-DE" w:eastAsia="en-GB"/>
        </w:rPr>
        <w:t>–</w:t>
      </w:r>
      <w:r w:rsidRPr="598140D9" w:rsidR="00851765">
        <w:rPr>
          <w:rFonts w:ascii="Arial" w:hAnsi="Arial" w:eastAsia="Times New Roman" w:cs="Arial"/>
          <w:sz w:val="22"/>
          <w:szCs w:val="22"/>
          <w:lang w:val="de-DE" w:eastAsia="en-GB"/>
        </w:rPr>
        <w:t xml:space="preserve"> können</w:t>
      </w:r>
      <w:r w:rsidRPr="598140D9" w:rsidR="0084515C">
        <w:rPr>
          <w:rFonts w:ascii="Arial" w:hAnsi="Arial" w:eastAsia="Times New Roman" w:cs="Arial"/>
          <w:sz w:val="22"/>
          <w:szCs w:val="22"/>
          <w:lang w:val="de-DE" w:eastAsia="en-GB"/>
        </w:rPr>
        <w:t xml:space="preserve"> </w:t>
      </w:r>
      <w:r w:rsidRPr="598140D9" w:rsidR="00851765">
        <w:rPr>
          <w:rFonts w:ascii="Arial" w:hAnsi="Arial" w:eastAsia="Times New Roman" w:cs="Arial"/>
          <w:sz w:val="22"/>
          <w:szCs w:val="22"/>
          <w:lang w:val="de-DE" w:eastAsia="en-GB"/>
        </w:rPr>
        <w:t xml:space="preserve">zur Lösung dieser Herausforderungen beitragen. Der </w:t>
      </w:r>
      <w:r w:rsidRPr="598140D9" w:rsidR="000B081A">
        <w:rPr>
          <w:rFonts w:ascii="Arial" w:hAnsi="Arial" w:eastAsia="Times New Roman" w:cs="Arial"/>
          <w:sz w:val="22"/>
          <w:szCs w:val="22"/>
          <w:lang w:val="de-DE" w:eastAsia="en-GB"/>
        </w:rPr>
        <w:t>gemeinsam</w:t>
      </w:r>
      <w:r w:rsidRPr="598140D9" w:rsidR="00557030">
        <w:rPr>
          <w:rFonts w:ascii="Arial" w:hAnsi="Arial" w:eastAsia="Times New Roman" w:cs="Arial"/>
          <w:sz w:val="22"/>
          <w:szCs w:val="22"/>
          <w:lang w:val="de-DE" w:eastAsia="en-GB"/>
        </w:rPr>
        <w:t>e</w:t>
      </w:r>
      <w:r w:rsidRPr="598140D9" w:rsidR="000B081A">
        <w:rPr>
          <w:rFonts w:ascii="Arial" w:hAnsi="Arial" w:eastAsia="Times New Roman" w:cs="Arial"/>
          <w:sz w:val="22"/>
          <w:szCs w:val="22"/>
          <w:lang w:val="de-DE" w:eastAsia="en-GB"/>
        </w:rPr>
        <w:t xml:space="preserve"> </w:t>
      </w:r>
      <w:r w:rsidRPr="598140D9" w:rsidR="00851765">
        <w:rPr>
          <w:rFonts w:ascii="Arial" w:hAnsi="Arial" w:eastAsia="Times New Roman" w:cs="Arial"/>
          <w:sz w:val="22"/>
          <w:szCs w:val="22"/>
          <w:lang w:val="de-DE" w:eastAsia="en-GB"/>
        </w:rPr>
        <w:t xml:space="preserve">Bericht </w:t>
      </w:r>
      <w:r w:rsidRPr="598140D9" w:rsidR="000B081A">
        <w:rPr>
          <w:rFonts w:ascii="Arial" w:hAnsi="Arial" w:eastAsia="Times New Roman" w:cs="Arial"/>
          <w:sz w:val="22"/>
          <w:szCs w:val="22"/>
          <w:lang w:val="de-DE" w:eastAsia="en-GB"/>
        </w:rPr>
        <w:t xml:space="preserve">von </w:t>
      </w:r>
      <w:r w:rsidRPr="598140D9" w:rsidR="000B081A">
        <w:rPr>
          <w:rFonts w:ascii="Arial" w:hAnsi="Arial" w:eastAsia="Times New Roman" w:cs="Arial"/>
          <w:sz w:val="22"/>
          <w:szCs w:val="22"/>
          <w:lang w:val="de-DE" w:eastAsia="en-GB"/>
        </w:rPr>
        <w:t>EPA</w:t>
      </w:r>
      <w:r w:rsidRPr="598140D9" w:rsidR="000B081A">
        <w:rPr>
          <w:rFonts w:ascii="Arial" w:hAnsi="Arial" w:eastAsia="Times New Roman" w:cs="Arial"/>
          <w:sz w:val="22"/>
          <w:szCs w:val="22"/>
          <w:lang w:val="de-DE" w:eastAsia="en-GB"/>
        </w:rPr>
        <w:t xml:space="preserve"> und </w:t>
      </w:r>
      <w:r w:rsidRPr="598140D9" w:rsidR="000B081A">
        <w:rPr>
          <w:rFonts w:ascii="Arial" w:hAnsi="Arial" w:eastAsia="Times New Roman" w:cs="Arial"/>
          <w:sz w:val="22"/>
          <w:szCs w:val="22"/>
          <w:lang w:val="de-DE" w:eastAsia="en-GB"/>
        </w:rPr>
        <w:t>IEA</w:t>
      </w:r>
      <w:r w:rsidRPr="598140D9" w:rsidR="000B081A">
        <w:rPr>
          <w:rFonts w:ascii="Arial" w:hAnsi="Arial" w:eastAsia="Times New Roman" w:cs="Arial"/>
          <w:sz w:val="22"/>
          <w:szCs w:val="22"/>
          <w:lang w:val="de-DE" w:eastAsia="en-GB"/>
        </w:rPr>
        <w:t xml:space="preserve"> </w:t>
      </w:r>
      <w:r w:rsidRPr="598140D9" w:rsidR="00865EAD">
        <w:rPr>
          <w:rFonts w:ascii="Arial" w:hAnsi="Arial" w:eastAsia="Times New Roman" w:cs="Arial"/>
          <w:sz w:val="22"/>
          <w:szCs w:val="22"/>
          <w:lang w:val="de-DE" w:eastAsia="en-GB"/>
        </w:rPr>
        <w:t xml:space="preserve">basiert </w:t>
      </w:r>
      <w:r w:rsidRPr="598140D9" w:rsidR="00851765">
        <w:rPr>
          <w:rFonts w:ascii="Arial" w:hAnsi="Arial" w:eastAsia="Times New Roman" w:cs="Arial"/>
          <w:sz w:val="22"/>
          <w:szCs w:val="22"/>
          <w:lang w:val="de-DE" w:eastAsia="en-GB"/>
        </w:rPr>
        <w:t>auf Ressourcen wie die Patentdatenbanken des EPA</w:t>
      </w:r>
      <w:r w:rsidRPr="598140D9" w:rsidR="71212B3A">
        <w:rPr>
          <w:rFonts w:ascii="Arial" w:hAnsi="Arial" w:eastAsia="Times New Roman" w:cs="Arial"/>
          <w:sz w:val="22"/>
          <w:szCs w:val="22"/>
          <w:lang w:val="de-DE" w:eastAsia="en-GB"/>
        </w:rPr>
        <w:t xml:space="preserve"> und Analysen der IEA-Experten</w:t>
      </w:r>
      <w:r w:rsidRPr="598140D9" w:rsidR="00851765">
        <w:rPr>
          <w:rFonts w:ascii="Arial" w:hAnsi="Arial" w:eastAsia="Times New Roman" w:cs="Arial"/>
          <w:sz w:val="22"/>
          <w:szCs w:val="22"/>
          <w:lang w:val="de-DE" w:eastAsia="en-GB"/>
        </w:rPr>
        <w:t>, um die wichtigsten Standorte für Patentanmeldungen, die führenden Patentanmelder und die wichtigsten Technologiekategorien zu ermitteln.</w:t>
      </w:r>
    </w:p>
    <w:p w:rsidRPr="00851765" w:rsidR="00851765" w:rsidP="598140D9" w:rsidRDefault="00851765" w14:paraId="63A782D3" w14:textId="46361E4D">
      <w:pPr>
        <w:pStyle w:val="Normal"/>
        <w:spacing w:line="276" w:lineRule="auto"/>
        <w:jc w:val="both"/>
        <w:rPr>
          <w:rFonts w:ascii="Arial" w:hAnsi="Arial" w:eastAsia="Times New Roman" w:cs="Arial"/>
          <w:sz w:val="22"/>
          <w:szCs w:val="22"/>
          <w:lang w:val="de-DE" w:eastAsia="en-GB"/>
        </w:rPr>
      </w:pPr>
      <w:r w:rsidRPr="598140D9" w:rsidR="00851765">
        <w:rPr>
          <w:rFonts w:ascii="Arial" w:hAnsi="Arial" w:eastAsia="Times New Roman" w:cs="Arial"/>
          <w:sz w:val="22"/>
          <w:szCs w:val="22"/>
          <w:lang w:val="de-DE" w:eastAsia="en-GB"/>
        </w:rPr>
        <w:t xml:space="preserve">Energiespeicher, einschließlich Batterien, machen heute etwa 40 % aller energiebezogenen Patentanmeldungen aus und nehmen weiterhin rasch zu. Die Patentierung im Zusammenhang mit der </w:t>
      </w:r>
      <w:r w:rsidRPr="598140D9" w:rsidR="629B9F8D">
        <w:rPr>
          <w:rFonts w:ascii="Arial" w:hAnsi="Arial" w:eastAsia="Times New Roman" w:cs="Arial"/>
          <w:sz w:val="22"/>
          <w:szCs w:val="22"/>
          <w:lang w:val="de-DE" w:eastAsia="en-GB"/>
        </w:rPr>
        <w:t>Batterie</w:t>
      </w:r>
      <w:r w:rsidRPr="598140D9" w:rsidR="2FB2565D">
        <w:rPr>
          <w:rFonts w:ascii="Arial" w:hAnsi="Arial" w:eastAsia="Times New Roman" w:cs="Arial"/>
          <w:sz w:val="22"/>
          <w:szCs w:val="22"/>
          <w:lang w:val="de-DE" w:eastAsia="en-GB"/>
        </w:rPr>
        <w:t>-K</w:t>
      </w:r>
      <w:r w:rsidRPr="598140D9" w:rsidR="629B9F8D">
        <w:rPr>
          <w:rFonts w:ascii="Arial" w:hAnsi="Arial" w:eastAsia="Times New Roman" w:cs="Arial"/>
          <w:sz w:val="22"/>
          <w:szCs w:val="22"/>
          <w:lang w:val="de-DE" w:eastAsia="en-GB"/>
        </w:rPr>
        <w:t>reislauf</w:t>
      </w:r>
      <w:r w:rsidRPr="598140D9" w:rsidR="2F0F7552">
        <w:rPr>
          <w:rFonts w:ascii="Arial" w:hAnsi="Arial" w:eastAsia="Times New Roman" w:cs="Arial"/>
          <w:sz w:val="22"/>
          <w:szCs w:val="22"/>
          <w:lang w:val="de-DE" w:eastAsia="en-GB"/>
        </w:rPr>
        <w:t>w</w:t>
      </w:r>
      <w:r w:rsidRPr="598140D9" w:rsidR="629B9F8D">
        <w:rPr>
          <w:rFonts w:ascii="Arial" w:hAnsi="Arial" w:eastAsia="Times New Roman" w:cs="Arial"/>
          <w:sz w:val="22"/>
          <w:szCs w:val="22"/>
          <w:lang w:val="de-DE" w:eastAsia="en-GB"/>
        </w:rPr>
        <w:t xml:space="preserve">irtschaft </w:t>
      </w:r>
      <w:r w:rsidRPr="598140D9" w:rsidR="00851765">
        <w:rPr>
          <w:rFonts w:ascii="Arial" w:hAnsi="Arial" w:eastAsia="Times New Roman" w:cs="Arial"/>
          <w:sz w:val="22"/>
          <w:szCs w:val="22"/>
          <w:lang w:val="de-DE" w:eastAsia="en-GB"/>
        </w:rPr>
        <w:t>nimmt sogar noch schneller zu als die Patentierung von Batterien im Allgemeinen, was auf die rasche weltweite Verbreitung von Elektrofahrzeugen sowie auf die Gesetzgebung in Europa und China zurückzuführen ist, mit der den Unternehmen die Verantwortung für die Entsorgung von Elektrofahrzeugbatterien auferlegt wird.</w:t>
      </w:r>
    </w:p>
    <w:p w:rsidRPr="0011252B" w:rsidR="00781413" w:rsidP="598140D9" w:rsidRDefault="00781413" w14:paraId="1DB501A6" w14:textId="3DFE6437">
      <w:pPr>
        <w:pStyle w:val="Normal"/>
        <w:spacing w:line="276" w:lineRule="auto"/>
        <w:jc w:val="both"/>
        <w:rPr>
          <w:rFonts w:ascii="Arial" w:hAnsi="Arial" w:eastAsia="Times New Roman" w:cs="Arial"/>
          <w:sz w:val="22"/>
          <w:szCs w:val="22"/>
          <w:lang w:val="de-DE" w:eastAsia="en-GB"/>
        </w:rPr>
      </w:pPr>
      <w:r w:rsidRPr="4748C4FD" w:rsidR="00781413">
        <w:rPr>
          <w:rFonts w:ascii="Arial" w:hAnsi="Arial" w:eastAsia="Times New Roman" w:cs="Arial"/>
          <w:sz w:val="22"/>
          <w:szCs w:val="22"/>
          <w:lang w:val="de-DE" w:eastAsia="en-GB"/>
        </w:rPr>
        <w:t xml:space="preserve">Auf Patentanmelder aus Asien entfallen für das Jahr 2023 63 % der IPFs im Bereich </w:t>
      </w:r>
      <w:r w:rsidRPr="4748C4FD" w:rsidR="29BF208C">
        <w:rPr>
          <w:rFonts w:ascii="Arial" w:hAnsi="Arial" w:eastAsia="Times New Roman" w:cs="Arial"/>
          <w:sz w:val="22"/>
          <w:szCs w:val="22"/>
          <w:lang w:val="de-DE" w:eastAsia="en-GB"/>
        </w:rPr>
        <w:t>der Batterie</w:t>
      </w:r>
      <w:r w:rsidRPr="4748C4FD" w:rsidR="31C89109">
        <w:rPr>
          <w:rFonts w:ascii="Arial" w:hAnsi="Arial" w:eastAsia="Times New Roman" w:cs="Arial"/>
          <w:sz w:val="22"/>
          <w:szCs w:val="22"/>
          <w:lang w:val="de-DE" w:eastAsia="en-GB"/>
        </w:rPr>
        <w:t>-K</w:t>
      </w:r>
      <w:r w:rsidRPr="4748C4FD" w:rsidR="29BF208C">
        <w:rPr>
          <w:rFonts w:ascii="Arial" w:hAnsi="Arial" w:eastAsia="Times New Roman" w:cs="Arial"/>
          <w:sz w:val="22"/>
          <w:szCs w:val="22"/>
          <w:lang w:val="de-DE" w:eastAsia="en-GB"/>
        </w:rPr>
        <w:t>reislauf</w:t>
      </w:r>
      <w:r w:rsidRPr="4748C4FD" w:rsidR="34C3B130">
        <w:rPr>
          <w:rFonts w:ascii="Arial" w:hAnsi="Arial" w:eastAsia="Times New Roman" w:cs="Arial"/>
          <w:sz w:val="22"/>
          <w:szCs w:val="22"/>
          <w:lang w:val="de-DE" w:eastAsia="en-GB"/>
        </w:rPr>
        <w:t>w</w:t>
      </w:r>
      <w:r w:rsidRPr="4748C4FD" w:rsidR="29BF208C">
        <w:rPr>
          <w:rFonts w:ascii="Arial" w:hAnsi="Arial" w:eastAsia="Times New Roman" w:cs="Arial"/>
          <w:sz w:val="22"/>
          <w:szCs w:val="22"/>
          <w:lang w:val="de-DE" w:eastAsia="en-GB"/>
        </w:rPr>
        <w:t>irtschaft</w:t>
      </w:r>
      <w:r w:rsidRPr="4748C4FD" w:rsidR="00781413">
        <w:rPr>
          <w:rFonts w:ascii="Arial" w:hAnsi="Arial" w:eastAsia="Times New Roman" w:cs="Arial"/>
          <w:sz w:val="22"/>
          <w:szCs w:val="22"/>
          <w:lang w:val="de-DE" w:eastAsia="en-GB"/>
        </w:rPr>
        <w:t xml:space="preserve">. Bis 2019 waren japanische und koreanische Unternehmen wie Toyota, LG und </w:t>
      </w:r>
      <w:r w:rsidRPr="4748C4FD" w:rsidR="3A85EDBE">
        <w:rPr>
          <w:rFonts w:ascii="Arial" w:hAnsi="Arial" w:eastAsia="Times New Roman" w:cs="Arial"/>
          <w:sz w:val="22"/>
          <w:szCs w:val="22"/>
          <w:lang w:val="de-DE" w:eastAsia="en-GB"/>
        </w:rPr>
        <w:t>Sumitomo</w:t>
      </w:r>
      <w:r w:rsidRPr="4748C4FD" w:rsidR="00781413">
        <w:rPr>
          <w:rFonts w:ascii="Arial" w:hAnsi="Arial" w:eastAsia="Times New Roman" w:cs="Arial"/>
          <w:sz w:val="22"/>
          <w:szCs w:val="22"/>
          <w:lang w:val="de-DE" w:eastAsia="en-GB"/>
        </w:rPr>
        <w:t xml:space="preserve"> die führenden Patentanmelder in diesem Bereich, aber sie wurden von </w:t>
      </w:r>
      <w:r w:rsidRPr="4748C4FD" w:rsidR="00781413">
        <w:rPr>
          <w:rFonts w:ascii="Arial" w:hAnsi="Arial" w:eastAsia="Times New Roman" w:cs="Arial"/>
          <w:sz w:val="22"/>
          <w:szCs w:val="22"/>
          <w:lang w:val="de-DE" w:eastAsia="en-GB"/>
        </w:rPr>
        <w:t>Brunp</w:t>
      </w:r>
      <w:r w:rsidRPr="4748C4FD" w:rsidR="00781413">
        <w:rPr>
          <w:rFonts w:ascii="Arial" w:hAnsi="Arial" w:eastAsia="Times New Roman" w:cs="Arial"/>
          <w:sz w:val="22"/>
          <w:szCs w:val="22"/>
          <w:lang w:val="de-DE" w:eastAsia="en-GB"/>
        </w:rPr>
        <w:t xml:space="preserve"> aus China überholt. Das Wachstum von </w:t>
      </w:r>
      <w:r w:rsidRPr="4748C4FD" w:rsidR="00781413">
        <w:rPr>
          <w:rFonts w:ascii="Arial" w:hAnsi="Arial" w:eastAsia="Times New Roman" w:cs="Arial"/>
          <w:sz w:val="22"/>
          <w:szCs w:val="22"/>
          <w:lang w:val="de-DE" w:eastAsia="en-GB"/>
        </w:rPr>
        <w:t>Brunp</w:t>
      </w:r>
      <w:r w:rsidRPr="4748C4FD" w:rsidR="00781413">
        <w:rPr>
          <w:rFonts w:ascii="Arial" w:hAnsi="Arial" w:eastAsia="Times New Roman" w:cs="Arial"/>
          <w:sz w:val="22"/>
          <w:szCs w:val="22"/>
          <w:lang w:val="de-DE" w:eastAsia="en-GB"/>
        </w:rPr>
        <w:t xml:space="preserve"> hat dazu beigetragen, dass der Anteil Chinas an den IPFs im Bereich der </w:t>
      </w:r>
      <w:r w:rsidRPr="4748C4FD" w:rsidR="2D499E0D">
        <w:rPr>
          <w:rFonts w:ascii="Arial" w:hAnsi="Arial" w:eastAsia="Times New Roman" w:cs="Arial"/>
          <w:sz w:val="22"/>
          <w:szCs w:val="22"/>
          <w:lang w:val="de-DE" w:eastAsia="en-GB"/>
        </w:rPr>
        <w:t>Batterie</w:t>
      </w:r>
      <w:r w:rsidRPr="4748C4FD" w:rsidR="031AAE7E">
        <w:rPr>
          <w:rFonts w:ascii="Arial" w:hAnsi="Arial" w:eastAsia="Times New Roman" w:cs="Arial"/>
          <w:sz w:val="22"/>
          <w:szCs w:val="22"/>
          <w:lang w:val="de-DE" w:eastAsia="en-GB"/>
        </w:rPr>
        <w:t>-K</w:t>
      </w:r>
      <w:r w:rsidRPr="4748C4FD" w:rsidR="2D499E0D">
        <w:rPr>
          <w:rFonts w:ascii="Arial" w:hAnsi="Arial" w:eastAsia="Times New Roman" w:cs="Arial"/>
          <w:sz w:val="22"/>
          <w:szCs w:val="22"/>
          <w:lang w:val="de-DE" w:eastAsia="en-GB"/>
        </w:rPr>
        <w:t>reislauf</w:t>
      </w:r>
      <w:r w:rsidRPr="4748C4FD" w:rsidR="467C3BA3">
        <w:rPr>
          <w:rFonts w:ascii="Arial" w:hAnsi="Arial" w:eastAsia="Times New Roman" w:cs="Arial"/>
          <w:sz w:val="22"/>
          <w:szCs w:val="22"/>
          <w:lang w:val="de-DE" w:eastAsia="en-GB"/>
        </w:rPr>
        <w:t>w</w:t>
      </w:r>
      <w:r w:rsidRPr="4748C4FD" w:rsidR="2D499E0D">
        <w:rPr>
          <w:rFonts w:ascii="Arial" w:hAnsi="Arial" w:eastAsia="Times New Roman" w:cs="Arial"/>
          <w:sz w:val="22"/>
          <w:szCs w:val="22"/>
          <w:lang w:val="de-DE" w:eastAsia="en-GB"/>
        </w:rPr>
        <w:t xml:space="preserve">irtschaft </w:t>
      </w:r>
      <w:r w:rsidRPr="4748C4FD" w:rsidR="00781413">
        <w:rPr>
          <w:rFonts w:ascii="Arial" w:hAnsi="Arial" w:eastAsia="Times New Roman" w:cs="Arial"/>
          <w:sz w:val="22"/>
          <w:szCs w:val="22"/>
          <w:lang w:val="de-DE" w:eastAsia="en-GB"/>
        </w:rPr>
        <w:t xml:space="preserve">von 5 % im Jahr 2013 auf 29 % im Jahr 2023 gestiegen ist. </w:t>
      </w:r>
      <w:r w:rsidRPr="4748C4FD" w:rsidR="00781413">
        <w:rPr>
          <w:rFonts w:ascii="Arial" w:hAnsi="Arial" w:eastAsia="Times New Roman" w:cs="Arial"/>
          <w:sz w:val="22"/>
          <w:szCs w:val="22"/>
          <w:lang w:val="de-DE" w:eastAsia="en-GB"/>
        </w:rPr>
        <w:t xml:space="preserve">Chinesische Anmelder </w:t>
      </w:r>
      <w:r w:rsidRPr="4748C4FD" w:rsidR="77B6BDAB">
        <w:rPr>
          <w:rFonts w:ascii="Arial" w:hAnsi="Arial" w:eastAsia="Times New Roman" w:cs="Arial"/>
          <w:sz w:val="22"/>
          <w:szCs w:val="22"/>
          <w:lang w:val="de-DE" w:eastAsia="en-GB"/>
        </w:rPr>
        <w:t xml:space="preserve">streben </w:t>
      </w:r>
      <w:r w:rsidRPr="4748C4FD" w:rsidR="05EB8072">
        <w:rPr>
          <w:rFonts w:ascii="Arial" w:hAnsi="Arial" w:eastAsia="Times New Roman" w:cs="Arial"/>
          <w:sz w:val="22"/>
          <w:szCs w:val="22"/>
          <w:lang w:val="de-DE" w:eastAsia="en-GB"/>
        </w:rPr>
        <w:t xml:space="preserve">immer häufiger den Schutz ihrer Patente </w:t>
      </w:r>
      <w:r w:rsidRPr="4748C4FD" w:rsidR="00781413">
        <w:rPr>
          <w:rFonts w:ascii="Arial" w:hAnsi="Arial" w:eastAsia="Times New Roman" w:cs="Arial"/>
          <w:sz w:val="22"/>
          <w:szCs w:val="22"/>
          <w:lang w:val="de-DE" w:eastAsia="en-GB"/>
        </w:rPr>
        <w:t>auch außerhalb Chinas</w:t>
      </w:r>
      <w:r w:rsidRPr="4748C4FD" w:rsidR="004EC18A">
        <w:rPr>
          <w:rFonts w:ascii="Arial" w:hAnsi="Arial" w:eastAsia="Times New Roman" w:cs="Arial"/>
          <w:sz w:val="22"/>
          <w:szCs w:val="22"/>
          <w:lang w:val="de-DE" w:eastAsia="en-GB"/>
        </w:rPr>
        <w:t xml:space="preserve"> an</w:t>
      </w:r>
      <w:r w:rsidRPr="4748C4FD" w:rsidR="00781413">
        <w:rPr>
          <w:rFonts w:ascii="Arial" w:hAnsi="Arial" w:eastAsia="Times New Roman" w:cs="Arial"/>
          <w:sz w:val="22"/>
          <w:szCs w:val="22"/>
          <w:lang w:val="de-DE" w:eastAsia="en-GB"/>
        </w:rPr>
        <w:t xml:space="preserve">, um auf den größeren internationalen Markt </w:t>
      </w:r>
      <w:r w:rsidRPr="4748C4FD" w:rsidR="73294977">
        <w:rPr>
          <w:rFonts w:ascii="Arial" w:hAnsi="Arial" w:eastAsia="Times New Roman" w:cs="Arial"/>
          <w:sz w:val="22"/>
          <w:szCs w:val="22"/>
          <w:lang w:val="de-DE" w:eastAsia="en-GB"/>
        </w:rPr>
        <w:t>in der Batterie</w:t>
      </w:r>
      <w:r w:rsidRPr="4748C4FD" w:rsidR="30CCBDDF">
        <w:rPr>
          <w:rFonts w:ascii="Arial" w:hAnsi="Arial" w:eastAsia="Times New Roman" w:cs="Arial"/>
          <w:sz w:val="22"/>
          <w:szCs w:val="22"/>
          <w:lang w:val="de-DE" w:eastAsia="en-GB"/>
        </w:rPr>
        <w:t>-K</w:t>
      </w:r>
      <w:r w:rsidRPr="4748C4FD" w:rsidR="73294977">
        <w:rPr>
          <w:rFonts w:ascii="Arial" w:hAnsi="Arial" w:eastAsia="Times New Roman" w:cs="Arial"/>
          <w:sz w:val="22"/>
          <w:szCs w:val="22"/>
          <w:lang w:val="de-DE" w:eastAsia="en-GB"/>
        </w:rPr>
        <w:t>reislauf</w:t>
      </w:r>
      <w:r w:rsidRPr="4748C4FD" w:rsidR="292D641D">
        <w:rPr>
          <w:rFonts w:ascii="Arial" w:hAnsi="Arial" w:eastAsia="Times New Roman" w:cs="Arial"/>
          <w:sz w:val="22"/>
          <w:szCs w:val="22"/>
          <w:lang w:val="de-DE" w:eastAsia="en-GB"/>
        </w:rPr>
        <w:t>w</w:t>
      </w:r>
      <w:r w:rsidRPr="4748C4FD" w:rsidR="73294977">
        <w:rPr>
          <w:rFonts w:ascii="Arial" w:hAnsi="Arial" w:eastAsia="Times New Roman" w:cs="Arial"/>
          <w:sz w:val="22"/>
          <w:szCs w:val="22"/>
          <w:lang w:val="de-DE" w:eastAsia="en-GB"/>
        </w:rPr>
        <w:t xml:space="preserve">irtschaft </w:t>
      </w:r>
      <w:r w:rsidRPr="4748C4FD" w:rsidR="00781413">
        <w:rPr>
          <w:rFonts w:ascii="Arial" w:hAnsi="Arial" w:eastAsia="Times New Roman" w:cs="Arial"/>
          <w:sz w:val="22"/>
          <w:szCs w:val="22"/>
          <w:lang w:val="de-DE" w:eastAsia="en-GB"/>
        </w:rPr>
        <w:t xml:space="preserve">zu reagieren, was Chinas starke Präsenz </w:t>
      </w:r>
      <w:r w:rsidRPr="4748C4FD" w:rsidR="002269C3">
        <w:rPr>
          <w:rFonts w:ascii="Arial" w:hAnsi="Arial" w:eastAsia="Times New Roman" w:cs="Arial"/>
          <w:sz w:val="22"/>
          <w:szCs w:val="22"/>
          <w:lang w:val="de-DE" w:eastAsia="en-GB"/>
        </w:rPr>
        <w:t>auf</w:t>
      </w:r>
      <w:r w:rsidRPr="4748C4FD" w:rsidR="00781413">
        <w:rPr>
          <w:rFonts w:ascii="Arial" w:hAnsi="Arial" w:eastAsia="Times New Roman" w:cs="Arial"/>
          <w:sz w:val="22"/>
          <w:szCs w:val="22"/>
          <w:lang w:val="de-DE" w:eastAsia="en-GB"/>
        </w:rPr>
        <w:t xml:space="preserve"> </w:t>
      </w:r>
      <w:r w:rsidRPr="4748C4FD" w:rsidR="00B24232">
        <w:rPr>
          <w:rFonts w:ascii="Arial" w:hAnsi="Arial" w:eastAsia="Times New Roman" w:cs="Arial"/>
          <w:sz w:val="22"/>
          <w:szCs w:val="22"/>
          <w:lang w:val="de-DE" w:eastAsia="en-GB"/>
        </w:rPr>
        <w:t xml:space="preserve">unterschiedlichen </w:t>
      </w:r>
      <w:r w:rsidRPr="4748C4FD" w:rsidR="00781413">
        <w:rPr>
          <w:rFonts w:ascii="Arial" w:hAnsi="Arial" w:eastAsia="Times New Roman" w:cs="Arial"/>
          <w:sz w:val="22"/>
          <w:szCs w:val="22"/>
          <w:lang w:val="de-DE" w:eastAsia="en-GB"/>
        </w:rPr>
        <w:t>Stufen der Wertschöpfungskette verstärkt.</w:t>
      </w:r>
    </w:p>
    <w:p w:rsidR="0011252B" w:rsidP="598140D9" w:rsidRDefault="00781413" w14:paraId="455FAAEC" w14:textId="623FB054">
      <w:pPr>
        <w:pStyle w:val="Normal"/>
        <w:spacing w:line="276" w:lineRule="auto"/>
        <w:jc w:val="both"/>
        <w:rPr>
          <w:rFonts w:ascii="Arial" w:hAnsi="Arial" w:eastAsia="Times New Roman" w:cs="Arial"/>
          <w:sz w:val="22"/>
          <w:szCs w:val="22"/>
          <w:lang w:val="de-DE" w:eastAsia="en-GB"/>
        </w:rPr>
      </w:pPr>
      <w:r w:rsidRPr="598140D9" w:rsidR="00781413">
        <w:rPr>
          <w:rFonts w:ascii="Arial" w:hAnsi="Arial" w:eastAsia="Times New Roman" w:cs="Arial"/>
          <w:sz w:val="22"/>
          <w:szCs w:val="22"/>
          <w:lang w:val="de-DE" w:eastAsia="en-GB"/>
        </w:rPr>
        <w:t xml:space="preserve">Auf europäische Unternehmen und Forschungsinstitute entfallen etwa 20 % der IPFs im Bereich der </w:t>
      </w:r>
      <w:r w:rsidRPr="598140D9" w:rsidR="0FE74B12">
        <w:rPr>
          <w:rFonts w:ascii="Arial" w:hAnsi="Arial" w:eastAsia="Times New Roman" w:cs="Arial"/>
          <w:sz w:val="22"/>
          <w:szCs w:val="22"/>
          <w:lang w:val="de-DE" w:eastAsia="en-GB"/>
        </w:rPr>
        <w:t>Batterie-</w:t>
      </w:r>
      <w:r w:rsidRPr="598140D9" w:rsidR="00781413">
        <w:rPr>
          <w:rFonts w:ascii="Arial" w:hAnsi="Arial" w:eastAsia="Times New Roman" w:cs="Arial"/>
          <w:sz w:val="22"/>
          <w:szCs w:val="22"/>
          <w:lang w:val="de-DE" w:eastAsia="en-GB"/>
        </w:rPr>
        <w:t xml:space="preserve">Kreislaufwirtschaft, wobei die Aktivitäten im Bereich der Technologien für die Sammlung von Altbatterien und für die chemische Umwandlung zur Bereitstellung von Rohstoffen für neue Batterien besonders ausgeprägt sind. Dieser Schwerpunkt spiegelt die derzeitige Rolle Europas als Batterieverbraucher und nicht als Batteriehersteller wider. Während sich das Wachstum im Bereich der </w:t>
      </w:r>
      <w:r w:rsidRPr="598140D9" w:rsidR="0893323D">
        <w:rPr>
          <w:rFonts w:ascii="Arial" w:hAnsi="Arial" w:eastAsia="Times New Roman" w:cs="Arial"/>
          <w:sz w:val="22"/>
          <w:szCs w:val="22"/>
          <w:lang w:val="de-DE" w:eastAsia="en-GB"/>
        </w:rPr>
        <w:t xml:space="preserve">Batterie-Kreislaufwirtschaft </w:t>
      </w:r>
      <w:r w:rsidRPr="598140D9" w:rsidR="00781413">
        <w:rPr>
          <w:rFonts w:ascii="Arial" w:hAnsi="Arial" w:eastAsia="Times New Roman" w:cs="Arial"/>
          <w:sz w:val="22"/>
          <w:szCs w:val="22"/>
          <w:lang w:val="de-DE" w:eastAsia="en-GB"/>
        </w:rPr>
        <w:t>in Asien beschleunigt, zeigt der Bericht, dass die Innovation in Europa ebenfalls voranschreitet. Mit gezielter politischer Unterstützung auf EU-Ebene könnten diese Aktivitäten die Grundlage für ein robustes europäisches Ökosystem für die Kreislaufwirtschaft bei Batterien bilden.</w:t>
      </w:r>
    </w:p>
    <w:p w:rsidR="00EF1680" w:rsidP="598140D9" w:rsidRDefault="00EF1680" w14:paraId="12073131" w14:textId="2903DEC7">
      <w:pPr>
        <w:pStyle w:val="Normal"/>
        <w:spacing w:after="220" w:line="276" w:lineRule="auto"/>
        <w:jc w:val="both"/>
        <w:rPr>
          <w:rFonts w:ascii="Arial" w:hAnsi="Arial" w:eastAsia="Times New Roman" w:cs="Arial"/>
          <w:sz w:val="22"/>
          <w:szCs w:val="22"/>
          <w:lang w:val="de-DE" w:eastAsia="en-GB"/>
        </w:rPr>
      </w:pPr>
      <w:r w:rsidRPr="598140D9" w:rsidR="00EF1680">
        <w:rPr>
          <w:rFonts w:ascii="Arial" w:hAnsi="Arial" w:eastAsia="Times New Roman" w:cs="Arial"/>
          <w:sz w:val="22"/>
          <w:szCs w:val="22"/>
          <w:lang w:val="de-DE" w:eastAsia="en-GB"/>
        </w:rPr>
        <w:t>Der Bericht wird von eine</w:t>
      </w:r>
      <w:r w:rsidRPr="598140D9" w:rsidR="00EF0C0A">
        <w:rPr>
          <w:rFonts w:ascii="Arial" w:hAnsi="Arial" w:eastAsia="Times New Roman" w:cs="Arial"/>
          <w:sz w:val="22"/>
          <w:szCs w:val="22"/>
          <w:lang w:val="de-DE" w:eastAsia="en-GB"/>
        </w:rPr>
        <w:t>m Update</w:t>
      </w:r>
      <w:r w:rsidRPr="598140D9" w:rsidR="00EF1680">
        <w:rPr>
          <w:rFonts w:ascii="Arial" w:hAnsi="Arial" w:eastAsia="Times New Roman" w:cs="Arial"/>
          <w:sz w:val="22"/>
          <w:szCs w:val="22"/>
          <w:lang w:val="de-DE" w:eastAsia="en-GB"/>
        </w:rPr>
        <w:t xml:space="preserve"> der bestehenden EPA-Plattform für saubere Energien begleitet, die jetzt einen neuen Abschnitt </w:t>
      </w:r>
      <w:r w:rsidRPr="598140D9" w:rsidR="26AC4E8B">
        <w:rPr>
          <w:rFonts w:ascii="Arial" w:hAnsi="Arial" w:eastAsia="Times New Roman" w:cs="Arial"/>
          <w:sz w:val="22"/>
          <w:szCs w:val="22"/>
          <w:lang w:val="de-DE" w:eastAsia="en-GB"/>
        </w:rPr>
        <w:t>zur</w:t>
      </w:r>
      <w:r w:rsidRPr="598140D9" w:rsidR="00EF1680">
        <w:rPr>
          <w:rFonts w:ascii="Arial" w:hAnsi="Arial" w:eastAsia="Times New Roman" w:cs="Arial"/>
          <w:sz w:val="22"/>
          <w:szCs w:val="22"/>
          <w:lang w:val="de-DE" w:eastAsia="en-GB"/>
        </w:rPr>
        <w:t xml:space="preserve"> </w:t>
      </w:r>
      <w:r w:rsidRPr="598140D9" w:rsidR="5831908E">
        <w:rPr>
          <w:rFonts w:ascii="Arial" w:hAnsi="Arial" w:eastAsia="Times New Roman" w:cs="Arial"/>
          <w:sz w:val="22"/>
          <w:szCs w:val="22"/>
          <w:lang w:val="de-DE" w:eastAsia="en-GB"/>
        </w:rPr>
        <w:t xml:space="preserve">Batterie-Kreislaufwirtschaft </w:t>
      </w:r>
      <w:r w:rsidRPr="598140D9" w:rsidR="00EF1680">
        <w:rPr>
          <w:rFonts w:ascii="Arial" w:hAnsi="Arial" w:eastAsia="Times New Roman" w:cs="Arial"/>
          <w:sz w:val="22"/>
          <w:szCs w:val="22"/>
          <w:lang w:val="de-DE" w:eastAsia="en-GB"/>
        </w:rPr>
        <w:t xml:space="preserve">enthält. Das EPA-Tool "Deep Tech Finder" wurde ebenfalls aktualisiert und enthält nun die Profile von fast 60 europäischen Start-ups und Universitäten, die seit 2006 Patentschutz für Erfindungen in diesen </w:t>
      </w:r>
      <w:r w:rsidRPr="598140D9" w:rsidR="00EF1680">
        <w:rPr>
          <w:rFonts w:ascii="Arial" w:hAnsi="Arial" w:eastAsia="Times New Roman" w:cs="Arial"/>
          <w:sz w:val="22"/>
          <w:szCs w:val="22"/>
          <w:lang w:val="de-DE" w:eastAsia="en-GB"/>
        </w:rPr>
        <w:t>Bereichen beantragt haben. Die Betaversion des Data Desk der EPA-Beobachtungsstelle zeigt, wie die Patentdaten des EPA in verwertbare Informationen umgewandelt werden können: durch eine detaillierte Kartographie von Energiespeichertechnologien, die eine eingehende Analyse des Bereichs ermöglicht. Weitere Kartierungen für andere wichtige Technologien werden in künftigen Updates hinzugefügt.</w:t>
      </w:r>
    </w:p>
    <w:p w:rsidRPr="00EF1680" w:rsidR="00B93F5A" w:rsidP="1990E9E2" w:rsidRDefault="00EF1680" w14:paraId="096FEF5D" w14:textId="2C5FF43D">
      <w:pPr>
        <w:spacing w:after="220" w:line="276" w:lineRule="auto"/>
        <w:jc w:val="both"/>
        <w:rPr>
          <w:rFonts w:ascii="Arial" w:hAnsi="Arial" w:eastAsia="Arial" w:cs="Arial"/>
          <w:color w:val="21252C"/>
          <w:sz w:val="22"/>
          <w:szCs w:val="22"/>
          <w:lang w:val="de-DE"/>
        </w:rPr>
      </w:pPr>
      <w:r>
        <w:rPr>
          <w:rFonts w:ascii="Arial" w:hAnsi="Arial" w:eastAsia="Arial" w:cs="Arial"/>
          <w:b/>
          <w:bCs/>
          <w:color w:val="21252C"/>
          <w:sz w:val="22"/>
          <w:szCs w:val="22"/>
          <w:lang w:val="de-DE"/>
        </w:rPr>
        <w:t>Wei</w:t>
      </w:r>
      <w:r w:rsidRPr="00EF1680" w:rsidR="642A87C5">
        <w:rPr>
          <w:rFonts w:ascii="Arial" w:hAnsi="Arial" w:eastAsia="Arial" w:cs="Arial"/>
          <w:b/>
          <w:bCs/>
          <w:color w:val="21252C"/>
          <w:sz w:val="22"/>
          <w:szCs w:val="22"/>
          <w:lang w:val="de-DE"/>
        </w:rPr>
        <w:t>ter</w:t>
      </w:r>
      <w:r>
        <w:rPr>
          <w:rFonts w:ascii="Arial" w:hAnsi="Arial" w:eastAsia="Arial" w:cs="Arial"/>
          <w:b/>
          <w:bCs/>
          <w:color w:val="21252C"/>
          <w:sz w:val="22"/>
          <w:szCs w:val="22"/>
          <w:lang w:val="de-DE"/>
        </w:rPr>
        <w:t>e</w:t>
      </w:r>
      <w:r w:rsidRPr="00EF1680" w:rsidR="642A87C5">
        <w:rPr>
          <w:rFonts w:ascii="Arial" w:hAnsi="Arial" w:eastAsia="Arial" w:cs="Arial"/>
          <w:b/>
          <w:bCs/>
          <w:color w:val="21252C"/>
          <w:sz w:val="22"/>
          <w:szCs w:val="22"/>
          <w:lang w:val="de-DE"/>
        </w:rPr>
        <w:t xml:space="preserve"> </w:t>
      </w:r>
      <w:r w:rsidR="00BB1434">
        <w:rPr>
          <w:rFonts w:ascii="Arial" w:hAnsi="Arial" w:eastAsia="Arial" w:cs="Arial"/>
          <w:b/>
          <w:bCs/>
          <w:color w:val="21252C"/>
          <w:sz w:val="22"/>
          <w:szCs w:val="22"/>
          <w:lang w:val="de-DE"/>
        </w:rPr>
        <w:t>I</w:t>
      </w:r>
      <w:r w:rsidRPr="00EF1680" w:rsidR="642A87C5">
        <w:rPr>
          <w:rFonts w:ascii="Arial" w:hAnsi="Arial" w:eastAsia="Arial" w:cs="Arial"/>
          <w:b/>
          <w:bCs/>
          <w:color w:val="21252C"/>
          <w:sz w:val="22"/>
          <w:szCs w:val="22"/>
          <w:lang w:val="de-DE"/>
        </w:rPr>
        <w:t>nformation</w:t>
      </w:r>
      <w:r w:rsidR="00BB1434">
        <w:rPr>
          <w:rFonts w:ascii="Arial" w:hAnsi="Arial" w:eastAsia="Arial" w:cs="Arial"/>
          <w:b/>
          <w:bCs/>
          <w:color w:val="21252C"/>
          <w:sz w:val="22"/>
          <w:szCs w:val="22"/>
          <w:lang w:val="de-DE"/>
        </w:rPr>
        <w:t>en:</w:t>
      </w:r>
    </w:p>
    <w:p w:rsidRPr="003F6785" w:rsidR="00A30F6A" w:rsidP="5552A8F0" w:rsidRDefault="00BB1434" w14:paraId="08BD8AD6" w14:textId="3987EE81">
      <w:pPr>
        <w:numPr>
          <w:ilvl w:val="0"/>
          <w:numId w:val="2"/>
        </w:numPr>
        <w:spacing w:before="100" w:beforeAutospacing="on" w:after="100" w:afterAutospacing="on" w:line="240" w:lineRule="auto"/>
        <w:rPr>
          <w:rFonts w:ascii="Arial" w:hAnsi="Arial" w:eastAsia="Arial" w:cs="Arial"/>
          <w:sz w:val="22"/>
          <w:szCs w:val="22"/>
          <w:lang w:val="en-GB"/>
        </w:rPr>
      </w:pPr>
      <w:r w:rsidRPr="5552A8F0" w:rsidR="00BB1434">
        <w:rPr>
          <w:rFonts w:ascii="Arial" w:hAnsi="Arial" w:eastAsia="Arial" w:cs="Arial"/>
          <w:sz w:val="22"/>
          <w:szCs w:val="22"/>
          <w:lang w:val="en-GB"/>
        </w:rPr>
        <w:t>Vollständiger</w:t>
      </w:r>
      <w:r w:rsidRPr="5552A8F0" w:rsidR="00BB1434">
        <w:rPr>
          <w:rFonts w:ascii="Arial" w:hAnsi="Arial" w:eastAsia="Arial" w:cs="Arial"/>
          <w:sz w:val="22"/>
          <w:szCs w:val="22"/>
          <w:lang w:val="en-GB"/>
        </w:rPr>
        <w:t xml:space="preserve"> </w:t>
      </w:r>
      <w:r w:rsidRPr="5552A8F0" w:rsidR="00BB1434">
        <w:rPr>
          <w:rFonts w:ascii="Arial" w:hAnsi="Arial" w:eastAsia="Arial" w:cs="Arial"/>
          <w:sz w:val="22"/>
          <w:szCs w:val="22"/>
          <w:lang w:val="en-GB"/>
        </w:rPr>
        <w:t>Bericht</w:t>
      </w:r>
      <w:r w:rsidRPr="5552A8F0" w:rsidR="678F9F6E">
        <w:rPr>
          <w:rFonts w:ascii="Arial" w:hAnsi="Arial" w:eastAsia="Arial" w:cs="Arial"/>
          <w:sz w:val="22"/>
          <w:szCs w:val="22"/>
          <w:lang w:val="en-GB"/>
        </w:rPr>
        <w:t xml:space="preserve">: </w:t>
      </w:r>
      <w:r w:rsidRPr="5552A8F0" w:rsidR="36B32939">
        <w:rPr>
          <w:rFonts w:ascii="Arial" w:hAnsi="Arial" w:eastAsia="Arial" w:cs="Arial"/>
          <w:sz w:val="22"/>
          <w:szCs w:val="22"/>
          <w:lang w:val="en-GB"/>
        </w:rPr>
        <w:t>“</w:t>
      </w:r>
      <w:hyperlink r:id="R98f92049e0054313">
        <w:r w:rsidRPr="5552A8F0" w:rsidR="008948E7">
          <w:rPr>
            <w:rStyle w:val="Hyperlink"/>
            <w:rFonts w:ascii="Arial" w:hAnsi="Arial" w:eastAsia="Arial" w:cs="Arial"/>
            <w:sz w:val="22"/>
            <w:szCs w:val="22"/>
            <w:lang w:val="en-GB"/>
          </w:rPr>
          <w:t>Batter</w:t>
        </w:r>
        <w:r w:rsidRPr="5552A8F0" w:rsidR="1B7817AF">
          <w:rPr>
            <w:rStyle w:val="Hyperlink"/>
            <w:rFonts w:ascii="Arial" w:hAnsi="Arial" w:eastAsia="Arial" w:cs="Arial"/>
            <w:sz w:val="22"/>
            <w:szCs w:val="22"/>
            <w:lang w:val="en-GB"/>
          </w:rPr>
          <w:t xml:space="preserve">ie-Kreislaufwirtschaft - Innovationstrends für eine zukünftige Quelle kritischer Materialien </w:t>
        </w:r>
      </w:hyperlink>
      <w:r w:rsidRPr="5552A8F0" w:rsidR="56158A2F">
        <w:rPr>
          <w:rFonts w:ascii="Arial" w:hAnsi="Arial" w:eastAsia="Arial" w:cs="Arial"/>
          <w:sz w:val="22"/>
          <w:szCs w:val="22"/>
          <w:lang w:val="en-GB"/>
        </w:rPr>
        <w:t>”</w:t>
      </w:r>
    </w:p>
    <w:p w:rsidR="7569A5E7" w:rsidP="5552A8F0" w:rsidRDefault="7569A5E7" w14:paraId="2F37C281" w14:textId="49434B54">
      <w:pPr>
        <w:numPr>
          <w:ilvl w:val="0"/>
          <w:numId w:val="2"/>
        </w:numPr>
        <w:spacing w:beforeAutospacing="on" w:afterAutospacing="on" w:line="240" w:lineRule="auto"/>
        <w:rPr>
          <w:rFonts w:ascii="Arial" w:hAnsi="Arial" w:eastAsia="Arial" w:cs="Arial"/>
          <w:sz w:val="22"/>
          <w:szCs w:val="22"/>
          <w:lang w:val="en-GB"/>
        </w:rPr>
      </w:pPr>
      <w:r w:rsidRPr="5552A8F0" w:rsidR="7569A5E7">
        <w:rPr>
          <w:rFonts w:ascii="Arial" w:hAnsi="Arial" w:eastAsia="Arial" w:cs="Arial"/>
          <w:b w:val="0"/>
          <w:bCs w:val="0"/>
          <w:i w:val="0"/>
          <w:iCs w:val="0"/>
          <w:caps w:val="0"/>
          <w:smallCaps w:val="0"/>
          <w:strike w:val="0"/>
          <w:dstrike w:val="0"/>
          <w:noProof w:val="0"/>
          <w:sz w:val="22"/>
          <w:szCs w:val="22"/>
          <w:lang w:val="en-GB"/>
        </w:rPr>
        <w:t>IEA-</w:t>
      </w:r>
      <w:r w:rsidRPr="5552A8F0" w:rsidR="7569A5E7">
        <w:rPr>
          <w:rFonts w:ascii="Arial" w:hAnsi="Arial" w:eastAsia="Arial" w:cs="Arial"/>
          <w:b w:val="0"/>
          <w:bCs w:val="0"/>
          <w:i w:val="0"/>
          <w:iCs w:val="0"/>
          <w:caps w:val="0"/>
          <w:smallCaps w:val="0"/>
          <w:strike w:val="0"/>
          <w:dstrike w:val="0"/>
          <w:noProof w:val="0"/>
          <w:sz w:val="22"/>
          <w:szCs w:val="22"/>
          <w:lang w:val="en-GB"/>
        </w:rPr>
        <w:t>Bericht</w:t>
      </w:r>
      <w:r w:rsidRPr="5552A8F0" w:rsidR="7569A5E7">
        <w:rPr>
          <w:rFonts w:ascii="Arial" w:hAnsi="Arial" w:eastAsia="Arial" w:cs="Arial"/>
          <w:b w:val="0"/>
          <w:bCs w:val="0"/>
          <w:i w:val="0"/>
          <w:iCs w:val="0"/>
          <w:caps w:val="0"/>
          <w:smallCaps w:val="0"/>
          <w:strike w:val="0"/>
          <w:dstrike w:val="0"/>
          <w:noProof w:val="0"/>
          <w:sz w:val="22"/>
          <w:szCs w:val="22"/>
          <w:lang w:val="en-GB"/>
        </w:rPr>
        <w:t xml:space="preserve"> </w:t>
      </w:r>
      <w:hyperlink r:id="Rabb3f434eba24a83">
        <w:r w:rsidRPr="5552A8F0" w:rsidR="7569A5E7">
          <w:rPr>
            <w:rStyle w:val="Hyperlink"/>
            <w:rFonts w:ascii="Arial" w:hAnsi="Arial" w:eastAsia="Arial" w:cs="Arial"/>
            <w:b w:val="0"/>
            <w:bCs w:val="0"/>
            <w:i w:val="0"/>
            <w:iCs w:val="0"/>
            <w:caps w:val="0"/>
            <w:smallCaps w:val="0"/>
            <w:strike w:val="0"/>
            <w:dstrike w:val="0"/>
            <w:noProof w:val="0"/>
            <w:sz w:val="22"/>
            <w:szCs w:val="22"/>
            <w:lang w:val="en-GB"/>
          </w:rPr>
          <w:t>The State of Energy Innovation 2026</w:t>
        </w:r>
      </w:hyperlink>
      <w:r w:rsidRPr="5552A8F0" w:rsidR="7569A5E7">
        <w:rPr>
          <w:rFonts w:ascii="Arial" w:hAnsi="Arial" w:eastAsia="Arial" w:cs="Arial"/>
          <w:noProof w:val="0"/>
          <w:sz w:val="22"/>
          <w:szCs w:val="22"/>
          <w:lang w:val="en-GB"/>
        </w:rPr>
        <w:t xml:space="preserve"> </w:t>
      </w:r>
    </w:p>
    <w:p w:rsidRPr="003F6785" w:rsidR="3B5EE684" w:rsidP="5552A8F0" w:rsidRDefault="00BB1434" w14:paraId="085DEF90" w14:textId="6ED16A26">
      <w:pPr>
        <w:numPr>
          <w:ilvl w:val="0"/>
          <w:numId w:val="2"/>
        </w:numPr>
        <w:spacing w:beforeAutospacing="on" w:afterAutospacing="on" w:line="240" w:lineRule="auto"/>
        <w:rPr>
          <w:rFonts w:ascii="Arial" w:hAnsi="Arial" w:eastAsia="Arial" w:cs="Arial"/>
          <w:color w:val="000000" w:themeColor="text1" w:themeTint="FF" w:themeShade="FF"/>
          <w:sz w:val="22"/>
          <w:szCs w:val="22"/>
          <w:lang w:val="de-DE"/>
        </w:rPr>
      </w:pPr>
      <w:r w:rsidRPr="5552A8F0" w:rsidR="00BB1434">
        <w:rPr>
          <w:lang w:val="de-DE"/>
        </w:rPr>
        <w:t xml:space="preserve">Die </w:t>
      </w:r>
      <w:hyperlink r:id="R7103818ff42448c4">
        <w:r w:rsidRPr="5552A8F0" w:rsidR="67D41E3D">
          <w:rPr>
            <w:rStyle w:val="Hyperlink"/>
            <w:rFonts w:ascii="Arial" w:hAnsi="Arial" w:eastAsia="Arial" w:cs="Arial"/>
            <w:sz w:val="22"/>
            <w:szCs w:val="22"/>
            <w:lang w:val="de-DE"/>
          </w:rPr>
          <w:t>Technologieplattform "Saubere Energie</w:t>
        </w:r>
        <w:r w:rsidRPr="5552A8F0" w:rsidR="7DA461C2">
          <w:rPr>
            <w:rStyle w:val="Hyperlink"/>
            <w:rFonts w:ascii="Arial" w:hAnsi="Arial" w:eastAsia="Arial" w:cs="Arial"/>
            <w:sz w:val="22"/>
            <w:szCs w:val="22"/>
            <w:lang w:val="de-DE"/>
          </w:rPr>
          <w:t>technologien</w:t>
        </w:r>
        <w:r w:rsidRPr="5552A8F0" w:rsidR="67D41E3D">
          <w:rPr>
            <w:rStyle w:val="Hyperlink"/>
            <w:rFonts w:ascii="Arial" w:hAnsi="Arial" w:eastAsia="Arial" w:cs="Arial"/>
            <w:sz w:val="22"/>
            <w:szCs w:val="22"/>
            <w:lang w:val="de-DE"/>
          </w:rPr>
          <w:t>"</w:t>
        </w:r>
      </w:hyperlink>
      <w:r w:rsidRPr="5552A8F0" w:rsidR="3B5EE684">
        <w:rPr>
          <w:rFonts w:ascii="Arial" w:hAnsi="Arial" w:eastAsia="Arial" w:cs="Arial"/>
          <w:color w:val="000000" w:themeColor="text1" w:themeTint="FF" w:themeShade="FF"/>
          <w:sz w:val="22"/>
          <w:szCs w:val="22"/>
          <w:lang w:val="de-DE"/>
        </w:rPr>
        <w:t xml:space="preserve"> </w:t>
      </w:r>
      <w:r w:rsidRPr="5552A8F0" w:rsidR="621A8ADB">
        <w:rPr>
          <w:rFonts w:ascii="Arial" w:hAnsi="Arial" w:eastAsia="Arial" w:cs="Arial"/>
          <w:color w:val="000000" w:themeColor="text1" w:themeTint="FF" w:themeShade="FF"/>
          <w:sz w:val="22"/>
          <w:szCs w:val="22"/>
          <w:lang w:val="de-DE"/>
        </w:rPr>
        <w:t xml:space="preserve">des EPA </w:t>
      </w:r>
      <w:r w:rsidRPr="5552A8F0" w:rsidR="00F83DC5">
        <w:rPr>
          <w:rFonts w:ascii="Arial" w:hAnsi="Arial" w:eastAsia="Arial" w:cs="Arial"/>
          <w:color w:val="000000" w:themeColor="text1" w:themeTint="FF" w:themeShade="FF"/>
          <w:sz w:val="22"/>
          <w:szCs w:val="22"/>
          <w:lang w:val="de-DE"/>
        </w:rPr>
        <w:t xml:space="preserve">umfasst nun auch die </w:t>
      </w:r>
      <w:r w:rsidRPr="5552A8F0" w:rsidR="5C1D2AA6">
        <w:rPr>
          <w:rFonts w:ascii="Arial" w:hAnsi="Arial" w:eastAsia="Arial" w:cs="Arial"/>
          <w:color w:val="000000" w:themeColor="text1" w:themeTint="FF" w:themeShade="FF"/>
          <w:sz w:val="22"/>
          <w:szCs w:val="22"/>
          <w:lang w:val="de-DE"/>
        </w:rPr>
        <w:t>Batterie-Kreislaufwirtschaft</w:t>
      </w:r>
    </w:p>
    <w:p w:rsidRPr="003F6785" w:rsidR="00A30F6A" w:rsidP="5552A8F0" w:rsidRDefault="007210EA" w14:paraId="6158805E" w14:textId="2F4D89B1">
      <w:pPr>
        <w:numPr>
          <w:ilvl w:val="0"/>
          <w:numId w:val="2"/>
        </w:numPr>
        <w:spacing w:before="100" w:beforeAutospacing="on" w:after="100" w:afterAutospacing="on" w:line="240" w:lineRule="auto"/>
        <w:rPr>
          <w:rFonts w:ascii="Arial" w:hAnsi="Arial" w:eastAsia="Arial" w:cs="Arial"/>
          <w:sz w:val="22"/>
          <w:szCs w:val="22"/>
          <w:lang w:val="de-DE"/>
        </w:rPr>
      </w:pPr>
      <w:hyperlink r:id="R5c91598483dc47ee">
        <w:r w:rsidRPr="5552A8F0" w:rsidR="535CE8F9">
          <w:rPr>
            <w:rStyle w:val="Hyperlink"/>
            <w:rFonts w:ascii="Arial" w:hAnsi="Arial" w:eastAsia="Arial" w:cs="Arial"/>
            <w:sz w:val="22"/>
            <w:szCs w:val="22"/>
            <w:lang w:val="de-DE"/>
          </w:rPr>
          <w:t>Deep Tech Finder (DTF)</w:t>
        </w:r>
      </w:hyperlink>
      <w:r w:rsidRPr="5552A8F0" w:rsidR="535CE8F9">
        <w:rPr>
          <w:rFonts w:ascii="Arial" w:hAnsi="Arial" w:eastAsia="Arial" w:cs="Arial"/>
          <w:sz w:val="22"/>
          <w:szCs w:val="22"/>
          <w:lang w:val="de-DE"/>
        </w:rPr>
        <w:t xml:space="preserve"> </w:t>
      </w:r>
      <w:r w:rsidRPr="5552A8F0" w:rsidR="008256FE">
        <w:rPr>
          <w:rFonts w:ascii="Arial" w:hAnsi="Arial" w:eastAsia="Arial" w:cs="Arial"/>
          <w:sz w:val="22"/>
          <w:szCs w:val="22"/>
          <w:lang w:val="de-DE"/>
        </w:rPr>
        <w:t>des EPA</w:t>
      </w:r>
    </w:p>
    <w:p w:rsidRPr="003F6785" w:rsidR="00A30F6A" w:rsidP="5552A8F0" w:rsidRDefault="008256FE" w14:paraId="1B41814C" w14:textId="2E533720">
      <w:pPr>
        <w:numPr>
          <w:ilvl w:val="0"/>
          <w:numId w:val="2"/>
        </w:numPr>
        <w:spacing w:before="100" w:beforeAutospacing="on" w:after="100" w:afterAutospacing="on" w:line="240" w:lineRule="auto"/>
        <w:rPr>
          <w:rFonts w:ascii="Arial" w:hAnsi="Arial" w:eastAsia="Arial" w:cs="Arial"/>
          <w:sz w:val="22"/>
          <w:szCs w:val="22"/>
          <w:lang w:val="de-DE"/>
        </w:rPr>
      </w:pPr>
      <w:r w:rsidRPr="5552A8F0" w:rsidR="008256FE">
        <w:rPr>
          <w:lang w:val="de-DE"/>
        </w:rPr>
        <w:t xml:space="preserve">Die </w:t>
      </w:r>
      <w:hyperlink r:id="Rce833d5ff90b45f3">
        <w:r w:rsidRPr="5552A8F0" w:rsidR="008256FE">
          <w:rPr>
            <w:rStyle w:val="Hyperlink"/>
            <w:rFonts w:ascii="Arial" w:hAnsi="Arial" w:eastAsia="Arial" w:cs="Arial"/>
            <w:sz w:val="22"/>
            <w:szCs w:val="22"/>
            <w:lang w:val="de-DE"/>
          </w:rPr>
          <w:t>Beobachtungsstelle des EPA für Patente</w:t>
        </w:r>
        <w:r w:rsidRPr="5552A8F0" w:rsidR="4CBD5357">
          <w:rPr>
            <w:rStyle w:val="Hyperlink"/>
            <w:rFonts w:ascii="Arial" w:hAnsi="Arial" w:eastAsia="Arial" w:cs="Arial"/>
            <w:sz w:val="22"/>
            <w:szCs w:val="22"/>
            <w:lang w:val="de-DE"/>
          </w:rPr>
          <w:t xml:space="preserve"> und Technologie</w:t>
        </w:r>
      </w:hyperlink>
      <w:r w:rsidRPr="5552A8F0" w:rsidR="535CE8F9">
        <w:rPr>
          <w:rFonts w:ascii="Arial" w:hAnsi="Arial" w:eastAsia="Arial" w:cs="Arial"/>
          <w:sz w:val="22"/>
          <w:szCs w:val="22"/>
          <w:lang w:val="de-DE"/>
        </w:rPr>
        <w:t xml:space="preserve"> </w:t>
      </w:r>
    </w:p>
    <w:p w:rsidRPr="003F6785" w:rsidR="2BD5DE02" w:rsidP="5552A8F0" w:rsidRDefault="003F6785" w14:paraId="519DE202" w14:textId="5413D4C3">
      <w:pPr>
        <w:numPr>
          <w:ilvl w:val="0"/>
          <w:numId w:val="2"/>
        </w:numPr>
        <w:spacing w:beforeAutospacing="on" w:afterAutospacing="on" w:line="240" w:lineRule="auto"/>
        <w:rPr>
          <w:rFonts w:ascii="Arial" w:hAnsi="Arial" w:eastAsia="Arial" w:cs="Arial"/>
          <w:sz w:val="22"/>
          <w:szCs w:val="22"/>
          <w:lang w:val="de-DE"/>
        </w:rPr>
      </w:pPr>
      <w:r w:rsidRPr="5552A8F0" w:rsidR="49282C9F">
        <w:rPr>
          <w:rFonts w:ascii="Arial" w:hAnsi="Arial" w:eastAsia="Arial" w:cs="Arial"/>
          <w:sz w:val="22"/>
          <w:szCs w:val="22"/>
          <w:lang w:val="de-DE"/>
        </w:rPr>
        <w:t xml:space="preserve">Zur Beta-Version der </w:t>
      </w:r>
      <w:hyperlink r:id="R1ee9a995c9d1470d">
        <w:r w:rsidRPr="5552A8F0" w:rsidR="003F6785">
          <w:rPr>
            <w:rStyle w:val="Hyperlink"/>
            <w:rFonts w:ascii="Arial" w:hAnsi="Arial" w:eastAsia="Arial" w:cs="Arial"/>
            <w:sz w:val="22"/>
            <w:szCs w:val="22"/>
            <w:lang w:val="de-DE"/>
          </w:rPr>
          <w:t>K</w:t>
        </w:r>
        <w:r w:rsidRPr="5552A8F0" w:rsidR="003F6785">
          <w:rPr>
            <w:rStyle w:val="Hyperlink"/>
            <w:rFonts w:ascii="Arial" w:hAnsi="Arial" w:eastAsia="Arial" w:cs="Arial"/>
            <w:sz w:val="22"/>
            <w:szCs w:val="22"/>
            <w:lang w:val="de-DE"/>
          </w:rPr>
          <w:t>artographie</w:t>
        </w:r>
        <w:r w:rsidRPr="5552A8F0" w:rsidR="003F6785">
          <w:rPr>
            <w:rStyle w:val="Hyperlink"/>
            <w:rFonts w:ascii="Arial" w:hAnsi="Arial" w:eastAsia="Arial" w:cs="Arial"/>
            <w:sz w:val="22"/>
            <w:szCs w:val="22"/>
            <w:lang w:val="de-DE"/>
          </w:rPr>
          <w:t xml:space="preserve"> </w:t>
        </w:r>
        <w:r w:rsidRPr="5552A8F0" w:rsidR="114E481A">
          <w:rPr>
            <w:rStyle w:val="Hyperlink"/>
            <w:rFonts w:ascii="Arial" w:hAnsi="Arial" w:eastAsia="Arial" w:cs="Arial"/>
            <w:sz w:val="22"/>
            <w:szCs w:val="22"/>
            <w:lang w:val="de-DE"/>
          </w:rPr>
          <w:t>der</w:t>
        </w:r>
        <w:r w:rsidRPr="5552A8F0" w:rsidR="003F6785">
          <w:rPr>
            <w:rStyle w:val="Hyperlink"/>
            <w:rFonts w:ascii="Arial" w:hAnsi="Arial" w:eastAsia="Arial" w:cs="Arial"/>
            <w:sz w:val="22"/>
            <w:szCs w:val="22"/>
            <w:lang w:val="de-DE"/>
          </w:rPr>
          <w:t xml:space="preserve"> </w:t>
        </w:r>
        <w:r w:rsidRPr="5552A8F0" w:rsidR="003F6785">
          <w:rPr>
            <w:rStyle w:val="Hyperlink"/>
            <w:rFonts w:ascii="Arial" w:hAnsi="Arial" w:eastAsia="Arial" w:cs="Arial"/>
            <w:sz w:val="22"/>
            <w:szCs w:val="22"/>
            <w:lang w:val="de-DE"/>
          </w:rPr>
          <w:t>Energiespeicher</w:t>
        </w:r>
        <w:r w:rsidRPr="5552A8F0" w:rsidR="4CB58C3E">
          <w:rPr>
            <w:rStyle w:val="Hyperlink"/>
            <w:rFonts w:ascii="Arial" w:hAnsi="Arial" w:eastAsia="Arial" w:cs="Arial"/>
            <w:sz w:val="22"/>
            <w:szCs w:val="22"/>
            <w:lang w:val="de-DE"/>
          </w:rPr>
          <w:t>ung</w:t>
        </w:r>
      </w:hyperlink>
    </w:p>
    <w:p w:rsidRPr="0061387C" w:rsidR="00CE7985" w:rsidP="598140D9" w:rsidRDefault="00CE7985" w14:paraId="1ED88B09" w14:textId="211C9162">
      <w:pPr>
        <w:pStyle w:val="paragraph"/>
        <w:spacing w:before="0" w:beforeAutospacing="off" w:after="0" w:afterAutospacing="off"/>
        <w:textAlignment w:val="baseline"/>
        <w:rPr>
          <w:rFonts w:ascii="Arial" w:hAnsi="Arial" w:cs="Arial"/>
          <w:sz w:val="22"/>
          <w:szCs w:val="22"/>
        </w:rPr>
      </w:pPr>
      <w:r w:rsidRPr="598140D9" w:rsidR="00CE7985">
        <w:rPr>
          <w:rStyle w:val="normaltextrun"/>
          <w:rFonts w:ascii="Arial" w:hAnsi="Arial" w:eastAsia="游ゴシック Light" w:cs="Arial" w:eastAsiaTheme="majorEastAsia"/>
          <w:b w:val="1"/>
          <w:bCs w:val="1"/>
          <w:sz w:val="22"/>
          <w:szCs w:val="22"/>
          <w:lang w:val="de-DE"/>
        </w:rPr>
        <w:t xml:space="preserve">Medienkontakte </w:t>
      </w:r>
    </w:p>
    <w:p w:rsidRPr="0061387C" w:rsidR="00CE7985" w:rsidP="598140D9" w:rsidRDefault="00CE7985" w14:paraId="529BA874" w14:textId="56283E1E">
      <w:pPr>
        <w:pStyle w:val="paragraph"/>
        <w:spacing w:before="0" w:beforeAutospacing="off" w:after="0" w:afterAutospacing="off"/>
        <w:textAlignment w:val="baseline"/>
        <w:rPr>
          <w:rStyle w:val="normaltextrun"/>
          <w:rFonts w:ascii="Arial" w:hAnsi="Arial" w:eastAsia="游ゴシック Light" w:cs="Arial" w:eastAsiaTheme="majorEastAsia"/>
          <w:b w:val="1"/>
          <w:bCs w:val="1"/>
          <w:sz w:val="22"/>
          <w:szCs w:val="22"/>
          <w:lang w:val="de-DE"/>
        </w:rPr>
      </w:pPr>
    </w:p>
    <w:p w:rsidRPr="0061387C" w:rsidR="00CE7985" w:rsidP="598140D9" w:rsidRDefault="00CE7985" w14:paraId="3E2067B1" w14:textId="0C594445">
      <w:pPr>
        <w:pStyle w:val="paragraph"/>
        <w:spacing w:before="0" w:beforeAutospacing="off" w:after="0" w:afterAutospacing="off"/>
        <w:textAlignment w:val="baseline"/>
        <w:rPr>
          <w:rFonts w:ascii="Arial" w:hAnsi="Arial" w:cs="Arial"/>
          <w:sz w:val="22"/>
          <w:szCs w:val="22"/>
        </w:rPr>
      </w:pPr>
      <w:r w:rsidRPr="598140D9" w:rsidR="00CE7985">
        <w:rPr>
          <w:rStyle w:val="normaltextrun"/>
          <w:rFonts w:ascii="Arial" w:hAnsi="Arial" w:eastAsia="游ゴシック Light" w:cs="Arial" w:eastAsiaTheme="majorEastAsia"/>
          <w:b w:val="1"/>
          <w:bCs w:val="1"/>
          <w:sz w:val="22"/>
          <w:szCs w:val="22"/>
          <w:lang w:val="de-DE"/>
        </w:rPr>
        <w:t>Europäisches Patentamt</w:t>
      </w:r>
      <w:r w:rsidRPr="598140D9" w:rsidR="00CE7985">
        <w:rPr>
          <w:rStyle w:val="eop"/>
          <w:rFonts w:ascii="Arial" w:hAnsi="Arial" w:eastAsia="游ゴシック Light" w:cs="Arial" w:eastAsiaTheme="majorEastAsia"/>
          <w:sz w:val="22"/>
          <w:szCs w:val="22"/>
        </w:rPr>
        <w:t> </w:t>
      </w:r>
    </w:p>
    <w:p w:rsidRPr="0061387C" w:rsidR="00CE7985" w:rsidP="0061387C" w:rsidRDefault="00CE7985" w14:paraId="7C36B7F4" w14:textId="77777777">
      <w:pPr>
        <w:pStyle w:val="paragraph"/>
        <w:spacing w:before="0" w:beforeAutospacing="0" w:after="0" w:afterAutospacing="0"/>
        <w:textAlignment w:val="baseline"/>
        <w:rPr>
          <w:rFonts w:ascii="Arial" w:hAnsi="Arial" w:cs="Arial"/>
          <w:sz w:val="22"/>
          <w:szCs w:val="22"/>
        </w:rPr>
      </w:pPr>
      <w:r w:rsidRPr="0061387C">
        <w:rPr>
          <w:rStyle w:val="eop"/>
          <w:rFonts w:ascii="Arial" w:hAnsi="Arial" w:cs="Arial" w:eastAsiaTheme="majorEastAsia"/>
          <w:sz w:val="22"/>
          <w:szCs w:val="22"/>
        </w:rPr>
        <w:t> </w:t>
      </w:r>
    </w:p>
    <w:p w:rsidRPr="0061387C" w:rsidR="00CE7985" w:rsidP="0061387C" w:rsidRDefault="00CE7985" w14:paraId="5A3C16DB" w14:textId="77777777">
      <w:pPr>
        <w:pStyle w:val="paragraph"/>
        <w:spacing w:before="0" w:beforeAutospacing="0" w:after="0" w:afterAutospacing="0"/>
        <w:textAlignment w:val="baseline"/>
        <w:rPr>
          <w:rFonts w:ascii="Arial" w:hAnsi="Arial" w:cs="Arial"/>
          <w:sz w:val="22"/>
          <w:szCs w:val="22"/>
        </w:rPr>
      </w:pPr>
      <w:r w:rsidRPr="0061387C">
        <w:rPr>
          <w:rStyle w:val="normaltextrun"/>
          <w:rFonts w:ascii="Arial" w:hAnsi="Arial" w:cs="Arial" w:eastAsiaTheme="majorEastAsia"/>
          <w:sz w:val="22"/>
          <w:szCs w:val="22"/>
          <w:lang w:val="de-DE"/>
        </w:rPr>
        <w:t>Roberta Romano-Götsch </w:t>
      </w:r>
      <w:r w:rsidRPr="0061387C">
        <w:rPr>
          <w:rStyle w:val="scxw231740138"/>
          <w:rFonts w:ascii="Arial" w:hAnsi="Arial" w:cs="Arial" w:eastAsiaTheme="majorEastAsia"/>
          <w:sz w:val="22"/>
          <w:szCs w:val="22"/>
        </w:rPr>
        <w:t> </w:t>
      </w:r>
      <w:r w:rsidRPr="0061387C">
        <w:rPr>
          <w:rFonts w:ascii="Arial" w:hAnsi="Arial" w:cs="Arial"/>
          <w:sz w:val="22"/>
          <w:szCs w:val="22"/>
        </w:rPr>
        <w:br/>
      </w:r>
      <w:r w:rsidRPr="0061387C">
        <w:rPr>
          <w:rStyle w:val="normaltextrun"/>
          <w:rFonts w:ascii="Arial" w:hAnsi="Arial" w:cs="Arial" w:eastAsiaTheme="majorEastAsia"/>
          <w:sz w:val="22"/>
          <w:szCs w:val="22"/>
          <w:lang w:val="de-DE"/>
        </w:rPr>
        <w:t>EPA-Sprecherin</w:t>
      </w:r>
      <w:r w:rsidRPr="0061387C">
        <w:rPr>
          <w:rStyle w:val="eop"/>
          <w:rFonts w:ascii="Arial" w:hAnsi="Arial" w:cs="Arial" w:eastAsiaTheme="majorEastAsia"/>
          <w:sz w:val="22"/>
          <w:szCs w:val="22"/>
        </w:rPr>
        <w:t> </w:t>
      </w:r>
    </w:p>
    <w:p w:rsidRPr="0061387C" w:rsidR="0061387C" w:rsidP="006C39E5" w:rsidRDefault="0061387C" w14:paraId="0CEC4239" w14:textId="77777777">
      <w:pPr>
        <w:pStyle w:val="paragraph"/>
        <w:spacing w:before="0" w:beforeAutospacing="0" w:after="0" w:afterAutospacing="0"/>
        <w:textAlignment w:val="baseline"/>
        <w:rPr>
          <w:rStyle w:val="normaltextrun"/>
          <w:rFonts w:ascii="Arial" w:hAnsi="Arial" w:cs="Arial"/>
          <w:sz w:val="22"/>
          <w:szCs w:val="22"/>
        </w:rPr>
      </w:pPr>
    </w:p>
    <w:p w:rsidRPr="0061387C" w:rsidR="00CE7985" w:rsidP="0061387C" w:rsidRDefault="00CE7985" w14:paraId="4E45BC47" w14:textId="19131A7F">
      <w:pPr>
        <w:pStyle w:val="paragraph"/>
        <w:spacing w:before="0" w:beforeAutospacing="0" w:after="0" w:afterAutospacing="0"/>
        <w:textAlignment w:val="baseline"/>
        <w:rPr>
          <w:rFonts w:ascii="Arial" w:hAnsi="Arial" w:cs="Arial"/>
          <w:sz w:val="22"/>
          <w:szCs w:val="22"/>
        </w:rPr>
      </w:pPr>
      <w:r w:rsidRPr="0061387C">
        <w:rPr>
          <w:rStyle w:val="normaltextrun"/>
          <w:rFonts w:ascii="Arial" w:hAnsi="Arial" w:cs="Arial" w:eastAsiaTheme="majorEastAsia"/>
          <w:b/>
          <w:bCs/>
          <w:sz w:val="22"/>
          <w:szCs w:val="22"/>
        </w:rPr>
        <w:t>EPA-Pressestelle</w:t>
      </w:r>
      <w:r w:rsidRPr="0061387C">
        <w:rPr>
          <w:rStyle w:val="scxw231740138"/>
          <w:rFonts w:ascii="Arial" w:hAnsi="Arial" w:cs="Arial" w:eastAsiaTheme="majorEastAsia"/>
          <w:sz w:val="22"/>
          <w:szCs w:val="22"/>
        </w:rPr>
        <w:t> </w:t>
      </w:r>
      <w:r w:rsidRPr="0061387C">
        <w:rPr>
          <w:rFonts w:ascii="Arial" w:hAnsi="Arial" w:cs="Arial"/>
          <w:sz w:val="22"/>
          <w:szCs w:val="22"/>
        </w:rPr>
        <w:br/>
      </w:r>
      <w:hyperlink w:tgtFrame="_blank" w:history="1" r:id="rId15">
        <w:r w:rsidRPr="0061387C">
          <w:rPr>
            <w:rStyle w:val="normaltextrun"/>
            <w:rFonts w:ascii="Arial" w:hAnsi="Arial" w:cs="Arial" w:eastAsiaTheme="majorEastAsia"/>
            <w:b/>
            <w:bCs/>
            <w:color w:val="0000FF"/>
            <w:sz w:val="22"/>
            <w:szCs w:val="22"/>
            <w:u w:val="single"/>
          </w:rPr>
          <w:t>press@epo.org</w:t>
        </w:r>
      </w:hyperlink>
      <w:r w:rsidRPr="0061387C">
        <w:rPr>
          <w:rStyle w:val="eop"/>
          <w:rFonts w:ascii="Arial" w:hAnsi="Arial" w:cs="Arial" w:eastAsiaTheme="majorEastAsia"/>
          <w:sz w:val="22"/>
          <w:szCs w:val="22"/>
        </w:rPr>
        <w:t> </w:t>
      </w:r>
    </w:p>
    <w:p w:rsidR="0061387C" w:rsidP="598140D9" w:rsidRDefault="0061387C" w14:paraId="59CE770D" w14:textId="77777777">
      <w:pPr>
        <w:pStyle w:val="paragraph"/>
        <w:spacing w:before="0" w:beforeAutospacing="off" w:after="0" w:afterAutospacing="off"/>
        <w:textAlignment w:val="baseline"/>
        <w:rPr>
          <w:rStyle w:val="normaltextrun"/>
          <w:rFonts w:ascii="Arial" w:hAnsi="Arial" w:eastAsia="游ゴシック Light" w:cs="Arial" w:eastAsiaTheme="majorEastAsia"/>
          <w:sz w:val="20"/>
          <w:szCs w:val="20"/>
          <w:lang w:val="de-DE"/>
        </w:rPr>
      </w:pPr>
    </w:p>
    <w:p w:rsidR="0BD96AB3" w:rsidP="5552A8F0" w:rsidRDefault="0BD96AB3" w14:paraId="1F38C62D" w14:textId="4A0CB641">
      <w:pPr>
        <w:spacing w:line="279" w:lineRule="auto"/>
        <w:rPr>
          <w:rFonts w:ascii="Arial" w:hAnsi="Arial" w:eastAsia="Arial" w:cs="Arial"/>
          <w:b w:val="1"/>
          <w:bCs w:val="1"/>
          <w:i w:val="0"/>
          <w:iCs w:val="0"/>
          <w:caps w:val="0"/>
          <w:smallCaps w:val="0"/>
          <w:strike w:val="0"/>
          <w:dstrike w:val="0"/>
          <w:noProof w:val="0"/>
          <w:color w:val="auto"/>
          <w:sz w:val="22"/>
          <w:szCs w:val="22"/>
          <w:u w:val="none"/>
          <w:lang w:val="en-GB"/>
        </w:rPr>
      </w:pPr>
      <w:r w:rsidRPr="5552A8F0" w:rsidR="0BD96AB3">
        <w:rPr>
          <w:rFonts w:ascii="Arial" w:hAnsi="Arial" w:eastAsia="Arial" w:cs="Arial"/>
          <w:b w:val="1"/>
          <w:bCs w:val="1"/>
          <w:i w:val="0"/>
          <w:iCs w:val="0"/>
          <w:caps w:val="0"/>
          <w:smallCaps w:val="0"/>
          <w:strike w:val="0"/>
          <w:dstrike w:val="0"/>
          <w:noProof w:val="0"/>
          <w:color w:val="auto"/>
          <w:sz w:val="22"/>
          <w:szCs w:val="22"/>
          <w:u w:val="none"/>
          <w:lang w:val="en-GB"/>
        </w:rPr>
        <w:t>IEA</w:t>
      </w:r>
    </w:p>
    <w:p w:rsidR="363E2A2A" w:rsidP="5552A8F0" w:rsidRDefault="363E2A2A" w14:paraId="6503CF86" w14:textId="17A37044">
      <w:pPr>
        <w:spacing w:line="279" w:lineRule="auto"/>
        <w:rPr>
          <w:rFonts w:ascii="Arial" w:hAnsi="Arial" w:eastAsia="Arial" w:cs="Arial"/>
          <w:b w:val="0"/>
          <w:bCs w:val="0"/>
          <w:i w:val="0"/>
          <w:iCs w:val="0"/>
          <w:caps w:val="0"/>
          <w:smallCaps w:val="0"/>
          <w:noProof w:val="0"/>
          <w:color w:val="auto"/>
          <w:sz w:val="22"/>
          <w:szCs w:val="22"/>
          <w:u w:val="none"/>
          <w:lang w:val="de-DE"/>
        </w:rPr>
      </w:pPr>
      <w:r w:rsidRPr="5552A8F0" w:rsidR="363E2A2A">
        <w:rPr>
          <w:rFonts w:ascii="Arial" w:hAnsi="Arial" w:eastAsia="Arial" w:cs="Arial"/>
          <w:b w:val="0"/>
          <w:bCs w:val="0"/>
          <w:i w:val="0"/>
          <w:iCs w:val="0"/>
          <w:caps w:val="0"/>
          <w:smallCaps w:val="0"/>
          <w:strike w:val="0"/>
          <w:dstrike w:val="0"/>
          <w:noProof w:val="0"/>
          <w:color w:val="auto"/>
          <w:sz w:val="22"/>
          <w:szCs w:val="22"/>
          <w:u w:val="none"/>
          <w:lang w:val="en-GB"/>
        </w:rPr>
        <w:t xml:space="preserve">Merve </w:t>
      </w:r>
      <w:r w:rsidRPr="5552A8F0" w:rsidR="363E2A2A">
        <w:rPr>
          <w:rFonts w:ascii="Arial" w:hAnsi="Arial" w:eastAsia="Arial" w:cs="Arial"/>
          <w:b w:val="0"/>
          <w:bCs w:val="0"/>
          <w:i w:val="0"/>
          <w:iCs w:val="0"/>
          <w:caps w:val="0"/>
          <w:smallCaps w:val="0"/>
          <w:strike w:val="0"/>
          <w:dstrike w:val="0"/>
          <w:noProof w:val="0"/>
          <w:color w:val="auto"/>
          <w:sz w:val="22"/>
          <w:szCs w:val="22"/>
          <w:u w:val="none"/>
          <w:lang w:val="en-GB"/>
        </w:rPr>
        <w:t>Erdil</w:t>
      </w:r>
      <w:r>
        <w:br/>
      </w:r>
      <w:r w:rsidRPr="5552A8F0" w:rsidR="363E2A2A">
        <w:rPr>
          <w:rFonts w:ascii="Arial" w:hAnsi="Arial" w:eastAsia="Arial" w:cs="Arial"/>
          <w:b w:val="0"/>
          <w:bCs w:val="0"/>
          <w:i w:val="0"/>
          <w:iCs w:val="0"/>
          <w:caps w:val="0"/>
          <w:smallCaps w:val="0"/>
          <w:strike w:val="0"/>
          <w:dstrike w:val="0"/>
          <w:noProof w:val="0"/>
          <w:color w:val="auto"/>
          <w:sz w:val="22"/>
          <w:szCs w:val="22"/>
          <w:u w:val="none"/>
          <w:lang w:val="it-IT"/>
        </w:rPr>
        <w:t>IEA Media Relations</w:t>
      </w:r>
    </w:p>
    <w:p w:rsidR="363E2A2A" w:rsidP="598140D9" w:rsidRDefault="363E2A2A" w14:paraId="66A46CDF" w14:textId="437F75E1">
      <w:pPr>
        <w:pStyle w:val="Normal"/>
        <w:suppressLineNumbers w:val="0"/>
        <w:bidi w:val="0"/>
        <w:spacing w:before="0" w:beforeAutospacing="off" w:after="0" w:afterAutospacing="off"/>
        <w:rPr>
          <w:rFonts w:ascii="Arial" w:hAnsi="Arial" w:cs="Arial"/>
          <w:sz w:val="22"/>
          <w:szCs w:val="22"/>
        </w:rPr>
      </w:pPr>
      <w:r w:rsidRPr="5552A8F0" w:rsidR="363E2A2A">
        <w:rPr>
          <w:rFonts w:ascii="Arial" w:hAnsi="Arial" w:eastAsia="Arial" w:cs="Arial"/>
          <w:b w:val="1"/>
          <w:bCs w:val="1"/>
          <w:i w:val="0"/>
          <w:iCs w:val="0"/>
          <w:caps w:val="0"/>
          <w:smallCaps w:val="0"/>
          <w:strike w:val="0"/>
          <w:dstrike w:val="0"/>
          <w:noProof w:val="0"/>
          <w:color w:val="auto"/>
          <w:sz w:val="22"/>
          <w:szCs w:val="22"/>
          <w:u w:val="none"/>
          <w:lang w:val="it-IT"/>
        </w:rPr>
        <w:t>IEA-Pressestelle</w:t>
      </w:r>
      <w:r>
        <w:br/>
      </w:r>
      <w:hyperlink r:id="Re6c530e344804823">
        <w:r w:rsidRPr="5552A8F0" w:rsidR="3C0E5BDC">
          <w:rPr>
            <w:rStyle w:val="normaltextrun"/>
            <w:rFonts w:ascii="Arial" w:hAnsi="Arial" w:eastAsia="游ゴシック Light" w:cs="Arial" w:eastAsiaTheme="majorEastAsia"/>
            <w:b w:val="1"/>
            <w:bCs w:val="1"/>
            <w:color w:val="0000FF"/>
            <w:sz w:val="22"/>
            <w:szCs w:val="22"/>
            <w:u w:val="single"/>
          </w:rPr>
          <w:t>press@iea.org</w:t>
        </w:r>
      </w:hyperlink>
      <w:r w:rsidRPr="5552A8F0" w:rsidR="3C0E5BDC">
        <w:rPr>
          <w:rStyle w:val="eop"/>
          <w:rFonts w:ascii="Arial" w:hAnsi="Arial" w:eastAsia="游ゴシック Light" w:cs="Arial" w:eastAsiaTheme="majorEastAsia"/>
          <w:sz w:val="22"/>
          <w:szCs w:val="22"/>
        </w:rPr>
        <w:t> </w:t>
      </w:r>
    </w:p>
    <w:p w:rsidR="007D3BFC" w:rsidP="0061387C" w:rsidRDefault="007D3BFC" w14:paraId="20790CB6" w14:textId="77777777">
      <w:pPr>
        <w:pStyle w:val="paragraph"/>
        <w:spacing w:before="0" w:beforeAutospacing="0" w:after="0" w:afterAutospacing="0"/>
        <w:textAlignment w:val="baseline"/>
        <w:rPr>
          <w:rStyle w:val="normaltextrun"/>
          <w:rFonts w:ascii="Arial" w:hAnsi="Arial" w:cs="Arial" w:eastAsiaTheme="majorEastAsia"/>
          <w:sz w:val="20"/>
          <w:szCs w:val="20"/>
          <w:lang w:val="de-DE"/>
        </w:rPr>
      </w:pPr>
    </w:p>
    <w:p w:rsidR="00CE7985" w:rsidP="0061387C" w:rsidRDefault="00CE7985" w14:paraId="70122DB0" w14:textId="69115A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color w:val="000000"/>
          <w:sz w:val="20"/>
          <w:szCs w:val="20"/>
          <w:lang w:val="de-DE"/>
        </w:rPr>
        <w:t>Das EPA</w:t>
      </w:r>
      <w:r>
        <w:rPr>
          <w:rStyle w:val="eop"/>
          <w:rFonts w:ascii="Arial" w:hAnsi="Arial" w:cs="Arial" w:eastAsiaTheme="majorEastAsia"/>
          <w:color w:val="000000"/>
          <w:sz w:val="20"/>
          <w:szCs w:val="20"/>
        </w:rPr>
        <w:t> </w:t>
      </w:r>
    </w:p>
    <w:p w:rsidRPr="007D3BFC" w:rsidR="00D910A7" w:rsidP="2A6E2DA4" w:rsidRDefault="0061387C" w14:paraId="40F81814" w14:textId="37A73A95">
      <w:pPr>
        <w:pStyle w:val="paragraph"/>
        <w:shd w:val="clear" w:color="auto" w:fill="FFFFFF" w:themeFill="background1"/>
        <w:spacing w:before="0" w:beforeAutospacing="off" w:after="0" w:afterAutospacing="off"/>
        <w:jc w:val="both"/>
        <w:textAlignment w:val="baseline"/>
        <w:rPr>
          <w:rStyle w:val="normaltextrun"/>
          <w:rFonts w:eastAsia="游ゴシック Light" w:eastAsiaTheme="majorEastAsia"/>
        </w:rPr>
      </w:pPr>
      <w:r>
        <w:br/>
      </w:r>
      <w:r w:rsidRPr="2A6E2DA4" w:rsidR="00CE7985">
        <w:rPr>
          <w:rStyle w:val="normaltextrun"/>
          <w:rFonts w:ascii="Arial" w:hAnsi="Arial" w:eastAsia="游ゴシック Light" w:cs="Arial" w:eastAsiaTheme="majorEastAsia"/>
          <w:color w:val="000000" w:themeColor="text1" w:themeTint="FF" w:themeShade="FF"/>
          <w:sz w:val="20"/>
          <w:szCs w:val="20"/>
          <w:lang w:val="de-DE"/>
        </w:rPr>
        <w:t>Mit 6 300 Beschäftigten ist das </w:t>
      </w:r>
      <w:hyperlink r:id="Rc4b20c7d98714c56">
        <w:r w:rsidRPr="2A6E2DA4" w:rsidR="00CE7985">
          <w:rPr>
            <w:rStyle w:val="normaltextrun"/>
            <w:rFonts w:ascii="Arial" w:hAnsi="Arial" w:eastAsia="游ゴシック Light" w:cs="Arial" w:eastAsiaTheme="majorEastAsia"/>
            <w:color w:val="000000" w:themeColor="text1" w:themeTint="FF" w:themeShade="FF"/>
            <w:sz w:val="20"/>
            <w:szCs w:val="20"/>
            <w:lang w:val="de-DE"/>
          </w:rPr>
          <w:t>Europäische Patentamt (EPA)</w:t>
        </w:r>
      </w:hyperlink>
      <w:r w:rsidRPr="2A6E2DA4" w:rsidR="00CE7985">
        <w:rPr>
          <w:rStyle w:val="normaltextrun"/>
          <w:rFonts w:ascii="Arial" w:hAnsi="Arial" w:eastAsia="游ゴシック Light" w:cs="Arial" w:eastAsiaTheme="majorEastAsia"/>
          <w:color w:val="000000" w:themeColor="text1" w:themeTint="FF" w:themeShade="FF"/>
          <w:sz w:val="20"/>
          <w:szCs w:val="20"/>
          <w:lang w:val="de-DE"/>
        </w:rPr>
        <w:t>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w:t>
      </w:r>
      <w:r w:rsidRPr="2A6E2DA4" w:rsidR="007D3BFC">
        <w:rPr>
          <w:rStyle w:val="normaltextrun"/>
          <w:rFonts w:ascii="Arial" w:hAnsi="Arial" w:eastAsia="游ゴシック Light" w:cs="Arial" w:eastAsiaTheme="majorEastAsia"/>
          <w:color w:val="000000" w:themeColor="text1" w:themeTint="FF" w:themeShade="FF"/>
          <w:sz w:val="20"/>
          <w:szCs w:val="20"/>
          <w:lang w:val="de-DE"/>
        </w:rPr>
        <w:t xml:space="preserve"> </w:t>
      </w:r>
      <w:r w:rsidRPr="2A6E2DA4" w:rsidR="00CE7985">
        <w:rPr>
          <w:rStyle w:val="normaltextrun"/>
          <w:rFonts w:ascii="Arial" w:hAnsi="Arial" w:eastAsia="游ゴシック Light" w:cs="Arial" w:eastAsiaTheme="majorEastAsia"/>
          <w:color w:val="000000" w:themeColor="text1" w:themeTint="FF" w:themeShade="FF"/>
          <w:sz w:val="20"/>
          <w:szCs w:val="20"/>
          <w:lang w:val="de-DE"/>
        </w:rPr>
        <w:t>46</w:t>
      </w:r>
      <w:r w:rsidRPr="2A6E2DA4" w:rsidR="007D3BFC">
        <w:rPr>
          <w:rStyle w:val="normaltextrun"/>
          <w:rFonts w:ascii="Arial" w:hAnsi="Arial" w:eastAsia="游ゴシック Light" w:cs="Arial" w:eastAsiaTheme="majorEastAsia"/>
          <w:color w:val="000000" w:themeColor="text1" w:themeTint="FF" w:themeShade="FF"/>
          <w:sz w:val="20"/>
          <w:szCs w:val="20"/>
          <w:lang w:val="de-DE"/>
        </w:rPr>
        <w:t xml:space="preserve"> </w:t>
      </w:r>
      <w:r w:rsidRPr="2A6E2DA4" w:rsidR="00CE7985">
        <w:rPr>
          <w:rStyle w:val="normaltextrun"/>
          <w:rFonts w:ascii="Arial" w:hAnsi="Arial" w:eastAsia="游ゴシック Light" w:cs="Arial" w:eastAsiaTheme="majorEastAsia"/>
          <w:color w:val="000000" w:themeColor="text1" w:themeTint="FF" w:themeShade="FF"/>
          <w:sz w:val="20"/>
          <w:szCs w:val="20"/>
          <w:lang w:val="de-DE"/>
        </w:rPr>
        <w:t>Staaten erlangen, die zusammen einen Markt von rund 700 Millionen Menschen umfassen. Das EPA ist ferner weltweit führend in den Bereichen Patentinformation und Patentrecherche.</w:t>
      </w:r>
    </w:p>
    <w:p w:rsidRPr="007D3BFC" w:rsidR="007D3BFC" w:rsidP="007D3BFC" w:rsidRDefault="007D3BFC" w14:paraId="4268EB98" w14:textId="77777777">
      <w:pPr>
        <w:pStyle w:val="paragraph"/>
        <w:shd w:val="clear" w:color="auto" w:fill="FFFFFF"/>
        <w:spacing w:before="0" w:beforeAutospacing="0" w:after="0" w:afterAutospacing="0"/>
        <w:jc w:val="both"/>
        <w:textAlignment w:val="baseline"/>
        <w:rPr>
          <w:rStyle w:val="normaltextrun"/>
          <w:rFonts w:ascii="Arial" w:hAnsi="Arial" w:cs="Arial" w:eastAsiaTheme="majorEastAsia"/>
          <w:color w:val="000000"/>
          <w:sz w:val="20"/>
          <w:szCs w:val="20"/>
          <w:lang w:val="de-DE"/>
        </w:rPr>
      </w:pPr>
    </w:p>
    <w:p w:rsidRPr="00674246" w:rsidR="00361E83" w:rsidP="06C46A4C" w:rsidRDefault="00674246" w14:paraId="0888401E" w14:textId="3A9C5779">
      <w:pPr>
        <w:jc w:val="both"/>
        <w:rPr>
          <w:rFonts w:ascii="Arial" w:hAnsi="Arial" w:eastAsia="Arial" w:cs="Arial"/>
          <w:b/>
          <w:bCs/>
          <w:color w:val="000000" w:themeColor="text1"/>
          <w:sz w:val="20"/>
          <w:szCs w:val="20"/>
          <w:lang w:val="de-DE"/>
        </w:rPr>
      </w:pPr>
      <w:r>
        <w:rPr>
          <w:rFonts w:ascii="Arial" w:hAnsi="Arial" w:eastAsia="Arial" w:cs="Arial"/>
          <w:b/>
          <w:bCs/>
          <w:color w:val="000000" w:themeColor="text1"/>
          <w:sz w:val="20"/>
          <w:szCs w:val="20"/>
          <w:lang w:val="de-DE"/>
        </w:rPr>
        <w:t>Di</w:t>
      </w:r>
      <w:r w:rsidRPr="00674246" w:rsidR="3B4FB67E">
        <w:rPr>
          <w:rFonts w:ascii="Arial" w:hAnsi="Arial" w:eastAsia="Arial" w:cs="Arial"/>
          <w:b/>
          <w:bCs/>
          <w:color w:val="000000" w:themeColor="text1"/>
          <w:sz w:val="20"/>
          <w:szCs w:val="20"/>
          <w:lang w:val="de-DE"/>
        </w:rPr>
        <w:t xml:space="preserve">e </w:t>
      </w:r>
      <w:r w:rsidRPr="00674246" w:rsidR="00815904">
        <w:rPr>
          <w:rFonts w:ascii="Arial" w:hAnsi="Arial" w:eastAsia="Arial" w:cs="Arial"/>
          <w:b/>
          <w:bCs/>
          <w:color w:val="000000" w:themeColor="text1"/>
          <w:sz w:val="20"/>
          <w:szCs w:val="20"/>
          <w:lang w:val="de-DE"/>
        </w:rPr>
        <w:t>IEA</w:t>
      </w:r>
    </w:p>
    <w:p w:rsidRPr="00674246" w:rsidR="001A319B" w:rsidP="008D623A" w:rsidRDefault="00674246" w14:paraId="021F843A" w14:textId="446C2762">
      <w:pPr>
        <w:pStyle w:val="paragraph"/>
        <w:shd w:val="clear" w:color="auto" w:fill="FFFFFF"/>
        <w:spacing w:before="0" w:beforeAutospacing="0" w:after="0" w:afterAutospacing="0"/>
        <w:jc w:val="both"/>
        <w:textAlignment w:val="baseline"/>
        <w:rPr>
          <w:rStyle w:val="normaltextrun"/>
          <w:rFonts w:ascii="Arial" w:hAnsi="Arial" w:cs="Arial" w:eastAsiaTheme="majorEastAsia"/>
          <w:color w:val="000000"/>
          <w:sz w:val="20"/>
          <w:szCs w:val="20"/>
          <w:lang w:val="de-DE"/>
        </w:rPr>
      </w:pPr>
      <w:r w:rsidRPr="00674246">
        <w:rPr>
          <w:rStyle w:val="normaltextrun"/>
          <w:rFonts w:ascii="Arial" w:hAnsi="Arial" w:cs="Arial" w:eastAsiaTheme="majorEastAsia"/>
          <w:color w:val="000000"/>
          <w:sz w:val="20"/>
          <w:szCs w:val="20"/>
          <w:lang w:val="de-DE"/>
        </w:rPr>
        <w:t>Die Internationale Energieagentur (IEA) steht im Zentrum des globalen Energiedialogs. Sie liefert zuverlässige Analysen, Daten, politische Empfehlungen und praktische Lösungen, um Ländern zu helfen, eine sichere und nachhaltige Energieversorgung für alle zu erreichen. Mit einem alle Energieträger und Technologien umfassenden Ansatz setzt sich die IEA für eine Politik ein, die die Zuverlässigkeit, Erschwinglichkeit und Nachhaltigkeit von Energie verbessert. Die IEA unterstützt den Übergang zu sauberen Energien in der ganzen Welt, um die globalen Nachhaltigkeitsziele zu erreichen.</w:t>
      </w:r>
    </w:p>
    <w:sectPr w:rsidRPr="00674246" w:rsidR="001A319B" w:rsidSect="00B93F5A">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F85" w:rsidP="00B93F5A" w:rsidRDefault="00BF7F85" w14:paraId="54CABCE6" w14:textId="77777777">
      <w:pPr>
        <w:spacing w:after="0" w:line="240" w:lineRule="auto"/>
      </w:pPr>
      <w:r>
        <w:separator/>
      </w:r>
    </w:p>
  </w:endnote>
  <w:endnote w:type="continuationSeparator" w:id="0">
    <w:p w:rsidR="00BF7F85" w:rsidP="00B93F5A" w:rsidRDefault="00BF7F85" w14:paraId="052F3EA9" w14:textId="77777777">
      <w:pPr>
        <w:spacing w:after="0" w:line="240" w:lineRule="auto"/>
      </w:pPr>
      <w:r>
        <w:continuationSeparator/>
      </w:r>
    </w:p>
  </w:endnote>
  <w:endnote w:type="continuationNotice" w:id="1">
    <w:p w:rsidR="00BF7F85" w:rsidRDefault="00BF7F85" w14:paraId="521C20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rsidTr="25BB9778" w14:paraId="63939769" w14:textId="77777777">
      <w:trPr>
        <w:trHeight w:val="300"/>
      </w:trPr>
      <w:tc>
        <w:tcPr>
          <w:tcW w:w="3120" w:type="dxa"/>
        </w:tcPr>
        <w:p w:rsidR="25BB9778" w:rsidP="25BB9778" w:rsidRDefault="25BB9778" w14:paraId="1518F826" w14:textId="3682D880">
          <w:pPr>
            <w:pStyle w:val="Header"/>
            <w:ind w:left="-115"/>
          </w:pPr>
        </w:p>
      </w:tc>
      <w:tc>
        <w:tcPr>
          <w:tcW w:w="3120" w:type="dxa"/>
        </w:tcPr>
        <w:p w:rsidR="25BB9778" w:rsidP="25BB9778" w:rsidRDefault="25BB9778" w14:paraId="08C75BD0" w14:textId="407D4A17">
          <w:pPr>
            <w:pStyle w:val="Header"/>
            <w:jc w:val="center"/>
          </w:pPr>
        </w:p>
      </w:tc>
      <w:tc>
        <w:tcPr>
          <w:tcW w:w="3120" w:type="dxa"/>
        </w:tcPr>
        <w:p w:rsidR="25BB9778" w:rsidP="25BB9778" w:rsidRDefault="25BB9778" w14:paraId="249808DF" w14:textId="09A1884E">
          <w:pPr>
            <w:pStyle w:val="Header"/>
            <w:ind w:right="-115"/>
            <w:jc w:val="right"/>
          </w:pPr>
        </w:p>
      </w:tc>
    </w:tr>
  </w:tbl>
  <w:p w:rsidR="25BB9778" w:rsidP="25BB9778" w:rsidRDefault="25BB9778" w14:paraId="0A6D513D" w14:textId="1797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F85" w:rsidP="00B93F5A" w:rsidRDefault="00BF7F85" w14:paraId="56D0BD71" w14:textId="77777777">
      <w:pPr>
        <w:spacing w:after="0" w:line="240" w:lineRule="auto"/>
      </w:pPr>
      <w:r>
        <w:separator/>
      </w:r>
    </w:p>
  </w:footnote>
  <w:footnote w:type="continuationSeparator" w:id="0">
    <w:p w:rsidR="00BF7F85" w:rsidP="00B93F5A" w:rsidRDefault="00BF7F85" w14:paraId="2CFADD03" w14:textId="77777777">
      <w:pPr>
        <w:spacing w:after="0" w:line="240" w:lineRule="auto"/>
      </w:pPr>
      <w:r>
        <w:continuationSeparator/>
      </w:r>
    </w:p>
  </w:footnote>
  <w:footnote w:type="continuationNotice" w:id="1">
    <w:p w:rsidR="00BF7F85" w:rsidRDefault="00BF7F85" w14:paraId="51A15AC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rsidTr="5552A8F0" w14:paraId="24E0AA83" w14:textId="77777777">
      <w:trPr>
        <w:trHeight w:val="300"/>
      </w:trPr>
      <w:tc>
        <w:tcPr>
          <w:tcW w:w="3120" w:type="dxa"/>
          <w:tcMar/>
        </w:tcPr>
        <w:p w:rsidR="00B93F5A" w:rsidP="5552A8F0" w:rsidRDefault="00B93F5A" w14:paraId="196E3779" w14:textId="57822CCA">
          <w:pPr>
            <w:pStyle w:val="Normal"/>
            <w:tabs>
              <w:tab w:val="center" w:pos="4513"/>
              <w:tab w:val="right" w:pos="9026"/>
            </w:tabs>
            <w:ind w:left="-115"/>
            <w:rPr>
              <w:rFonts w:ascii="Arial" w:hAnsi="Arial" w:eastAsia="Arial" w:cs="Arial"/>
              <w:color w:val="FF0000"/>
              <w:sz w:val="32"/>
              <w:szCs w:val="32"/>
            </w:rPr>
          </w:pPr>
          <w:r w:rsidR="5552A8F0">
            <w:drawing>
              <wp:inline wp14:editId="7E92B4DE" wp14:anchorId="7ABA729C">
                <wp:extent cx="1485900" cy="742950"/>
                <wp:effectExtent l="0" t="0" r="0" b="0"/>
                <wp:docPr id="1131681021" name="Picture 1131681021" descr="Logo European Patent Offi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Mar/>
        </w:tcPr>
        <w:p w:rsidR="00B93F5A" w:rsidRDefault="00B93F5A" w14:paraId="3452D228" w14:textId="77777777">
          <w:pPr>
            <w:pStyle w:val="Header"/>
            <w:jc w:val="center"/>
          </w:pPr>
        </w:p>
      </w:tc>
      <w:tc>
        <w:tcPr>
          <w:tcW w:w="3120" w:type="dxa"/>
          <w:tcMar/>
        </w:tcPr>
        <w:p w:rsidR="00B93F5A" w:rsidRDefault="00B93F5A" w14:paraId="68552105" w14:textId="4C2F6A0F">
          <w:pPr>
            <w:pStyle w:val="Header"/>
            <w:ind w:right="-115"/>
            <w:jc w:val="right"/>
          </w:pPr>
          <w:r w:rsidR="5552A8F0">
            <w:drawing>
              <wp:inline wp14:editId="05EABB21" wp14:anchorId="56BC6F11">
                <wp:extent cx="1447800" cy="609600"/>
                <wp:effectExtent l="0" t="0" r="0" b="0"/>
                <wp:docPr id="9331540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1233270" name="Picture 1821233270"/>
                        <pic:cNvPicPr/>
                      </pic:nvPicPr>
                      <pic:blipFill>
                        <a:blip xmlns:r="http://schemas.openxmlformats.org/officeDocument/2006/relationships" r:embed="rId2090019316">
                          <a:extLst>
                            <a:ext uri="{28A0092B-C50C-407E-A947-70E740481C1C}">
                              <a14:useLocalDpi xmlns:a14="http://schemas.microsoft.com/office/drawing/2010/main"/>
                            </a:ext>
                          </a:extLst>
                        </a:blip>
                        <a:stretch>
                          <a:fillRect/>
                        </a:stretch>
                      </pic:blipFill>
                      <pic:spPr>
                        <a:xfrm>
                          <a:off x="0" y="0"/>
                          <a:ext cx="1447800" cy="609600"/>
                        </a:xfrm>
                        <a:prstGeom prst="rect">
                          <a:avLst/>
                        </a:prstGeom>
                      </pic:spPr>
                    </pic:pic>
                  </a:graphicData>
                </a:graphic>
              </wp:inline>
            </w:drawing>
          </w:r>
        </w:p>
      </w:tc>
    </w:tr>
  </w:tbl>
  <w:p w:rsidR="00B93F5A" w:rsidRDefault="00B93F5A" w14:paraId="59FA3A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3"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A5524D"/>
    <w:multiLevelType w:val="hybridMultilevel"/>
    <w:tmpl w:val="0C5EDE5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50949761">
    <w:abstractNumId w:val="2"/>
  </w:num>
  <w:num w:numId="2" w16cid:durableId="1806853341">
    <w:abstractNumId w:val="1"/>
  </w:num>
  <w:num w:numId="3" w16cid:durableId="1728331819">
    <w:abstractNumId w:val="6"/>
  </w:num>
  <w:num w:numId="4" w16cid:durableId="119613451">
    <w:abstractNumId w:val="5"/>
  </w:num>
  <w:num w:numId="5" w16cid:durableId="1754815495">
    <w:abstractNumId w:val="3"/>
  </w:num>
  <w:num w:numId="6" w16cid:durableId="382750312">
    <w:abstractNumId w:val="0"/>
  </w:num>
  <w:num w:numId="7" w16cid:durableId="64477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4D44"/>
    <w:rsid w:val="000254BD"/>
    <w:rsid w:val="00036D8B"/>
    <w:rsid w:val="00041A73"/>
    <w:rsid w:val="00041D33"/>
    <w:rsid w:val="00042A8E"/>
    <w:rsid w:val="00044ED6"/>
    <w:rsid w:val="000451BD"/>
    <w:rsid w:val="00046F0B"/>
    <w:rsid w:val="000513EA"/>
    <w:rsid w:val="00051D11"/>
    <w:rsid w:val="00052753"/>
    <w:rsid w:val="00052EC9"/>
    <w:rsid w:val="0006107A"/>
    <w:rsid w:val="00070487"/>
    <w:rsid w:val="00071B48"/>
    <w:rsid w:val="000730F9"/>
    <w:rsid w:val="00080832"/>
    <w:rsid w:val="00080C75"/>
    <w:rsid w:val="0008163A"/>
    <w:rsid w:val="000879BD"/>
    <w:rsid w:val="00093BDB"/>
    <w:rsid w:val="00097A72"/>
    <w:rsid w:val="000A1B9C"/>
    <w:rsid w:val="000A2576"/>
    <w:rsid w:val="000A2A07"/>
    <w:rsid w:val="000A3ECD"/>
    <w:rsid w:val="000A790E"/>
    <w:rsid w:val="000B081A"/>
    <w:rsid w:val="000B1336"/>
    <w:rsid w:val="000B7881"/>
    <w:rsid w:val="000B7975"/>
    <w:rsid w:val="000B7DEB"/>
    <w:rsid w:val="000C4975"/>
    <w:rsid w:val="000C4986"/>
    <w:rsid w:val="000D7E9C"/>
    <w:rsid w:val="000E5310"/>
    <w:rsid w:val="000E57D5"/>
    <w:rsid w:val="000F061B"/>
    <w:rsid w:val="000F37E8"/>
    <w:rsid w:val="000F7344"/>
    <w:rsid w:val="00103761"/>
    <w:rsid w:val="00105484"/>
    <w:rsid w:val="0011252B"/>
    <w:rsid w:val="0011653B"/>
    <w:rsid w:val="00127396"/>
    <w:rsid w:val="00127ABA"/>
    <w:rsid w:val="00127D46"/>
    <w:rsid w:val="001330BD"/>
    <w:rsid w:val="00134129"/>
    <w:rsid w:val="00134396"/>
    <w:rsid w:val="00137B72"/>
    <w:rsid w:val="001404AC"/>
    <w:rsid w:val="00141F3D"/>
    <w:rsid w:val="00144DF4"/>
    <w:rsid w:val="00147D65"/>
    <w:rsid w:val="001507B7"/>
    <w:rsid w:val="00160588"/>
    <w:rsid w:val="00160D98"/>
    <w:rsid w:val="0016287D"/>
    <w:rsid w:val="00166B85"/>
    <w:rsid w:val="00177660"/>
    <w:rsid w:val="00180E68"/>
    <w:rsid w:val="0018191D"/>
    <w:rsid w:val="00184499"/>
    <w:rsid w:val="00186954"/>
    <w:rsid w:val="00187FE4"/>
    <w:rsid w:val="00191709"/>
    <w:rsid w:val="001A319B"/>
    <w:rsid w:val="001A414B"/>
    <w:rsid w:val="001A6DF3"/>
    <w:rsid w:val="001A6E01"/>
    <w:rsid w:val="001B2846"/>
    <w:rsid w:val="001C1452"/>
    <w:rsid w:val="001C33CD"/>
    <w:rsid w:val="001D0079"/>
    <w:rsid w:val="001D3AA3"/>
    <w:rsid w:val="001D528A"/>
    <w:rsid w:val="001E3201"/>
    <w:rsid w:val="001E6D27"/>
    <w:rsid w:val="001F4D5D"/>
    <w:rsid w:val="001F6299"/>
    <w:rsid w:val="00201F5B"/>
    <w:rsid w:val="00205002"/>
    <w:rsid w:val="0020535F"/>
    <w:rsid w:val="00205B1A"/>
    <w:rsid w:val="0020690A"/>
    <w:rsid w:val="00211CAB"/>
    <w:rsid w:val="0021242B"/>
    <w:rsid w:val="0021255F"/>
    <w:rsid w:val="00213C1E"/>
    <w:rsid w:val="0021595A"/>
    <w:rsid w:val="00215E8E"/>
    <w:rsid w:val="00220881"/>
    <w:rsid w:val="002224F6"/>
    <w:rsid w:val="00223439"/>
    <w:rsid w:val="00223DD4"/>
    <w:rsid w:val="002269C3"/>
    <w:rsid w:val="002305BB"/>
    <w:rsid w:val="002306B7"/>
    <w:rsid w:val="00236BD6"/>
    <w:rsid w:val="00240A17"/>
    <w:rsid w:val="0024156E"/>
    <w:rsid w:val="00242A55"/>
    <w:rsid w:val="00244A28"/>
    <w:rsid w:val="0025000A"/>
    <w:rsid w:val="00251451"/>
    <w:rsid w:val="00251CC9"/>
    <w:rsid w:val="0025F5EB"/>
    <w:rsid w:val="00265A0B"/>
    <w:rsid w:val="00271B2D"/>
    <w:rsid w:val="00274712"/>
    <w:rsid w:val="00275357"/>
    <w:rsid w:val="002911F8"/>
    <w:rsid w:val="00292727"/>
    <w:rsid w:val="00292921"/>
    <w:rsid w:val="00294855"/>
    <w:rsid w:val="002A1498"/>
    <w:rsid w:val="002A3514"/>
    <w:rsid w:val="002A7C04"/>
    <w:rsid w:val="002B1873"/>
    <w:rsid w:val="002B1BA3"/>
    <w:rsid w:val="002B7812"/>
    <w:rsid w:val="002C04B9"/>
    <w:rsid w:val="002C08BB"/>
    <w:rsid w:val="002C2B9E"/>
    <w:rsid w:val="002C7C71"/>
    <w:rsid w:val="002D150E"/>
    <w:rsid w:val="002D20A0"/>
    <w:rsid w:val="002D32AD"/>
    <w:rsid w:val="002D3CCE"/>
    <w:rsid w:val="002E1FE4"/>
    <w:rsid w:val="002E4A2D"/>
    <w:rsid w:val="002E599C"/>
    <w:rsid w:val="002E5F08"/>
    <w:rsid w:val="002E72FD"/>
    <w:rsid w:val="002E74AE"/>
    <w:rsid w:val="002F1A23"/>
    <w:rsid w:val="002F4C07"/>
    <w:rsid w:val="003020EE"/>
    <w:rsid w:val="00302CDE"/>
    <w:rsid w:val="00303038"/>
    <w:rsid w:val="003065B6"/>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62D4"/>
    <w:rsid w:val="00376420"/>
    <w:rsid w:val="003766CA"/>
    <w:rsid w:val="0037687B"/>
    <w:rsid w:val="00381D7F"/>
    <w:rsid w:val="00382A8E"/>
    <w:rsid w:val="00383EC8"/>
    <w:rsid w:val="003A14BA"/>
    <w:rsid w:val="003B42A0"/>
    <w:rsid w:val="003B7F99"/>
    <w:rsid w:val="003C1582"/>
    <w:rsid w:val="003C5A63"/>
    <w:rsid w:val="003D03AE"/>
    <w:rsid w:val="003D3721"/>
    <w:rsid w:val="003D4CF9"/>
    <w:rsid w:val="003D537F"/>
    <w:rsid w:val="003D629B"/>
    <w:rsid w:val="003D7031"/>
    <w:rsid w:val="003D7B3C"/>
    <w:rsid w:val="003E001E"/>
    <w:rsid w:val="003E2B3C"/>
    <w:rsid w:val="003E615E"/>
    <w:rsid w:val="003F11EF"/>
    <w:rsid w:val="003F2320"/>
    <w:rsid w:val="003F3A9B"/>
    <w:rsid w:val="003F6785"/>
    <w:rsid w:val="003F7C0C"/>
    <w:rsid w:val="00400AC3"/>
    <w:rsid w:val="00402983"/>
    <w:rsid w:val="00403864"/>
    <w:rsid w:val="00404DB8"/>
    <w:rsid w:val="0040639F"/>
    <w:rsid w:val="00412A9B"/>
    <w:rsid w:val="0041795A"/>
    <w:rsid w:val="00420276"/>
    <w:rsid w:val="004247B2"/>
    <w:rsid w:val="00424B07"/>
    <w:rsid w:val="00425387"/>
    <w:rsid w:val="004321C5"/>
    <w:rsid w:val="00432393"/>
    <w:rsid w:val="004343FB"/>
    <w:rsid w:val="00436230"/>
    <w:rsid w:val="0044003A"/>
    <w:rsid w:val="00443CB9"/>
    <w:rsid w:val="0044420E"/>
    <w:rsid w:val="0044436A"/>
    <w:rsid w:val="00446AA9"/>
    <w:rsid w:val="00450C77"/>
    <w:rsid w:val="00451415"/>
    <w:rsid w:val="00454C7A"/>
    <w:rsid w:val="00455FCD"/>
    <w:rsid w:val="00470884"/>
    <w:rsid w:val="00484C70"/>
    <w:rsid w:val="00487618"/>
    <w:rsid w:val="0049181A"/>
    <w:rsid w:val="00492719"/>
    <w:rsid w:val="00492D3D"/>
    <w:rsid w:val="00495C81"/>
    <w:rsid w:val="004A03D0"/>
    <w:rsid w:val="004A087E"/>
    <w:rsid w:val="004A1B13"/>
    <w:rsid w:val="004A6F84"/>
    <w:rsid w:val="004A7E3E"/>
    <w:rsid w:val="004B6F35"/>
    <w:rsid w:val="004C22C6"/>
    <w:rsid w:val="004C29C4"/>
    <w:rsid w:val="004C2F9C"/>
    <w:rsid w:val="004C3098"/>
    <w:rsid w:val="004C4363"/>
    <w:rsid w:val="004C4E24"/>
    <w:rsid w:val="004D1FD6"/>
    <w:rsid w:val="004D26D5"/>
    <w:rsid w:val="004D4028"/>
    <w:rsid w:val="004D4232"/>
    <w:rsid w:val="004E2202"/>
    <w:rsid w:val="004EC18A"/>
    <w:rsid w:val="0050112A"/>
    <w:rsid w:val="0050126C"/>
    <w:rsid w:val="005021F5"/>
    <w:rsid w:val="005034DF"/>
    <w:rsid w:val="00510608"/>
    <w:rsid w:val="005114DE"/>
    <w:rsid w:val="0053442C"/>
    <w:rsid w:val="00537779"/>
    <w:rsid w:val="00544890"/>
    <w:rsid w:val="0054495F"/>
    <w:rsid w:val="00552451"/>
    <w:rsid w:val="00554D48"/>
    <w:rsid w:val="00557030"/>
    <w:rsid w:val="00561226"/>
    <w:rsid w:val="00563075"/>
    <w:rsid w:val="005659B5"/>
    <w:rsid w:val="0057310A"/>
    <w:rsid w:val="00573A51"/>
    <w:rsid w:val="00573F26"/>
    <w:rsid w:val="00574339"/>
    <w:rsid w:val="00576107"/>
    <w:rsid w:val="00577916"/>
    <w:rsid w:val="005871E0"/>
    <w:rsid w:val="00590B0F"/>
    <w:rsid w:val="00592F45"/>
    <w:rsid w:val="00595206"/>
    <w:rsid w:val="005A1D65"/>
    <w:rsid w:val="005A3D27"/>
    <w:rsid w:val="005A5CED"/>
    <w:rsid w:val="005A5D76"/>
    <w:rsid w:val="005A5E2B"/>
    <w:rsid w:val="005A64E4"/>
    <w:rsid w:val="005C0B29"/>
    <w:rsid w:val="005D180D"/>
    <w:rsid w:val="005D2967"/>
    <w:rsid w:val="005D3EB1"/>
    <w:rsid w:val="005D46AF"/>
    <w:rsid w:val="005D6CA4"/>
    <w:rsid w:val="005E1218"/>
    <w:rsid w:val="005E479A"/>
    <w:rsid w:val="005F0066"/>
    <w:rsid w:val="005F0327"/>
    <w:rsid w:val="005F3AB7"/>
    <w:rsid w:val="005F7D2F"/>
    <w:rsid w:val="0060505A"/>
    <w:rsid w:val="00606FB4"/>
    <w:rsid w:val="0061387C"/>
    <w:rsid w:val="00613E37"/>
    <w:rsid w:val="00621017"/>
    <w:rsid w:val="00625EEE"/>
    <w:rsid w:val="00631B2D"/>
    <w:rsid w:val="00632D54"/>
    <w:rsid w:val="00637C4B"/>
    <w:rsid w:val="00640659"/>
    <w:rsid w:val="00642B2A"/>
    <w:rsid w:val="0064471E"/>
    <w:rsid w:val="00645465"/>
    <w:rsid w:val="006475C4"/>
    <w:rsid w:val="00651623"/>
    <w:rsid w:val="00651678"/>
    <w:rsid w:val="00651C30"/>
    <w:rsid w:val="006569CB"/>
    <w:rsid w:val="006601D2"/>
    <w:rsid w:val="006644E8"/>
    <w:rsid w:val="00665B98"/>
    <w:rsid w:val="00671BC2"/>
    <w:rsid w:val="006723D3"/>
    <w:rsid w:val="00673044"/>
    <w:rsid w:val="00674246"/>
    <w:rsid w:val="00675774"/>
    <w:rsid w:val="00676169"/>
    <w:rsid w:val="00683410"/>
    <w:rsid w:val="00684C2F"/>
    <w:rsid w:val="00690E1E"/>
    <w:rsid w:val="00692FCB"/>
    <w:rsid w:val="006A2DBF"/>
    <w:rsid w:val="006A5845"/>
    <w:rsid w:val="006B3A6A"/>
    <w:rsid w:val="006B591F"/>
    <w:rsid w:val="006B5D6C"/>
    <w:rsid w:val="006B699A"/>
    <w:rsid w:val="006C39E5"/>
    <w:rsid w:val="006C45A1"/>
    <w:rsid w:val="006C7B1B"/>
    <w:rsid w:val="006C7D61"/>
    <w:rsid w:val="006D3775"/>
    <w:rsid w:val="006D4E65"/>
    <w:rsid w:val="006D5E66"/>
    <w:rsid w:val="006D5F24"/>
    <w:rsid w:val="006E1665"/>
    <w:rsid w:val="006E4EF9"/>
    <w:rsid w:val="006E6B15"/>
    <w:rsid w:val="00702607"/>
    <w:rsid w:val="0070327B"/>
    <w:rsid w:val="00703387"/>
    <w:rsid w:val="0070736C"/>
    <w:rsid w:val="00711E19"/>
    <w:rsid w:val="00714DEB"/>
    <w:rsid w:val="00716EC9"/>
    <w:rsid w:val="00720C4B"/>
    <w:rsid w:val="007210EA"/>
    <w:rsid w:val="00741914"/>
    <w:rsid w:val="00742667"/>
    <w:rsid w:val="00744FC8"/>
    <w:rsid w:val="00746590"/>
    <w:rsid w:val="0075356B"/>
    <w:rsid w:val="00761906"/>
    <w:rsid w:val="007635BD"/>
    <w:rsid w:val="00764165"/>
    <w:rsid w:val="00771C3A"/>
    <w:rsid w:val="007730BD"/>
    <w:rsid w:val="00775537"/>
    <w:rsid w:val="00781413"/>
    <w:rsid w:val="00782338"/>
    <w:rsid w:val="00782F50"/>
    <w:rsid w:val="007842E9"/>
    <w:rsid w:val="00784BE0"/>
    <w:rsid w:val="007857B3"/>
    <w:rsid w:val="00786F34"/>
    <w:rsid w:val="007937D7"/>
    <w:rsid w:val="00793FB7"/>
    <w:rsid w:val="00795B9F"/>
    <w:rsid w:val="0079CB22"/>
    <w:rsid w:val="007A4EAF"/>
    <w:rsid w:val="007B18FA"/>
    <w:rsid w:val="007B3FBD"/>
    <w:rsid w:val="007B4A47"/>
    <w:rsid w:val="007C0007"/>
    <w:rsid w:val="007C2714"/>
    <w:rsid w:val="007C3AD4"/>
    <w:rsid w:val="007C59F3"/>
    <w:rsid w:val="007C6199"/>
    <w:rsid w:val="007C6694"/>
    <w:rsid w:val="007D0080"/>
    <w:rsid w:val="007D2C81"/>
    <w:rsid w:val="007D3BFC"/>
    <w:rsid w:val="007D62B5"/>
    <w:rsid w:val="007E1E82"/>
    <w:rsid w:val="007E4757"/>
    <w:rsid w:val="007E5366"/>
    <w:rsid w:val="007F3623"/>
    <w:rsid w:val="007F76FB"/>
    <w:rsid w:val="00800884"/>
    <w:rsid w:val="00801BA3"/>
    <w:rsid w:val="008060A5"/>
    <w:rsid w:val="00806F1E"/>
    <w:rsid w:val="00807473"/>
    <w:rsid w:val="00807F7C"/>
    <w:rsid w:val="00815904"/>
    <w:rsid w:val="00815B5B"/>
    <w:rsid w:val="0081624E"/>
    <w:rsid w:val="00824EE3"/>
    <w:rsid w:val="00825676"/>
    <w:rsid w:val="008256FE"/>
    <w:rsid w:val="00830CCF"/>
    <w:rsid w:val="00831509"/>
    <w:rsid w:val="00835B85"/>
    <w:rsid w:val="0084515C"/>
    <w:rsid w:val="00845237"/>
    <w:rsid w:val="00846276"/>
    <w:rsid w:val="0084706D"/>
    <w:rsid w:val="00851062"/>
    <w:rsid w:val="00851765"/>
    <w:rsid w:val="00851DA9"/>
    <w:rsid w:val="00853246"/>
    <w:rsid w:val="00853692"/>
    <w:rsid w:val="00853E27"/>
    <w:rsid w:val="0085521F"/>
    <w:rsid w:val="00856222"/>
    <w:rsid w:val="00857875"/>
    <w:rsid w:val="00865EAD"/>
    <w:rsid w:val="00866E50"/>
    <w:rsid w:val="008764A7"/>
    <w:rsid w:val="0087F27F"/>
    <w:rsid w:val="00882282"/>
    <w:rsid w:val="00885DBB"/>
    <w:rsid w:val="008860D3"/>
    <w:rsid w:val="008902AB"/>
    <w:rsid w:val="00892285"/>
    <w:rsid w:val="0089292D"/>
    <w:rsid w:val="008948E7"/>
    <w:rsid w:val="0089568C"/>
    <w:rsid w:val="008957B9"/>
    <w:rsid w:val="008969FC"/>
    <w:rsid w:val="0089754D"/>
    <w:rsid w:val="0089770E"/>
    <w:rsid w:val="00897AC4"/>
    <w:rsid w:val="008A0542"/>
    <w:rsid w:val="008A07C0"/>
    <w:rsid w:val="008A07ED"/>
    <w:rsid w:val="008A3DDA"/>
    <w:rsid w:val="008A7A03"/>
    <w:rsid w:val="008B1ECC"/>
    <w:rsid w:val="008B30F9"/>
    <w:rsid w:val="008B595F"/>
    <w:rsid w:val="008B5AB0"/>
    <w:rsid w:val="008B5DF4"/>
    <w:rsid w:val="008B7E57"/>
    <w:rsid w:val="008C08F4"/>
    <w:rsid w:val="008C2730"/>
    <w:rsid w:val="008C76E7"/>
    <w:rsid w:val="008C7C48"/>
    <w:rsid w:val="008D11B1"/>
    <w:rsid w:val="008D3031"/>
    <w:rsid w:val="008D623A"/>
    <w:rsid w:val="008E0BCF"/>
    <w:rsid w:val="008E2DD8"/>
    <w:rsid w:val="008E5D10"/>
    <w:rsid w:val="008E6231"/>
    <w:rsid w:val="008E688D"/>
    <w:rsid w:val="008F0145"/>
    <w:rsid w:val="008F087D"/>
    <w:rsid w:val="008F1EAF"/>
    <w:rsid w:val="008F20F4"/>
    <w:rsid w:val="008F50CB"/>
    <w:rsid w:val="008F5D7D"/>
    <w:rsid w:val="008F6949"/>
    <w:rsid w:val="008FA9AB"/>
    <w:rsid w:val="009028BC"/>
    <w:rsid w:val="00903684"/>
    <w:rsid w:val="009060DF"/>
    <w:rsid w:val="009116EB"/>
    <w:rsid w:val="009172C4"/>
    <w:rsid w:val="00921220"/>
    <w:rsid w:val="00921B00"/>
    <w:rsid w:val="00923C68"/>
    <w:rsid w:val="00925D1C"/>
    <w:rsid w:val="00930BD5"/>
    <w:rsid w:val="00932E29"/>
    <w:rsid w:val="00933E4E"/>
    <w:rsid w:val="00935DC1"/>
    <w:rsid w:val="00942007"/>
    <w:rsid w:val="0094370B"/>
    <w:rsid w:val="009443EC"/>
    <w:rsid w:val="00947A12"/>
    <w:rsid w:val="00950E85"/>
    <w:rsid w:val="0095158A"/>
    <w:rsid w:val="009537AF"/>
    <w:rsid w:val="00960D89"/>
    <w:rsid w:val="009643AA"/>
    <w:rsid w:val="009654A5"/>
    <w:rsid w:val="00966407"/>
    <w:rsid w:val="00972165"/>
    <w:rsid w:val="009741E3"/>
    <w:rsid w:val="00974B91"/>
    <w:rsid w:val="009778A6"/>
    <w:rsid w:val="009852B6"/>
    <w:rsid w:val="00985F7F"/>
    <w:rsid w:val="00986248"/>
    <w:rsid w:val="009864C5"/>
    <w:rsid w:val="00987C4C"/>
    <w:rsid w:val="0099283D"/>
    <w:rsid w:val="00995399"/>
    <w:rsid w:val="009A0EA8"/>
    <w:rsid w:val="009A10B7"/>
    <w:rsid w:val="009A2EDD"/>
    <w:rsid w:val="009A5551"/>
    <w:rsid w:val="009A58B8"/>
    <w:rsid w:val="009A7A94"/>
    <w:rsid w:val="009B56D4"/>
    <w:rsid w:val="009B7383"/>
    <w:rsid w:val="009C63B0"/>
    <w:rsid w:val="009D111B"/>
    <w:rsid w:val="009E0A20"/>
    <w:rsid w:val="009E0B89"/>
    <w:rsid w:val="009F3C21"/>
    <w:rsid w:val="009F4038"/>
    <w:rsid w:val="009F5A99"/>
    <w:rsid w:val="009F7BE9"/>
    <w:rsid w:val="00A010F9"/>
    <w:rsid w:val="00A06203"/>
    <w:rsid w:val="00A11213"/>
    <w:rsid w:val="00A13264"/>
    <w:rsid w:val="00A20432"/>
    <w:rsid w:val="00A21164"/>
    <w:rsid w:val="00A217F4"/>
    <w:rsid w:val="00A23964"/>
    <w:rsid w:val="00A24DEC"/>
    <w:rsid w:val="00A30F6A"/>
    <w:rsid w:val="00A3582A"/>
    <w:rsid w:val="00A37D16"/>
    <w:rsid w:val="00A431AE"/>
    <w:rsid w:val="00A44EA5"/>
    <w:rsid w:val="00A45FB5"/>
    <w:rsid w:val="00A47A4D"/>
    <w:rsid w:val="00A54411"/>
    <w:rsid w:val="00A555AF"/>
    <w:rsid w:val="00A555C2"/>
    <w:rsid w:val="00A60155"/>
    <w:rsid w:val="00A6025C"/>
    <w:rsid w:val="00A61CC9"/>
    <w:rsid w:val="00A63564"/>
    <w:rsid w:val="00A63F5B"/>
    <w:rsid w:val="00A66505"/>
    <w:rsid w:val="00A67ECF"/>
    <w:rsid w:val="00A70CBB"/>
    <w:rsid w:val="00A70DB4"/>
    <w:rsid w:val="00A70DF4"/>
    <w:rsid w:val="00A70F55"/>
    <w:rsid w:val="00A71441"/>
    <w:rsid w:val="00A71B1A"/>
    <w:rsid w:val="00A77C43"/>
    <w:rsid w:val="00A8123F"/>
    <w:rsid w:val="00A81416"/>
    <w:rsid w:val="00A814FF"/>
    <w:rsid w:val="00A843BC"/>
    <w:rsid w:val="00A8716C"/>
    <w:rsid w:val="00A90F64"/>
    <w:rsid w:val="00A95D1D"/>
    <w:rsid w:val="00AA0C6C"/>
    <w:rsid w:val="00AA1FD1"/>
    <w:rsid w:val="00AA3499"/>
    <w:rsid w:val="00AA4871"/>
    <w:rsid w:val="00AA7FB8"/>
    <w:rsid w:val="00AB2317"/>
    <w:rsid w:val="00AB381F"/>
    <w:rsid w:val="00AB586F"/>
    <w:rsid w:val="00AB58D0"/>
    <w:rsid w:val="00AB5D43"/>
    <w:rsid w:val="00AB720E"/>
    <w:rsid w:val="00AC012F"/>
    <w:rsid w:val="00AC2023"/>
    <w:rsid w:val="00AD12FB"/>
    <w:rsid w:val="00AD66F9"/>
    <w:rsid w:val="00AD70B4"/>
    <w:rsid w:val="00AE059B"/>
    <w:rsid w:val="00AE211F"/>
    <w:rsid w:val="00AE2D18"/>
    <w:rsid w:val="00AE4DBC"/>
    <w:rsid w:val="00AE7AC6"/>
    <w:rsid w:val="00AF09E1"/>
    <w:rsid w:val="00AF0FDD"/>
    <w:rsid w:val="00AF1D02"/>
    <w:rsid w:val="00AF7629"/>
    <w:rsid w:val="00B002FC"/>
    <w:rsid w:val="00B201E8"/>
    <w:rsid w:val="00B20FB2"/>
    <w:rsid w:val="00B215DC"/>
    <w:rsid w:val="00B23C87"/>
    <w:rsid w:val="00B24232"/>
    <w:rsid w:val="00B25000"/>
    <w:rsid w:val="00B25C3F"/>
    <w:rsid w:val="00B31939"/>
    <w:rsid w:val="00B42225"/>
    <w:rsid w:val="00B42397"/>
    <w:rsid w:val="00B475A9"/>
    <w:rsid w:val="00B51FEA"/>
    <w:rsid w:val="00B533E3"/>
    <w:rsid w:val="00B5353C"/>
    <w:rsid w:val="00B53F88"/>
    <w:rsid w:val="00B5410F"/>
    <w:rsid w:val="00B61EB6"/>
    <w:rsid w:val="00B70249"/>
    <w:rsid w:val="00B70319"/>
    <w:rsid w:val="00B70348"/>
    <w:rsid w:val="00B70BE9"/>
    <w:rsid w:val="00B7222D"/>
    <w:rsid w:val="00B75CF5"/>
    <w:rsid w:val="00B76A26"/>
    <w:rsid w:val="00B844C1"/>
    <w:rsid w:val="00B90902"/>
    <w:rsid w:val="00B91E0A"/>
    <w:rsid w:val="00B93F5A"/>
    <w:rsid w:val="00B953E0"/>
    <w:rsid w:val="00B96BD3"/>
    <w:rsid w:val="00B96F0D"/>
    <w:rsid w:val="00BA5C03"/>
    <w:rsid w:val="00BB1434"/>
    <w:rsid w:val="00BB75BD"/>
    <w:rsid w:val="00BC5A18"/>
    <w:rsid w:val="00BC5F8A"/>
    <w:rsid w:val="00BC64F0"/>
    <w:rsid w:val="00BD0779"/>
    <w:rsid w:val="00BD4AAA"/>
    <w:rsid w:val="00BD54B9"/>
    <w:rsid w:val="00BD5F68"/>
    <w:rsid w:val="00BD659B"/>
    <w:rsid w:val="00BE28E9"/>
    <w:rsid w:val="00BE2D12"/>
    <w:rsid w:val="00BE76E9"/>
    <w:rsid w:val="00BF1388"/>
    <w:rsid w:val="00BF15AE"/>
    <w:rsid w:val="00BF1C82"/>
    <w:rsid w:val="00BF353B"/>
    <w:rsid w:val="00BF4542"/>
    <w:rsid w:val="00BF7F85"/>
    <w:rsid w:val="00C01E15"/>
    <w:rsid w:val="00C029DB"/>
    <w:rsid w:val="00C034C5"/>
    <w:rsid w:val="00C039B7"/>
    <w:rsid w:val="00C074A0"/>
    <w:rsid w:val="00C10C26"/>
    <w:rsid w:val="00C23A76"/>
    <w:rsid w:val="00C243B8"/>
    <w:rsid w:val="00C25F74"/>
    <w:rsid w:val="00C41E3C"/>
    <w:rsid w:val="00C43B05"/>
    <w:rsid w:val="00C44B78"/>
    <w:rsid w:val="00C45C5E"/>
    <w:rsid w:val="00C4705E"/>
    <w:rsid w:val="00C5001B"/>
    <w:rsid w:val="00C52356"/>
    <w:rsid w:val="00C5292A"/>
    <w:rsid w:val="00C5409D"/>
    <w:rsid w:val="00C54174"/>
    <w:rsid w:val="00C64ABE"/>
    <w:rsid w:val="00C657BD"/>
    <w:rsid w:val="00C7192E"/>
    <w:rsid w:val="00C76A13"/>
    <w:rsid w:val="00C84520"/>
    <w:rsid w:val="00C8576E"/>
    <w:rsid w:val="00C86CC1"/>
    <w:rsid w:val="00C878A4"/>
    <w:rsid w:val="00C921EE"/>
    <w:rsid w:val="00C943FF"/>
    <w:rsid w:val="00C977F1"/>
    <w:rsid w:val="00CA2303"/>
    <w:rsid w:val="00CA61A0"/>
    <w:rsid w:val="00CB29C3"/>
    <w:rsid w:val="00CB3EDB"/>
    <w:rsid w:val="00CC0E17"/>
    <w:rsid w:val="00CC4771"/>
    <w:rsid w:val="00CD0D0F"/>
    <w:rsid w:val="00CD27FF"/>
    <w:rsid w:val="00CD2C3F"/>
    <w:rsid w:val="00CD45BA"/>
    <w:rsid w:val="00CE5156"/>
    <w:rsid w:val="00CE7985"/>
    <w:rsid w:val="00CF25DB"/>
    <w:rsid w:val="00CF76D0"/>
    <w:rsid w:val="00D05699"/>
    <w:rsid w:val="00D1328A"/>
    <w:rsid w:val="00D13432"/>
    <w:rsid w:val="00D13526"/>
    <w:rsid w:val="00D17958"/>
    <w:rsid w:val="00D209D7"/>
    <w:rsid w:val="00D3515E"/>
    <w:rsid w:val="00D37AF6"/>
    <w:rsid w:val="00D37C1B"/>
    <w:rsid w:val="00D42814"/>
    <w:rsid w:val="00D42CA7"/>
    <w:rsid w:val="00D47357"/>
    <w:rsid w:val="00D477D7"/>
    <w:rsid w:val="00D50BC0"/>
    <w:rsid w:val="00D615DB"/>
    <w:rsid w:val="00D62605"/>
    <w:rsid w:val="00D63900"/>
    <w:rsid w:val="00D64677"/>
    <w:rsid w:val="00D67DB8"/>
    <w:rsid w:val="00D74A18"/>
    <w:rsid w:val="00D74AE7"/>
    <w:rsid w:val="00D77D03"/>
    <w:rsid w:val="00D858C6"/>
    <w:rsid w:val="00D8689E"/>
    <w:rsid w:val="00D87709"/>
    <w:rsid w:val="00D910A7"/>
    <w:rsid w:val="00D934D4"/>
    <w:rsid w:val="00D951DC"/>
    <w:rsid w:val="00DA5F88"/>
    <w:rsid w:val="00DA6EF1"/>
    <w:rsid w:val="00DB129C"/>
    <w:rsid w:val="00DB4FBB"/>
    <w:rsid w:val="00DB5F7D"/>
    <w:rsid w:val="00DB63C8"/>
    <w:rsid w:val="00DC3C99"/>
    <w:rsid w:val="00DC3D3C"/>
    <w:rsid w:val="00DC7695"/>
    <w:rsid w:val="00DD0BD2"/>
    <w:rsid w:val="00DD24DB"/>
    <w:rsid w:val="00DD6F31"/>
    <w:rsid w:val="00DE0A66"/>
    <w:rsid w:val="00DE1115"/>
    <w:rsid w:val="00DE25B1"/>
    <w:rsid w:val="00DF12C0"/>
    <w:rsid w:val="00E011E7"/>
    <w:rsid w:val="00E22528"/>
    <w:rsid w:val="00E23416"/>
    <w:rsid w:val="00E375EA"/>
    <w:rsid w:val="00E376A5"/>
    <w:rsid w:val="00E405EC"/>
    <w:rsid w:val="00E409A7"/>
    <w:rsid w:val="00E426D9"/>
    <w:rsid w:val="00E4312A"/>
    <w:rsid w:val="00E43BFC"/>
    <w:rsid w:val="00E473CB"/>
    <w:rsid w:val="00E5601D"/>
    <w:rsid w:val="00E635F5"/>
    <w:rsid w:val="00E64C07"/>
    <w:rsid w:val="00E64C0B"/>
    <w:rsid w:val="00E66A51"/>
    <w:rsid w:val="00E718B1"/>
    <w:rsid w:val="00E73DFC"/>
    <w:rsid w:val="00E759AD"/>
    <w:rsid w:val="00E77509"/>
    <w:rsid w:val="00E8202C"/>
    <w:rsid w:val="00E82A82"/>
    <w:rsid w:val="00E84FD1"/>
    <w:rsid w:val="00E9086D"/>
    <w:rsid w:val="00E91853"/>
    <w:rsid w:val="00E96E5C"/>
    <w:rsid w:val="00EA1044"/>
    <w:rsid w:val="00EA2E8C"/>
    <w:rsid w:val="00EA4D82"/>
    <w:rsid w:val="00EA67E8"/>
    <w:rsid w:val="00EB07C0"/>
    <w:rsid w:val="00EB507E"/>
    <w:rsid w:val="00EB537D"/>
    <w:rsid w:val="00EB6005"/>
    <w:rsid w:val="00EB608E"/>
    <w:rsid w:val="00EC06BE"/>
    <w:rsid w:val="00EC0995"/>
    <w:rsid w:val="00EC0B1E"/>
    <w:rsid w:val="00EC22D2"/>
    <w:rsid w:val="00ED40FE"/>
    <w:rsid w:val="00ED43D9"/>
    <w:rsid w:val="00EE4A66"/>
    <w:rsid w:val="00EF0C0A"/>
    <w:rsid w:val="00EF159A"/>
    <w:rsid w:val="00EF1680"/>
    <w:rsid w:val="00EF7900"/>
    <w:rsid w:val="00F002EB"/>
    <w:rsid w:val="00F0194A"/>
    <w:rsid w:val="00F05A29"/>
    <w:rsid w:val="00F05F7C"/>
    <w:rsid w:val="00F16F2F"/>
    <w:rsid w:val="00F17BA7"/>
    <w:rsid w:val="00F2060F"/>
    <w:rsid w:val="00F21F49"/>
    <w:rsid w:val="00F275E6"/>
    <w:rsid w:val="00F33ADB"/>
    <w:rsid w:val="00F42101"/>
    <w:rsid w:val="00F505D6"/>
    <w:rsid w:val="00F50993"/>
    <w:rsid w:val="00F5124F"/>
    <w:rsid w:val="00F55E87"/>
    <w:rsid w:val="00F62CC6"/>
    <w:rsid w:val="00F70973"/>
    <w:rsid w:val="00F809BE"/>
    <w:rsid w:val="00F83DC5"/>
    <w:rsid w:val="00F92630"/>
    <w:rsid w:val="00F9785F"/>
    <w:rsid w:val="00FA50AA"/>
    <w:rsid w:val="00FA5C29"/>
    <w:rsid w:val="00FB1C24"/>
    <w:rsid w:val="00FB2C89"/>
    <w:rsid w:val="00FB715F"/>
    <w:rsid w:val="00FC5630"/>
    <w:rsid w:val="00FE0A39"/>
    <w:rsid w:val="00FE7C15"/>
    <w:rsid w:val="00FF12E7"/>
    <w:rsid w:val="00FF1DBF"/>
    <w:rsid w:val="01096EF0"/>
    <w:rsid w:val="010F102F"/>
    <w:rsid w:val="0126618E"/>
    <w:rsid w:val="012F2F43"/>
    <w:rsid w:val="0147A5F2"/>
    <w:rsid w:val="017E9EB9"/>
    <w:rsid w:val="0190C102"/>
    <w:rsid w:val="01CF1293"/>
    <w:rsid w:val="01CF2414"/>
    <w:rsid w:val="01D28E1C"/>
    <w:rsid w:val="026EBC4C"/>
    <w:rsid w:val="02DF1AF4"/>
    <w:rsid w:val="030AA455"/>
    <w:rsid w:val="031AAE7E"/>
    <w:rsid w:val="032ED67A"/>
    <w:rsid w:val="0354D8F9"/>
    <w:rsid w:val="036EF8C0"/>
    <w:rsid w:val="039FAF14"/>
    <w:rsid w:val="03B972E4"/>
    <w:rsid w:val="03C3407D"/>
    <w:rsid w:val="03D3F248"/>
    <w:rsid w:val="03DAF4A3"/>
    <w:rsid w:val="03FBDA84"/>
    <w:rsid w:val="040C136A"/>
    <w:rsid w:val="042EA5B2"/>
    <w:rsid w:val="0431B7BB"/>
    <w:rsid w:val="04567AFB"/>
    <w:rsid w:val="04600E07"/>
    <w:rsid w:val="047237B5"/>
    <w:rsid w:val="04A666B0"/>
    <w:rsid w:val="04D5F3CE"/>
    <w:rsid w:val="04EDE482"/>
    <w:rsid w:val="04F1F77F"/>
    <w:rsid w:val="05184635"/>
    <w:rsid w:val="05208D63"/>
    <w:rsid w:val="05470269"/>
    <w:rsid w:val="057C74F0"/>
    <w:rsid w:val="059541CB"/>
    <w:rsid w:val="059E537B"/>
    <w:rsid w:val="05A0DA03"/>
    <w:rsid w:val="05B117F8"/>
    <w:rsid w:val="05B720D9"/>
    <w:rsid w:val="05DB235F"/>
    <w:rsid w:val="05EB554C"/>
    <w:rsid w:val="05EB8072"/>
    <w:rsid w:val="0617DE93"/>
    <w:rsid w:val="061F724F"/>
    <w:rsid w:val="062227D8"/>
    <w:rsid w:val="0639C720"/>
    <w:rsid w:val="064CEF5A"/>
    <w:rsid w:val="0661DC78"/>
    <w:rsid w:val="0665E821"/>
    <w:rsid w:val="06965C00"/>
    <w:rsid w:val="06B246C7"/>
    <w:rsid w:val="06BEAD15"/>
    <w:rsid w:val="06C46A4C"/>
    <w:rsid w:val="06FB8137"/>
    <w:rsid w:val="07104CC4"/>
    <w:rsid w:val="0726049A"/>
    <w:rsid w:val="076C5488"/>
    <w:rsid w:val="0792CE81"/>
    <w:rsid w:val="07C2574D"/>
    <w:rsid w:val="07D676A9"/>
    <w:rsid w:val="07EF2E07"/>
    <w:rsid w:val="080C0586"/>
    <w:rsid w:val="08127A53"/>
    <w:rsid w:val="085AFC4C"/>
    <w:rsid w:val="085E2A91"/>
    <w:rsid w:val="085E3569"/>
    <w:rsid w:val="0863FF5A"/>
    <w:rsid w:val="088484B3"/>
    <w:rsid w:val="0893323D"/>
    <w:rsid w:val="089BAB9C"/>
    <w:rsid w:val="08A228B5"/>
    <w:rsid w:val="08BB4F33"/>
    <w:rsid w:val="08DA78AA"/>
    <w:rsid w:val="094B8A45"/>
    <w:rsid w:val="0967DD9D"/>
    <w:rsid w:val="09A9E63E"/>
    <w:rsid w:val="09B177C0"/>
    <w:rsid w:val="09BD72B3"/>
    <w:rsid w:val="0A266CFF"/>
    <w:rsid w:val="0A3531F9"/>
    <w:rsid w:val="0A69E8D9"/>
    <w:rsid w:val="0A81BCE3"/>
    <w:rsid w:val="0B02D9F8"/>
    <w:rsid w:val="0B18263B"/>
    <w:rsid w:val="0B2C19C0"/>
    <w:rsid w:val="0B7DAE01"/>
    <w:rsid w:val="0BAF1612"/>
    <w:rsid w:val="0BB7161C"/>
    <w:rsid w:val="0BC7E30C"/>
    <w:rsid w:val="0BD96AB3"/>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35DA9B"/>
    <w:rsid w:val="0F6AE41E"/>
    <w:rsid w:val="0F713705"/>
    <w:rsid w:val="0F7A35C7"/>
    <w:rsid w:val="0F93D720"/>
    <w:rsid w:val="0FDC7136"/>
    <w:rsid w:val="0FE74B12"/>
    <w:rsid w:val="10365DCB"/>
    <w:rsid w:val="108650C0"/>
    <w:rsid w:val="10B98F46"/>
    <w:rsid w:val="10C9C869"/>
    <w:rsid w:val="10D4BF1A"/>
    <w:rsid w:val="10DE41C6"/>
    <w:rsid w:val="10F1A7E7"/>
    <w:rsid w:val="112B02B6"/>
    <w:rsid w:val="1146AB2E"/>
    <w:rsid w:val="114E481A"/>
    <w:rsid w:val="1181E341"/>
    <w:rsid w:val="11849176"/>
    <w:rsid w:val="1186EFE0"/>
    <w:rsid w:val="11995061"/>
    <w:rsid w:val="11ADAF10"/>
    <w:rsid w:val="11BFBA9B"/>
    <w:rsid w:val="12044718"/>
    <w:rsid w:val="120F55AD"/>
    <w:rsid w:val="121D37AE"/>
    <w:rsid w:val="12229B82"/>
    <w:rsid w:val="1230E636"/>
    <w:rsid w:val="12390B59"/>
    <w:rsid w:val="12C961A2"/>
    <w:rsid w:val="130D5F3D"/>
    <w:rsid w:val="1323D98D"/>
    <w:rsid w:val="132D5154"/>
    <w:rsid w:val="132F1E42"/>
    <w:rsid w:val="134231B0"/>
    <w:rsid w:val="1353A9A3"/>
    <w:rsid w:val="136EDBF4"/>
    <w:rsid w:val="13925A29"/>
    <w:rsid w:val="13A78A70"/>
    <w:rsid w:val="13BDB6ED"/>
    <w:rsid w:val="143DCE68"/>
    <w:rsid w:val="14584685"/>
    <w:rsid w:val="1491EBC0"/>
    <w:rsid w:val="14A91105"/>
    <w:rsid w:val="14AF3873"/>
    <w:rsid w:val="15190107"/>
    <w:rsid w:val="151E41DE"/>
    <w:rsid w:val="1528590E"/>
    <w:rsid w:val="1540CAD5"/>
    <w:rsid w:val="1568A9CC"/>
    <w:rsid w:val="156DE8E0"/>
    <w:rsid w:val="15E113A8"/>
    <w:rsid w:val="15E6986C"/>
    <w:rsid w:val="16375375"/>
    <w:rsid w:val="1645067E"/>
    <w:rsid w:val="1650A9DB"/>
    <w:rsid w:val="167302A6"/>
    <w:rsid w:val="16763686"/>
    <w:rsid w:val="1682DF69"/>
    <w:rsid w:val="1694ABDB"/>
    <w:rsid w:val="1697B88E"/>
    <w:rsid w:val="16B56C67"/>
    <w:rsid w:val="16C8FFCB"/>
    <w:rsid w:val="16C92577"/>
    <w:rsid w:val="16E7BD4A"/>
    <w:rsid w:val="16FE5C85"/>
    <w:rsid w:val="17041CD7"/>
    <w:rsid w:val="1712DC07"/>
    <w:rsid w:val="174A077F"/>
    <w:rsid w:val="174A7283"/>
    <w:rsid w:val="18880476"/>
    <w:rsid w:val="18B96743"/>
    <w:rsid w:val="18F37EC2"/>
    <w:rsid w:val="190A4E61"/>
    <w:rsid w:val="192D4041"/>
    <w:rsid w:val="195317B0"/>
    <w:rsid w:val="195BCD78"/>
    <w:rsid w:val="1976A82F"/>
    <w:rsid w:val="1990E9E2"/>
    <w:rsid w:val="1996F2CF"/>
    <w:rsid w:val="19DDC24B"/>
    <w:rsid w:val="19F14D6B"/>
    <w:rsid w:val="1A0A4303"/>
    <w:rsid w:val="1A494315"/>
    <w:rsid w:val="1A560B34"/>
    <w:rsid w:val="1A5C194D"/>
    <w:rsid w:val="1A697F6E"/>
    <w:rsid w:val="1A7BE7EA"/>
    <w:rsid w:val="1AADCCBD"/>
    <w:rsid w:val="1AB0B272"/>
    <w:rsid w:val="1AC9ABB8"/>
    <w:rsid w:val="1ACF7242"/>
    <w:rsid w:val="1B0E8306"/>
    <w:rsid w:val="1B3C65B4"/>
    <w:rsid w:val="1B469262"/>
    <w:rsid w:val="1B6B6686"/>
    <w:rsid w:val="1B7817AF"/>
    <w:rsid w:val="1BB8F729"/>
    <w:rsid w:val="1BC4E8D3"/>
    <w:rsid w:val="1BDCD13C"/>
    <w:rsid w:val="1C2D9BB2"/>
    <w:rsid w:val="1C45CB6E"/>
    <w:rsid w:val="1C464FCE"/>
    <w:rsid w:val="1C5804D7"/>
    <w:rsid w:val="1C59A7C4"/>
    <w:rsid w:val="1C69DBB3"/>
    <w:rsid w:val="1C7CE284"/>
    <w:rsid w:val="1C7E0F14"/>
    <w:rsid w:val="1C93E847"/>
    <w:rsid w:val="1CA4C6F6"/>
    <w:rsid w:val="1CC55347"/>
    <w:rsid w:val="1CE4C4C2"/>
    <w:rsid w:val="1CE9A42E"/>
    <w:rsid w:val="1CF09B7A"/>
    <w:rsid w:val="1CFF4E62"/>
    <w:rsid w:val="1D183638"/>
    <w:rsid w:val="1D1FFCE5"/>
    <w:rsid w:val="1D35A590"/>
    <w:rsid w:val="1D67ADB1"/>
    <w:rsid w:val="1D9C871B"/>
    <w:rsid w:val="1D9E9242"/>
    <w:rsid w:val="1DD3889C"/>
    <w:rsid w:val="1E036EAF"/>
    <w:rsid w:val="1E083B1F"/>
    <w:rsid w:val="1E1A7BCF"/>
    <w:rsid w:val="1E27F972"/>
    <w:rsid w:val="1E8CCC20"/>
    <w:rsid w:val="1EAD89A3"/>
    <w:rsid w:val="1EB2FB93"/>
    <w:rsid w:val="1EE6AE5D"/>
    <w:rsid w:val="1EEEADC1"/>
    <w:rsid w:val="1EFFEE58"/>
    <w:rsid w:val="1F4417BB"/>
    <w:rsid w:val="1F62285D"/>
    <w:rsid w:val="1F7EDC62"/>
    <w:rsid w:val="1F87A9EF"/>
    <w:rsid w:val="1F8DBD4E"/>
    <w:rsid w:val="1F964A5A"/>
    <w:rsid w:val="1FACE900"/>
    <w:rsid w:val="1FBD0AA9"/>
    <w:rsid w:val="1FC57C6F"/>
    <w:rsid w:val="1FE6BF50"/>
    <w:rsid w:val="20228026"/>
    <w:rsid w:val="20371878"/>
    <w:rsid w:val="20393A29"/>
    <w:rsid w:val="2056A1C6"/>
    <w:rsid w:val="20667E5F"/>
    <w:rsid w:val="20AB7A04"/>
    <w:rsid w:val="20AC4D17"/>
    <w:rsid w:val="20E9BDE6"/>
    <w:rsid w:val="20F11AFD"/>
    <w:rsid w:val="211C9F89"/>
    <w:rsid w:val="213A0BF2"/>
    <w:rsid w:val="215F0FB1"/>
    <w:rsid w:val="2189CADC"/>
    <w:rsid w:val="21DF7AFC"/>
    <w:rsid w:val="21EC9F55"/>
    <w:rsid w:val="21FB0E28"/>
    <w:rsid w:val="220AF317"/>
    <w:rsid w:val="2219DD39"/>
    <w:rsid w:val="222280B1"/>
    <w:rsid w:val="222E8E7B"/>
    <w:rsid w:val="2231C19D"/>
    <w:rsid w:val="22417EF9"/>
    <w:rsid w:val="22711A69"/>
    <w:rsid w:val="229247CB"/>
    <w:rsid w:val="229DB123"/>
    <w:rsid w:val="22B17C77"/>
    <w:rsid w:val="22BE2292"/>
    <w:rsid w:val="22C0DB89"/>
    <w:rsid w:val="22FA19F7"/>
    <w:rsid w:val="230A5E26"/>
    <w:rsid w:val="230E021B"/>
    <w:rsid w:val="2336FED1"/>
    <w:rsid w:val="23467659"/>
    <w:rsid w:val="234BE02C"/>
    <w:rsid w:val="234D2202"/>
    <w:rsid w:val="234ED844"/>
    <w:rsid w:val="23536A36"/>
    <w:rsid w:val="236F9F1C"/>
    <w:rsid w:val="237EF5A4"/>
    <w:rsid w:val="240DAA28"/>
    <w:rsid w:val="2417D542"/>
    <w:rsid w:val="24540024"/>
    <w:rsid w:val="24819CD9"/>
    <w:rsid w:val="2484236A"/>
    <w:rsid w:val="249417A4"/>
    <w:rsid w:val="24950B98"/>
    <w:rsid w:val="24B158F5"/>
    <w:rsid w:val="24CD3475"/>
    <w:rsid w:val="24F18FD2"/>
    <w:rsid w:val="24F6B8F6"/>
    <w:rsid w:val="252C3669"/>
    <w:rsid w:val="25331201"/>
    <w:rsid w:val="253EBBA4"/>
    <w:rsid w:val="2554AF9C"/>
    <w:rsid w:val="258FB3DE"/>
    <w:rsid w:val="25BB9778"/>
    <w:rsid w:val="25D42178"/>
    <w:rsid w:val="25D7E6A8"/>
    <w:rsid w:val="25DCD9A4"/>
    <w:rsid w:val="25E48450"/>
    <w:rsid w:val="25F13478"/>
    <w:rsid w:val="2618BC6D"/>
    <w:rsid w:val="2651D665"/>
    <w:rsid w:val="26772E7A"/>
    <w:rsid w:val="2694BDA3"/>
    <w:rsid w:val="26AC4E8B"/>
    <w:rsid w:val="26CE96A0"/>
    <w:rsid w:val="2737494A"/>
    <w:rsid w:val="27462F57"/>
    <w:rsid w:val="278332F8"/>
    <w:rsid w:val="27ED26C3"/>
    <w:rsid w:val="27EF84EB"/>
    <w:rsid w:val="27F461F9"/>
    <w:rsid w:val="28632DC2"/>
    <w:rsid w:val="287D5094"/>
    <w:rsid w:val="288103FE"/>
    <w:rsid w:val="289129F9"/>
    <w:rsid w:val="28BF1A25"/>
    <w:rsid w:val="28D75BC8"/>
    <w:rsid w:val="290345BC"/>
    <w:rsid w:val="292D641D"/>
    <w:rsid w:val="2979DC14"/>
    <w:rsid w:val="297D9398"/>
    <w:rsid w:val="29BF208C"/>
    <w:rsid w:val="29C3150B"/>
    <w:rsid w:val="29D3781F"/>
    <w:rsid w:val="2A02F262"/>
    <w:rsid w:val="2A0BF856"/>
    <w:rsid w:val="2A22876D"/>
    <w:rsid w:val="2A598CC3"/>
    <w:rsid w:val="2A6E2DA4"/>
    <w:rsid w:val="2AA86BEE"/>
    <w:rsid w:val="2AE18294"/>
    <w:rsid w:val="2AEBB9DF"/>
    <w:rsid w:val="2B652CF4"/>
    <w:rsid w:val="2B70A3D8"/>
    <w:rsid w:val="2B737B03"/>
    <w:rsid w:val="2B9238F7"/>
    <w:rsid w:val="2B9D31A8"/>
    <w:rsid w:val="2BB2E33C"/>
    <w:rsid w:val="2BBC481E"/>
    <w:rsid w:val="2BCC8861"/>
    <w:rsid w:val="2BD5DE02"/>
    <w:rsid w:val="2C14AC5C"/>
    <w:rsid w:val="2C199250"/>
    <w:rsid w:val="2C677C86"/>
    <w:rsid w:val="2CAA98AF"/>
    <w:rsid w:val="2CB56A3F"/>
    <w:rsid w:val="2CB85658"/>
    <w:rsid w:val="2D398718"/>
    <w:rsid w:val="2D499E0D"/>
    <w:rsid w:val="2D77B152"/>
    <w:rsid w:val="2D892A35"/>
    <w:rsid w:val="2DB884D2"/>
    <w:rsid w:val="2DFFC0F4"/>
    <w:rsid w:val="2E2DCE02"/>
    <w:rsid w:val="2E44CCEC"/>
    <w:rsid w:val="2E5EA664"/>
    <w:rsid w:val="2E8374E1"/>
    <w:rsid w:val="2E8CD1DE"/>
    <w:rsid w:val="2F0F7552"/>
    <w:rsid w:val="2F168F3E"/>
    <w:rsid w:val="2F1CB68A"/>
    <w:rsid w:val="2F1EA22B"/>
    <w:rsid w:val="2F27B651"/>
    <w:rsid w:val="2F2C7701"/>
    <w:rsid w:val="2F3741F6"/>
    <w:rsid w:val="2F42C2BF"/>
    <w:rsid w:val="2F5CABB5"/>
    <w:rsid w:val="2F8F8945"/>
    <w:rsid w:val="2F97131F"/>
    <w:rsid w:val="2F9C5D14"/>
    <w:rsid w:val="2FA7D23A"/>
    <w:rsid w:val="2FB2565D"/>
    <w:rsid w:val="2FDAE413"/>
    <w:rsid w:val="2FDBDB54"/>
    <w:rsid w:val="2FEB0D74"/>
    <w:rsid w:val="2FF28A3C"/>
    <w:rsid w:val="2FFC4627"/>
    <w:rsid w:val="30349F36"/>
    <w:rsid w:val="304A4A6F"/>
    <w:rsid w:val="3064285A"/>
    <w:rsid w:val="30642B41"/>
    <w:rsid w:val="30833D1F"/>
    <w:rsid w:val="30CCBDDF"/>
    <w:rsid w:val="30E797F5"/>
    <w:rsid w:val="30F93D65"/>
    <w:rsid w:val="31053F24"/>
    <w:rsid w:val="3113D411"/>
    <w:rsid w:val="312368E0"/>
    <w:rsid w:val="31432731"/>
    <w:rsid w:val="316BECBA"/>
    <w:rsid w:val="318CA4E0"/>
    <w:rsid w:val="31C89109"/>
    <w:rsid w:val="31E3C1A3"/>
    <w:rsid w:val="31FEBA46"/>
    <w:rsid w:val="320C202C"/>
    <w:rsid w:val="3247906F"/>
    <w:rsid w:val="328D1457"/>
    <w:rsid w:val="32AD4A88"/>
    <w:rsid w:val="32C3632F"/>
    <w:rsid w:val="32CFEAFC"/>
    <w:rsid w:val="32D7A326"/>
    <w:rsid w:val="32DF7A3A"/>
    <w:rsid w:val="3307B44A"/>
    <w:rsid w:val="333D66A0"/>
    <w:rsid w:val="33985A9A"/>
    <w:rsid w:val="33A207AE"/>
    <w:rsid w:val="33E2984F"/>
    <w:rsid w:val="33F360CD"/>
    <w:rsid w:val="3403FD91"/>
    <w:rsid w:val="340DFDDF"/>
    <w:rsid w:val="3421B467"/>
    <w:rsid w:val="34638963"/>
    <w:rsid w:val="348AA350"/>
    <w:rsid w:val="34A72ADF"/>
    <w:rsid w:val="34AB630F"/>
    <w:rsid w:val="34BD7312"/>
    <w:rsid w:val="34C3B130"/>
    <w:rsid w:val="34CB25CA"/>
    <w:rsid w:val="34F5F586"/>
    <w:rsid w:val="3544C97F"/>
    <w:rsid w:val="354FF66E"/>
    <w:rsid w:val="357D5B97"/>
    <w:rsid w:val="3599E9A0"/>
    <w:rsid w:val="35A51B0E"/>
    <w:rsid w:val="35CC3C14"/>
    <w:rsid w:val="35D4CF35"/>
    <w:rsid w:val="36044ED1"/>
    <w:rsid w:val="3610838B"/>
    <w:rsid w:val="36109638"/>
    <w:rsid w:val="363E2A2A"/>
    <w:rsid w:val="364CEB00"/>
    <w:rsid w:val="36682677"/>
    <w:rsid w:val="36844F65"/>
    <w:rsid w:val="36B32939"/>
    <w:rsid w:val="36C3ABB3"/>
    <w:rsid w:val="375C62E2"/>
    <w:rsid w:val="379BC9B0"/>
    <w:rsid w:val="37B288F9"/>
    <w:rsid w:val="382331F3"/>
    <w:rsid w:val="38426F93"/>
    <w:rsid w:val="3875D6C0"/>
    <w:rsid w:val="38A49053"/>
    <w:rsid w:val="38CB76DC"/>
    <w:rsid w:val="38DA8242"/>
    <w:rsid w:val="38F39294"/>
    <w:rsid w:val="38F5F788"/>
    <w:rsid w:val="38FADD5E"/>
    <w:rsid w:val="390D82BB"/>
    <w:rsid w:val="391F93E9"/>
    <w:rsid w:val="39349E29"/>
    <w:rsid w:val="39567D57"/>
    <w:rsid w:val="39705DA2"/>
    <w:rsid w:val="398B971E"/>
    <w:rsid w:val="39B5E033"/>
    <w:rsid w:val="39E4D9B4"/>
    <w:rsid w:val="39ED4526"/>
    <w:rsid w:val="3A1CF564"/>
    <w:rsid w:val="3A28E12F"/>
    <w:rsid w:val="3A58F7AE"/>
    <w:rsid w:val="3A85EDBE"/>
    <w:rsid w:val="3ADF0E70"/>
    <w:rsid w:val="3AF2192D"/>
    <w:rsid w:val="3AFB0E72"/>
    <w:rsid w:val="3AFE8D9B"/>
    <w:rsid w:val="3B4FB67E"/>
    <w:rsid w:val="3B5EE684"/>
    <w:rsid w:val="3B6F3C44"/>
    <w:rsid w:val="3B9085FB"/>
    <w:rsid w:val="3BD04120"/>
    <w:rsid w:val="3C0E5BDC"/>
    <w:rsid w:val="3C0EFBA9"/>
    <w:rsid w:val="3C2101E3"/>
    <w:rsid w:val="3C375750"/>
    <w:rsid w:val="3C5E6143"/>
    <w:rsid w:val="3C81267D"/>
    <w:rsid w:val="3C974248"/>
    <w:rsid w:val="3C9908B2"/>
    <w:rsid w:val="3C9BAF6E"/>
    <w:rsid w:val="3C9F24E3"/>
    <w:rsid w:val="3CAD139F"/>
    <w:rsid w:val="3CF72863"/>
    <w:rsid w:val="3D80F6ED"/>
    <w:rsid w:val="3D8C944E"/>
    <w:rsid w:val="3DA607E0"/>
    <w:rsid w:val="3E189521"/>
    <w:rsid w:val="3E1F9F86"/>
    <w:rsid w:val="3E1FDD53"/>
    <w:rsid w:val="3E35FD35"/>
    <w:rsid w:val="3E752975"/>
    <w:rsid w:val="3E7F5072"/>
    <w:rsid w:val="3E924CFF"/>
    <w:rsid w:val="3ECECB9B"/>
    <w:rsid w:val="3ED65DF2"/>
    <w:rsid w:val="3F0DA9FD"/>
    <w:rsid w:val="3F1BFB0C"/>
    <w:rsid w:val="3F23A019"/>
    <w:rsid w:val="3F691242"/>
    <w:rsid w:val="3F7B7A11"/>
    <w:rsid w:val="3F7F8D43"/>
    <w:rsid w:val="3FA58DF8"/>
    <w:rsid w:val="3FCF80C7"/>
    <w:rsid w:val="3FDB5763"/>
    <w:rsid w:val="3FF8E43E"/>
    <w:rsid w:val="4057EB1E"/>
    <w:rsid w:val="40D3FDDF"/>
    <w:rsid w:val="40DA02CD"/>
    <w:rsid w:val="410E7DE1"/>
    <w:rsid w:val="415BD976"/>
    <w:rsid w:val="41C1D159"/>
    <w:rsid w:val="41DB9D5A"/>
    <w:rsid w:val="41E4666C"/>
    <w:rsid w:val="423077B6"/>
    <w:rsid w:val="4236751D"/>
    <w:rsid w:val="426A07E1"/>
    <w:rsid w:val="42BBE89E"/>
    <w:rsid w:val="42BCF08C"/>
    <w:rsid w:val="42D740FC"/>
    <w:rsid w:val="43BA9377"/>
    <w:rsid w:val="43BD24A1"/>
    <w:rsid w:val="442A92C8"/>
    <w:rsid w:val="44363D7F"/>
    <w:rsid w:val="4443E951"/>
    <w:rsid w:val="4479F714"/>
    <w:rsid w:val="44A00A32"/>
    <w:rsid w:val="44A5B275"/>
    <w:rsid w:val="44E89870"/>
    <w:rsid w:val="44EABB19"/>
    <w:rsid w:val="44F38C6C"/>
    <w:rsid w:val="4548CF02"/>
    <w:rsid w:val="45510DED"/>
    <w:rsid w:val="45697934"/>
    <w:rsid w:val="4590849A"/>
    <w:rsid w:val="45D91872"/>
    <w:rsid w:val="45F07188"/>
    <w:rsid w:val="45F0D6B1"/>
    <w:rsid w:val="460268FE"/>
    <w:rsid w:val="46215C7E"/>
    <w:rsid w:val="462BB491"/>
    <w:rsid w:val="4661EE18"/>
    <w:rsid w:val="46673E7A"/>
    <w:rsid w:val="4667BACE"/>
    <w:rsid w:val="4677D0B7"/>
    <w:rsid w:val="467C3BA3"/>
    <w:rsid w:val="46A81ECE"/>
    <w:rsid w:val="46B8BFAB"/>
    <w:rsid w:val="46C368C9"/>
    <w:rsid w:val="46E7A1C5"/>
    <w:rsid w:val="47216671"/>
    <w:rsid w:val="47264C82"/>
    <w:rsid w:val="4748C4FD"/>
    <w:rsid w:val="474D9983"/>
    <w:rsid w:val="47B5DE13"/>
    <w:rsid w:val="47BF1A19"/>
    <w:rsid w:val="47D108FF"/>
    <w:rsid w:val="47D9AABD"/>
    <w:rsid w:val="47F106B3"/>
    <w:rsid w:val="47F319AD"/>
    <w:rsid w:val="48305364"/>
    <w:rsid w:val="4850393F"/>
    <w:rsid w:val="48702AB1"/>
    <w:rsid w:val="48B15EA7"/>
    <w:rsid w:val="48E3775D"/>
    <w:rsid w:val="48E880DB"/>
    <w:rsid w:val="49133B5B"/>
    <w:rsid w:val="49169C32"/>
    <w:rsid w:val="49282C9F"/>
    <w:rsid w:val="49319FA5"/>
    <w:rsid w:val="4935F09A"/>
    <w:rsid w:val="4946D015"/>
    <w:rsid w:val="4947A11C"/>
    <w:rsid w:val="496E4BEE"/>
    <w:rsid w:val="498C7115"/>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DF126"/>
    <w:rsid w:val="4AD13479"/>
    <w:rsid w:val="4B14718B"/>
    <w:rsid w:val="4B37320F"/>
    <w:rsid w:val="4B448CA3"/>
    <w:rsid w:val="4B472BAB"/>
    <w:rsid w:val="4B47B842"/>
    <w:rsid w:val="4B60C61E"/>
    <w:rsid w:val="4B7B72F8"/>
    <w:rsid w:val="4B8C38F0"/>
    <w:rsid w:val="4B97ECA8"/>
    <w:rsid w:val="4C014F82"/>
    <w:rsid w:val="4C0FCF39"/>
    <w:rsid w:val="4C7C3EBF"/>
    <w:rsid w:val="4C815FD2"/>
    <w:rsid w:val="4C8F4984"/>
    <w:rsid w:val="4CB0A688"/>
    <w:rsid w:val="4CB58C3E"/>
    <w:rsid w:val="4CBD5357"/>
    <w:rsid w:val="4D019891"/>
    <w:rsid w:val="4D3F30BC"/>
    <w:rsid w:val="4D44CAC2"/>
    <w:rsid w:val="4D531924"/>
    <w:rsid w:val="4D536AEF"/>
    <w:rsid w:val="4D73916D"/>
    <w:rsid w:val="4D927F58"/>
    <w:rsid w:val="4D97D0A0"/>
    <w:rsid w:val="4DF1BAD4"/>
    <w:rsid w:val="4E376A07"/>
    <w:rsid w:val="4E888430"/>
    <w:rsid w:val="4EA2F00B"/>
    <w:rsid w:val="4EF37C50"/>
    <w:rsid w:val="4F0CB32F"/>
    <w:rsid w:val="4F1A2989"/>
    <w:rsid w:val="4F407860"/>
    <w:rsid w:val="4F5182E8"/>
    <w:rsid w:val="4F5EFCC8"/>
    <w:rsid w:val="4F5F7422"/>
    <w:rsid w:val="4FAF8206"/>
    <w:rsid w:val="4FB7491D"/>
    <w:rsid w:val="4FD1698C"/>
    <w:rsid w:val="4FEE39B2"/>
    <w:rsid w:val="502C4838"/>
    <w:rsid w:val="503F5262"/>
    <w:rsid w:val="504B4A01"/>
    <w:rsid w:val="5115C19A"/>
    <w:rsid w:val="513C1328"/>
    <w:rsid w:val="51786E4D"/>
    <w:rsid w:val="519BE9E4"/>
    <w:rsid w:val="51B1A47A"/>
    <w:rsid w:val="51B7154C"/>
    <w:rsid w:val="51DAE86E"/>
    <w:rsid w:val="51E39E0E"/>
    <w:rsid w:val="51E424DF"/>
    <w:rsid w:val="522EDC7F"/>
    <w:rsid w:val="5273195D"/>
    <w:rsid w:val="52D02B07"/>
    <w:rsid w:val="532BF3C7"/>
    <w:rsid w:val="533F15C2"/>
    <w:rsid w:val="5345CBCA"/>
    <w:rsid w:val="534E34BB"/>
    <w:rsid w:val="535CE8F9"/>
    <w:rsid w:val="538D2DB5"/>
    <w:rsid w:val="539A1B17"/>
    <w:rsid w:val="53ADECD6"/>
    <w:rsid w:val="53B62D05"/>
    <w:rsid w:val="53F50A65"/>
    <w:rsid w:val="53FC4315"/>
    <w:rsid w:val="5469A9CD"/>
    <w:rsid w:val="549F150E"/>
    <w:rsid w:val="54CD006B"/>
    <w:rsid w:val="54D082A2"/>
    <w:rsid w:val="54F5502F"/>
    <w:rsid w:val="551C809E"/>
    <w:rsid w:val="551DB695"/>
    <w:rsid w:val="55231178"/>
    <w:rsid w:val="552A6168"/>
    <w:rsid w:val="5534365A"/>
    <w:rsid w:val="55489D4B"/>
    <w:rsid w:val="5552A8F0"/>
    <w:rsid w:val="5562CD95"/>
    <w:rsid w:val="557AACD2"/>
    <w:rsid w:val="559959BE"/>
    <w:rsid w:val="559BABD9"/>
    <w:rsid w:val="56141E14"/>
    <w:rsid w:val="56158A2F"/>
    <w:rsid w:val="561FEC81"/>
    <w:rsid w:val="56202042"/>
    <w:rsid w:val="562878D9"/>
    <w:rsid w:val="563BBF8C"/>
    <w:rsid w:val="565BB86E"/>
    <w:rsid w:val="5666881E"/>
    <w:rsid w:val="567A2D63"/>
    <w:rsid w:val="56938D4F"/>
    <w:rsid w:val="56F57B39"/>
    <w:rsid w:val="574A3BF3"/>
    <w:rsid w:val="574E886B"/>
    <w:rsid w:val="57A7CEA7"/>
    <w:rsid w:val="57B9F177"/>
    <w:rsid w:val="57CAC6A6"/>
    <w:rsid w:val="57EA1F98"/>
    <w:rsid w:val="57EAE63E"/>
    <w:rsid w:val="57F4EC5B"/>
    <w:rsid w:val="5813028C"/>
    <w:rsid w:val="581D56EC"/>
    <w:rsid w:val="58268B95"/>
    <w:rsid w:val="5831908E"/>
    <w:rsid w:val="5842E131"/>
    <w:rsid w:val="5848CCE0"/>
    <w:rsid w:val="58491699"/>
    <w:rsid w:val="584E1ED7"/>
    <w:rsid w:val="58878727"/>
    <w:rsid w:val="58957D65"/>
    <w:rsid w:val="58E1D91C"/>
    <w:rsid w:val="58EB4528"/>
    <w:rsid w:val="5907739D"/>
    <w:rsid w:val="590A793F"/>
    <w:rsid w:val="59346B1F"/>
    <w:rsid w:val="596B786F"/>
    <w:rsid w:val="598140D9"/>
    <w:rsid w:val="59CDA65E"/>
    <w:rsid w:val="5A1736A2"/>
    <w:rsid w:val="5A1D951D"/>
    <w:rsid w:val="5A2EEA6E"/>
    <w:rsid w:val="5A488CE2"/>
    <w:rsid w:val="5AAA8162"/>
    <w:rsid w:val="5ABB4551"/>
    <w:rsid w:val="5B54B80A"/>
    <w:rsid w:val="5BAA19FD"/>
    <w:rsid w:val="5BD06B80"/>
    <w:rsid w:val="5BFFC9F9"/>
    <w:rsid w:val="5C03F1A1"/>
    <w:rsid w:val="5C0C8888"/>
    <w:rsid w:val="5C1D2AA6"/>
    <w:rsid w:val="5C2D42A4"/>
    <w:rsid w:val="5C3E9BA6"/>
    <w:rsid w:val="5C44D915"/>
    <w:rsid w:val="5C4B5DF9"/>
    <w:rsid w:val="5C708479"/>
    <w:rsid w:val="5CC28E83"/>
    <w:rsid w:val="5D223BDE"/>
    <w:rsid w:val="5D2AD99D"/>
    <w:rsid w:val="5D731CD7"/>
    <w:rsid w:val="5D9C2DC6"/>
    <w:rsid w:val="5DB4E2F3"/>
    <w:rsid w:val="5E01D46E"/>
    <w:rsid w:val="5E2F2696"/>
    <w:rsid w:val="5E560394"/>
    <w:rsid w:val="5E88A863"/>
    <w:rsid w:val="5E8FD6C4"/>
    <w:rsid w:val="5E9BBB98"/>
    <w:rsid w:val="5ED04591"/>
    <w:rsid w:val="5EDEAE87"/>
    <w:rsid w:val="5EDFC946"/>
    <w:rsid w:val="5F0BFB5E"/>
    <w:rsid w:val="5F1E94F5"/>
    <w:rsid w:val="5F354DA6"/>
    <w:rsid w:val="5F3D944E"/>
    <w:rsid w:val="5F6484C5"/>
    <w:rsid w:val="5F9D1795"/>
    <w:rsid w:val="5FE71C2F"/>
    <w:rsid w:val="60203435"/>
    <w:rsid w:val="604E56C0"/>
    <w:rsid w:val="60596C53"/>
    <w:rsid w:val="6079CC04"/>
    <w:rsid w:val="6083BAF0"/>
    <w:rsid w:val="608C619D"/>
    <w:rsid w:val="60B41C37"/>
    <w:rsid w:val="60B9CD7A"/>
    <w:rsid w:val="60D58F00"/>
    <w:rsid w:val="60EF41BF"/>
    <w:rsid w:val="61045200"/>
    <w:rsid w:val="61365B85"/>
    <w:rsid w:val="617A43AE"/>
    <w:rsid w:val="619E8A5A"/>
    <w:rsid w:val="61E82197"/>
    <w:rsid w:val="621A8ADB"/>
    <w:rsid w:val="6222C376"/>
    <w:rsid w:val="622D26B0"/>
    <w:rsid w:val="62508FBE"/>
    <w:rsid w:val="62679E20"/>
    <w:rsid w:val="629B9F8D"/>
    <w:rsid w:val="62ADEDB6"/>
    <w:rsid w:val="62B05AB8"/>
    <w:rsid w:val="62D8E571"/>
    <w:rsid w:val="6305508F"/>
    <w:rsid w:val="6353A156"/>
    <w:rsid w:val="63A4A68F"/>
    <w:rsid w:val="63ABC4E8"/>
    <w:rsid w:val="63B49240"/>
    <w:rsid w:val="63C233DE"/>
    <w:rsid w:val="63F845EC"/>
    <w:rsid w:val="640FA814"/>
    <w:rsid w:val="642A87C5"/>
    <w:rsid w:val="643A10AC"/>
    <w:rsid w:val="6455ED17"/>
    <w:rsid w:val="646ED5DA"/>
    <w:rsid w:val="649FD908"/>
    <w:rsid w:val="64EBB3D3"/>
    <w:rsid w:val="65072BD6"/>
    <w:rsid w:val="657935C5"/>
    <w:rsid w:val="65846C8E"/>
    <w:rsid w:val="65905F67"/>
    <w:rsid w:val="65B60E3C"/>
    <w:rsid w:val="65B80902"/>
    <w:rsid w:val="65CB6576"/>
    <w:rsid w:val="65DE5029"/>
    <w:rsid w:val="65EED793"/>
    <w:rsid w:val="65F7D9FC"/>
    <w:rsid w:val="663BC24D"/>
    <w:rsid w:val="6659A202"/>
    <w:rsid w:val="66669039"/>
    <w:rsid w:val="66DE1320"/>
    <w:rsid w:val="67064007"/>
    <w:rsid w:val="67530AE1"/>
    <w:rsid w:val="677E19F9"/>
    <w:rsid w:val="678488C8"/>
    <w:rsid w:val="678F9F6E"/>
    <w:rsid w:val="67BF6776"/>
    <w:rsid w:val="67D41E3D"/>
    <w:rsid w:val="6807C342"/>
    <w:rsid w:val="680FE3A4"/>
    <w:rsid w:val="6865E18F"/>
    <w:rsid w:val="68AC5F53"/>
    <w:rsid w:val="68BDBCB8"/>
    <w:rsid w:val="68C5044A"/>
    <w:rsid w:val="69052852"/>
    <w:rsid w:val="694B6394"/>
    <w:rsid w:val="699644DC"/>
    <w:rsid w:val="69C8D022"/>
    <w:rsid w:val="69DCCDC7"/>
    <w:rsid w:val="69E0201C"/>
    <w:rsid w:val="69EADE21"/>
    <w:rsid w:val="6A33FA9D"/>
    <w:rsid w:val="6AA7A148"/>
    <w:rsid w:val="6ABE88FC"/>
    <w:rsid w:val="6AC853BC"/>
    <w:rsid w:val="6AD82569"/>
    <w:rsid w:val="6AE370D5"/>
    <w:rsid w:val="6AF02E0C"/>
    <w:rsid w:val="6B326D4C"/>
    <w:rsid w:val="6B3CE0C3"/>
    <w:rsid w:val="6B3F5B3A"/>
    <w:rsid w:val="6B739353"/>
    <w:rsid w:val="6B7F97A3"/>
    <w:rsid w:val="6B9647DF"/>
    <w:rsid w:val="6BAB941E"/>
    <w:rsid w:val="6BAFFA37"/>
    <w:rsid w:val="6BBE47A2"/>
    <w:rsid w:val="6BDC4B3B"/>
    <w:rsid w:val="6C1E1658"/>
    <w:rsid w:val="6C3164FF"/>
    <w:rsid w:val="6C3D5407"/>
    <w:rsid w:val="6C527A8A"/>
    <w:rsid w:val="6CD9BC2D"/>
    <w:rsid w:val="6CE57BE2"/>
    <w:rsid w:val="6CE68C25"/>
    <w:rsid w:val="6CE9BCE7"/>
    <w:rsid w:val="6CEBD82C"/>
    <w:rsid w:val="6D2CFF3F"/>
    <w:rsid w:val="6D311897"/>
    <w:rsid w:val="6D56B397"/>
    <w:rsid w:val="6D60035D"/>
    <w:rsid w:val="6D6E9741"/>
    <w:rsid w:val="6D94A8F5"/>
    <w:rsid w:val="6DC33AA3"/>
    <w:rsid w:val="6DE3E0DC"/>
    <w:rsid w:val="6E16118D"/>
    <w:rsid w:val="6E57E0C7"/>
    <w:rsid w:val="6E64849A"/>
    <w:rsid w:val="6E674CD5"/>
    <w:rsid w:val="6E8B62C5"/>
    <w:rsid w:val="6EBCAE41"/>
    <w:rsid w:val="6EC9DC0D"/>
    <w:rsid w:val="6ECB7F95"/>
    <w:rsid w:val="6ECD13B7"/>
    <w:rsid w:val="6EDF100F"/>
    <w:rsid w:val="6EE8A752"/>
    <w:rsid w:val="6F4E1260"/>
    <w:rsid w:val="6F99F6F3"/>
    <w:rsid w:val="6FC78DD0"/>
    <w:rsid w:val="6FCE82DB"/>
    <w:rsid w:val="6FD5B0C1"/>
    <w:rsid w:val="7026DABE"/>
    <w:rsid w:val="703EA5C6"/>
    <w:rsid w:val="70443E8A"/>
    <w:rsid w:val="70588476"/>
    <w:rsid w:val="705AD89F"/>
    <w:rsid w:val="70688664"/>
    <w:rsid w:val="707FF7CA"/>
    <w:rsid w:val="7094BD61"/>
    <w:rsid w:val="70FD10E9"/>
    <w:rsid w:val="711F7D85"/>
    <w:rsid w:val="71212B3A"/>
    <w:rsid w:val="71412239"/>
    <w:rsid w:val="7159577D"/>
    <w:rsid w:val="71AF4270"/>
    <w:rsid w:val="720BB7B1"/>
    <w:rsid w:val="72142275"/>
    <w:rsid w:val="7231EEA9"/>
    <w:rsid w:val="72493014"/>
    <w:rsid w:val="724AA61B"/>
    <w:rsid w:val="72729793"/>
    <w:rsid w:val="729F4DB4"/>
    <w:rsid w:val="72CCF0EA"/>
    <w:rsid w:val="73101EC5"/>
    <w:rsid w:val="73294977"/>
    <w:rsid w:val="732F66C4"/>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69A5E7"/>
    <w:rsid w:val="757AF327"/>
    <w:rsid w:val="7594FCCA"/>
    <w:rsid w:val="75A4D6D5"/>
    <w:rsid w:val="75A4F97E"/>
    <w:rsid w:val="75EE46BE"/>
    <w:rsid w:val="764D4D56"/>
    <w:rsid w:val="769EE3E0"/>
    <w:rsid w:val="76ED7D45"/>
    <w:rsid w:val="77324783"/>
    <w:rsid w:val="7777F00C"/>
    <w:rsid w:val="77A077C1"/>
    <w:rsid w:val="77B6BDAB"/>
    <w:rsid w:val="77C7B45D"/>
    <w:rsid w:val="77E4B3AD"/>
    <w:rsid w:val="77EE437B"/>
    <w:rsid w:val="7817D064"/>
    <w:rsid w:val="781814B0"/>
    <w:rsid w:val="78265743"/>
    <w:rsid w:val="78429173"/>
    <w:rsid w:val="7869B5EF"/>
    <w:rsid w:val="7898BD8C"/>
    <w:rsid w:val="78B97CAE"/>
    <w:rsid w:val="78C7B8AD"/>
    <w:rsid w:val="78C7C082"/>
    <w:rsid w:val="790867B5"/>
    <w:rsid w:val="79088777"/>
    <w:rsid w:val="79379AD0"/>
    <w:rsid w:val="795FCC24"/>
    <w:rsid w:val="798A9E3B"/>
    <w:rsid w:val="79A60C82"/>
    <w:rsid w:val="79D5F0F5"/>
    <w:rsid w:val="79DFC349"/>
    <w:rsid w:val="7A125EF1"/>
    <w:rsid w:val="7A273BC2"/>
    <w:rsid w:val="7A3E7BFC"/>
    <w:rsid w:val="7A6B31AC"/>
    <w:rsid w:val="7A785C24"/>
    <w:rsid w:val="7A95E8A4"/>
    <w:rsid w:val="7AE2A622"/>
    <w:rsid w:val="7B0F0A36"/>
    <w:rsid w:val="7B246EED"/>
    <w:rsid w:val="7B4D56A7"/>
    <w:rsid w:val="7B97A9B7"/>
    <w:rsid w:val="7BA6B0DB"/>
    <w:rsid w:val="7BB4A260"/>
    <w:rsid w:val="7BC26483"/>
    <w:rsid w:val="7BE69455"/>
    <w:rsid w:val="7BFD6532"/>
    <w:rsid w:val="7C12CFE7"/>
    <w:rsid w:val="7C1FE30D"/>
    <w:rsid w:val="7C6DFC27"/>
    <w:rsid w:val="7C7578C0"/>
    <w:rsid w:val="7C8297F1"/>
    <w:rsid w:val="7C83041E"/>
    <w:rsid w:val="7C983670"/>
    <w:rsid w:val="7CCB8899"/>
    <w:rsid w:val="7CD8E9EA"/>
    <w:rsid w:val="7CDE5672"/>
    <w:rsid w:val="7CE11666"/>
    <w:rsid w:val="7CFF0BDB"/>
    <w:rsid w:val="7D03EBCF"/>
    <w:rsid w:val="7D1EABAB"/>
    <w:rsid w:val="7D4D799F"/>
    <w:rsid w:val="7D628140"/>
    <w:rsid w:val="7DA461C2"/>
    <w:rsid w:val="7DD9504D"/>
    <w:rsid w:val="7DDE4AC6"/>
    <w:rsid w:val="7E01945E"/>
    <w:rsid w:val="7E02E697"/>
    <w:rsid w:val="7E0F5910"/>
    <w:rsid w:val="7E21B0BD"/>
    <w:rsid w:val="7E414060"/>
    <w:rsid w:val="7E8B2ABA"/>
    <w:rsid w:val="7EBF4483"/>
    <w:rsid w:val="7ECC1296"/>
    <w:rsid w:val="7EFB6380"/>
    <w:rsid w:val="7F1C872B"/>
    <w:rsid w:val="7F587666"/>
    <w:rsid w:val="7F599B25"/>
    <w:rsid w:val="7F6052C1"/>
    <w:rsid w:val="7F900526"/>
    <w:rsid w:val="7F90E1B2"/>
    <w:rsid w:val="7F9870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E3F22D40-59F0-4550-8B21-7B6B191D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styleId="normaltextrun" w:customStyle="1">
    <w:name w:val="normaltextrun"/>
    <w:basedOn w:val="DefaultParagraphFont"/>
    <w:rsid w:val="00B93F5A"/>
  </w:style>
  <w:style w:type="character" w:styleId="eop" w:customStyle="1">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styleId="CommentTextChar" w:customStyle="1">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styleId="CommentSubjectChar" w:customStyle="1">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43BC"/>
    <w:rPr>
      <w:rFonts w:eastAsiaTheme="minorEastAsia"/>
      <w:kern w:val="0"/>
      <w:sz w:val="24"/>
      <w:szCs w:val="24"/>
      <w:lang w:val="en-US"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CE7985"/>
    <w:pPr>
      <w:spacing w:before="100" w:beforeAutospacing="1" w:after="100" w:afterAutospacing="1" w:line="240" w:lineRule="auto"/>
    </w:pPr>
    <w:rPr>
      <w:rFonts w:ascii="Times New Roman" w:hAnsi="Times New Roman" w:eastAsia="Times New Roman" w:cs="Times New Roman"/>
      <w:lang w:val="en-GB" w:eastAsia="en-GB"/>
    </w:rPr>
  </w:style>
  <w:style w:type="character" w:styleId="scxw231740138" w:customStyle="1">
    <w:name w:val="scxw231740138"/>
    <w:basedOn w:val="DefaultParagraphFont"/>
    <w:rsid w:val="00CE7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press@epo.or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nk.epo.org/web/business/technology-insight-reports/en-battery-circularity.pdf" TargetMode="External" Id="R98f92049e0054313" /><Relationship Type="http://schemas.openxmlformats.org/officeDocument/2006/relationships/hyperlink" Target="https://www.iea.org/reports/the-state-of-energy-innovation-2026" TargetMode="External" Id="Rabb3f434eba24a83" /><Relationship Type="http://schemas.openxmlformats.org/officeDocument/2006/relationships/hyperlink" Target="https://www.epo.org/de/searching-for-patents/technology-platforms/clean-energy?mtm_keyword=pressrelease&amp;mtm_medium=press" TargetMode="External" Id="R7103818ff42448c4" /><Relationship Type="http://schemas.openxmlformats.org/officeDocument/2006/relationships/hyperlink" Target="https://www.epo.org/de/about-us/observatory-patents-and-technology/observatory-tools/deep-tech-finder?mtm_keyword=pressrelease&amp;mtm_medium=press" TargetMode="External" Id="R5c91598483dc47ee" /><Relationship Type="http://schemas.openxmlformats.org/officeDocument/2006/relationships/hyperlink" Target="https://www.epo.org/de/about-us/observatory-patents-and-technology?mtm_keyword=pressrelease&amp;mtm_medium=press" TargetMode="External" Id="Rce833d5ff90b45f3" /><Relationship Type="http://schemas.openxmlformats.org/officeDocument/2006/relationships/hyperlink" Target="https://datadesk.epo.org/dashboards/epo-cartographies-energy-storage-2026-03" TargetMode="External" Id="R1ee9a995c9d1470d" /><Relationship Type="http://schemas.openxmlformats.org/officeDocument/2006/relationships/hyperlink" Target="mailto:press@iea.org" TargetMode="External" Id="Re6c530e344804823" /><Relationship Type="http://schemas.openxmlformats.org/officeDocument/2006/relationships/hyperlink" Target="https://www.epo.org/de?mtm_camp=pressrelease&amp;mtm_medium=press" TargetMode="External" Id="Rc4b20c7d98714c56" /></Relationships>
</file>

<file path=word/_rels/header1.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media/image2.png" Id="rId2090019316" /></Relationships>
</file>

<file path=word/documenttasks/documenttasks1.xml><?xml version="1.0" encoding="utf-8"?>
<t:Tasks xmlns:t="http://schemas.microsoft.com/office/tasks/2019/documenttasks" xmlns:oel="http://schemas.microsoft.com/office/2019/extlst">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480e492-ef0a-4e7b-baa1-09c461ce3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2.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480e492-ef0a-4e7b-baa1-09c461ce3abb"/>
  </ds:schemaRefs>
</ds:datastoreItem>
</file>

<file path=customXml/itemProps3.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4.xml><?xml version="1.0" encoding="utf-8"?>
<ds:datastoreItem xmlns:ds="http://schemas.openxmlformats.org/officeDocument/2006/customXml" ds:itemID="{A0E4E42C-1665-4968-9772-E9442442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Sophie Rasbash (External)</lastModifiedBy>
  <revision>50</revision>
  <dcterms:created xsi:type="dcterms:W3CDTF">2026-03-31T17:08:00.0000000Z</dcterms:created>
  <dcterms:modified xsi:type="dcterms:W3CDTF">2026-04-24T08:50:55.6571123Z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